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86dchwo8jej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esta fase, se ha desarrollado la arquitectura principal del sistema Panorama, abordando la implementación de los módulos más críticos para su funcionamiento: autenticación de usuarios, publicación de eventos, categorización, y sistema de notificaciones básico. Se definieron e implementaron los requerimientos funcionales clave (RF01, RF02, RF06, RF07, RF14, RF17, RF18), y se elaboró el modelo lógico y relacional de la base de datos. Además, se documentaron los casos de uso y se generaron los diagramas de clases, actividades, secuencia, componentes y 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mantuvieron los objetivos iniciales, pero se priorizaron funcionalidades esenciales para entregar una primera versión viable del sistema (MVP). Algunas funcionalidades como geolocalización, mapa interactivo o motor de recomendaciones fueron postergadas para versiones futuras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mantiene la metodología en cascada. No obstante, el equipo introdujo evaluaciones intermedias por módulo, simulando pequeñas iteraciones que permitieron verificar avances funcionales antes de pasar a la siguiente etapa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Requerimientos ERS actualizado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Lógico y Relacional de base de datos (PDF y script DDL)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Clases (PlantUML y visual exportado)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Diagramas UML: Actividad, Secuencia, Comunicación, Componentes, Despliegue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Avance de interfaz gráfica en front end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Planilla de requerimientos con estado de implementación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Secciones RNF y SYS redactadas y actualizadas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Justificación: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Estas evidencias permiten verificar la alineación entre los requerimientos definidos y la estructura técnica del sistema. Cada documento refleja un avance concreto en la construcción del software, validado por la trazabilidad con los objetivos y el diseño del sistema.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enfocándote</w:t>
            </w:r>
            <w:r w:rsidDel="00000000" w:rsidR="00000000" w:rsidRPr="00000000">
              <w:rPr>
                <w:color w:val="1f3864"/>
                <w:rtl w:val="0"/>
              </w:rPr>
              <w:t xml:space="preserve">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page" w:horzAnchor="margin" w:tblpX="-771" w:tblpY="4635"/>
        <w:tblW w:w="1092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80"/>
        <w:gridCol w:w="1110"/>
        <w:gridCol w:w="1320"/>
        <w:gridCol w:w="1305"/>
        <w:gridCol w:w="1305"/>
        <w:gridCol w:w="1305"/>
        <w:gridCol w:w="1470"/>
        <w:gridCol w:w="1725"/>
        <w:tblGridChange w:id="0">
          <w:tblGrid>
            <w:gridCol w:w="1380"/>
            <w:gridCol w:w="1110"/>
            <w:gridCol w:w="1320"/>
            <w:gridCol w:w="1305"/>
            <w:gridCol w:w="1305"/>
            <w:gridCol w:w="1305"/>
            <w:gridCol w:w="1470"/>
            <w:gridCol w:w="17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b w:val="1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727.74739583333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modelo lógico y relacional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Datamodeler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varias semanas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Javier principalmente apoyado por Moisés y Zenón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proceso con más cambios y ajustes a medida que se preguntaba por estos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Múltiples ajustes a través de las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Modelado y documentación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Diagramas UML (clases, actividades, etc.)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PlantUML, Draw.io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varias semanas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Javier principalmente apoyado por Moisés y Zenón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Terminado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Casos de uso basados en los requisitos primordiales y postergados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documentación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Redactar informes necesarios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word, excel de google y project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varias semanas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Javier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Terminado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Múltiples ajustes en base a cambios repentinos ocurridos en etapas anteriores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Avance del front end a utilizar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HTML y lenguajes asociados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varias semanas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 y zenón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observaciones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Terminado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herramientas específicas como PlantUML y Oracle SQL Developer que agilizaron los modelos.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Trabajo individual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permitió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control total sobre los entregables y ritmos.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 inicial demasiado ambicioso (mapas, recomendaciones, filtros avanzados).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tiempo para validar algunas funcionalidades deseables.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Acciones tomadas: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Repriorización del backlog.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clara de requerimientos postergados.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506.89763779527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iniciado las pruebas con usuarios reales.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aún no se cuenta con interfaz totalmente funcional.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Estrategia: priorizar despliegue en entorno local para testeo cerrado durante la próxima semana.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8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956.260579427083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vMS5IonbzuVqG0nOVNXYgEbQg==">CgMxLjAyDmguODZkY2h3bzhqZWpqOAByITFuMUNRWWtpV1ZsZW9TdmxJb2d6Zm80QVJmVmRXZjc4Wg==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