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40" w:line="331.20000000000005" w:lineRule="auto"/>
        <w:jc w:val="center"/>
        <w:rPr>
          <w:rFonts w:ascii="Calibri" w:cs="Calibri" w:eastAsia="Calibri" w:hAnsi="Calibri"/>
          <w:b w:val="1"/>
          <w:bCs w:val="1"/>
          <w:sz w:val="52"/>
          <w:szCs w:val="52"/>
          <w:u w:val="single"/>
        </w:rPr>
      </w:pPr>
      <w:bookmarkStart w:colFirst="0" w:colLast="0" w:name="_v3udofuot81a" w:id="0"/>
      <w:bookmarkEnd w:id="0"/>
      <w:r w:rsidDel="00000000" w:rsidR="00000000" w:rsidRPr="00000000">
        <w:rPr>
          <w:rFonts w:ascii="Calibri" w:cs="Calibri" w:eastAsia="Calibri" w:hAnsi="Calibri"/>
          <w:b w:val="1"/>
          <w:bCs w:val="1"/>
          <w:sz w:val="44"/>
          <w:szCs w:val="44"/>
          <w:u w:val="single"/>
          <w:rtl w:val="0"/>
        </w:rPr>
        <w:t xml:space="preserve">1NC — OV</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A moratorium is not the </w:t>
      </w:r>
      <w:r w:rsidDel="00000000" w:rsidR="00000000" w:rsidRPr="00000000">
        <w:rPr>
          <w:b w:val="1"/>
          <w:bCs w:val="1"/>
          <w:u w:val="single"/>
          <w:rtl w:val="0"/>
        </w:rPr>
        <w:t xml:space="preserve">silver bullet</w:t>
      </w:r>
      <w:r w:rsidDel="00000000" w:rsidR="00000000" w:rsidRPr="00000000">
        <w:rPr>
          <w:b w:val="1"/>
          <w:bCs w:val="1"/>
          <w:rtl w:val="0"/>
        </w:rPr>
        <w:t xml:space="preserve"> the AFF claims – economic benefits are overlooked – prefer </w:t>
      </w:r>
      <w:r w:rsidDel="00000000" w:rsidR="00000000" w:rsidRPr="00000000">
        <w:rPr>
          <w:b w:val="1"/>
          <w:bCs w:val="1"/>
          <w:u w:val="single"/>
          <w:rtl w:val="0"/>
        </w:rPr>
        <w:t xml:space="preserve">experts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b w:val="1"/>
          <w:bCs w:val="1"/>
          <w:rtl w:val="0"/>
        </w:rPr>
        <w:t xml:space="preserve">Wright 8/10 </w:t>
      </w:r>
      <w:r w:rsidDel="00000000" w:rsidR="00000000" w:rsidRPr="00000000">
        <w:rPr>
          <w:sz w:val="16"/>
          <w:szCs w:val="16"/>
          <w:rtl w:val="0"/>
        </w:rPr>
        <w:t xml:space="preserve">[Wright, Greg</w:t>
      </w:r>
      <w:r w:rsidDel="00000000" w:rsidR="00000000" w:rsidRPr="00000000">
        <w:rPr>
          <w:sz w:val="16"/>
          <w:szCs w:val="16"/>
          <w:rtl w:val="0"/>
        </w:rPr>
        <w:t xml:space="preserve">, 8-10-2026, Greg Wright is a nonresident senior fellow at Brookings in the Global Economy and Development program. He was previously a senior fellow leading the Workforce of the Future initiative. "New evidence on data center employment effects," Brookings, https://www.brookings.edu/articles/new-evidence-on-data-center-employment-effects/, accessed 8-26-2026// buhhtra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What the evidence says about jobs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b w:val="1"/>
          <w:bCs w:val="1"/>
          <w:sz w:val="20"/>
          <w:szCs w:val="20"/>
          <w:u w:val="single"/>
          <w:rtl w:val="0"/>
        </w:rPr>
        <w:t xml:space="preserve">What has been </w:t>
      </w:r>
      <w:r w:rsidDel="00000000" w:rsidR="00000000" w:rsidRPr="00000000">
        <w:rPr>
          <w:b w:val="1"/>
          <w:bCs w:val="1"/>
          <w:sz w:val="20"/>
          <w:szCs w:val="20"/>
          <w:highlight w:val="cyan"/>
          <w:u w:val="single"/>
          <w:rtl w:val="0"/>
        </w:rPr>
        <w:t xml:space="preserve">largely missing from</w:t>
      </w:r>
      <w:r w:rsidDel="00000000" w:rsidR="00000000" w:rsidRPr="00000000">
        <w:rPr>
          <w:b w:val="1"/>
          <w:bCs w:val="1"/>
          <w:sz w:val="20"/>
          <w:szCs w:val="20"/>
          <w:u w:val="single"/>
          <w:rtl w:val="0"/>
        </w:rPr>
        <w:t xml:space="preserve"> this </w:t>
      </w:r>
      <w:r w:rsidDel="00000000" w:rsidR="00000000" w:rsidRPr="00000000">
        <w:rPr>
          <w:b w:val="1"/>
          <w:bCs w:val="1"/>
          <w:sz w:val="20"/>
          <w:szCs w:val="20"/>
          <w:highlight w:val="cyan"/>
          <w:u w:val="single"/>
          <w:rtl w:val="0"/>
        </w:rPr>
        <w:t xml:space="preserve">debate</w:t>
      </w:r>
      <w:r w:rsidDel="00000000" w:rsidR="00000000" w:rsidRPr="00000000">
        <w:rPr>
          <w:b w:val="1"/>
          <w:bCs w:val="1"/>
          <w:sz w:val="20"/>
          <w:szCs w:val="20"/>
          <w:u w:val="single"/>
          <w:rtl w:val="0"/>
        </w:rPr>
        <w:t xml:space="preserve"> </w:t>
      </w:r>
      <w:r w:rsidDel="00000000" w:rsidR="00000000" w:rsidRPr="00000000">
        <w:rPr>
          <w:b w:val="1"/>
          <w:bCs w:val="1"/>
          <w:sz w:val="20"/>
          <w:szCs w:val="20"/>
          <w:u w:val="single"/>
          <w:rtl w:val="0"/>
        </w:rPr>
        <w:t xml:space="preserve">is</w:t>
      </w:r>
      <w:r w:rsidDel="00000000" w:rsidR="00000000" w:rsidRPr="00000000">
        <w:rPr>
          <w:b w:val="1"/>
          <w:bCs w:val="1"/>
          <w:sz w:val="20"/>
          <w:szCs w:val="20"/>
          <w:u w:val="single"/>
          <w:rtl w:val="0"/>
        </w:rPr>
        <w:t xml:space="preserve"> rigorous</w:t>
      </w:r>
      <w:r w:rsidDel="00000000" w:rsidR="00000000" w:rsidRPr="00000000">
        <w:rPr>
          <w:b w:val="1"/>
          <w:bCs w:val="1"/>
          <w:sz w:val="20"/>
          <w:szCs w:val="20"/>
          <w:u w:val="single"/>
          <w:rtl w:val="0"/>
        </w:rPr>
        <w:t xml:space="preserve"> </w:t>
      </w:r>
      <w:r w:rsidDel="00000000" w:rsidR="00000000" w:rsidRPr="00000000">
        <w:rPr>
          <w:b w:val="1"/>
          <w:bCs w:val="1"/>
          <w:sz w:val="20"/>
          <w:szCs w:val="20"/>
          <w:highlight w:val="cyan"/>
          <w:u w:val="single"/>
          <w:rtl w:val="0"/>
        </w:rPr>
        <w:t xml:space="preserve">evidence on</w:t>
      </w:r>
      <w:r w:rsidDel="00000000" w:rsidR="00000000" w:rsidRPr="00000000">
        <w:rPr>
          <w:b w:val="1"/>
          <w:bCs w:val="1"/>
          <w:sz w:val="20"/>
          <w:szCs w:val="20"/>
          <w:u w:val="single"/>
          <w:rtl w:val="0"/>
        </w:rPr>
        <w:t xml:space="preserve"> the </w:t>
      </w:r>
      <w:r w:rsidDel="00000000" w:rsidR="00000000" w:rsidRPr="00000000">
        <w:rPr>
          <w:b w:val="1"/>
          <w:bCs w:val="1"/>
          <w:sz w:val="20"/>
          <w:szCs w:val="20"/>
          <w:highlight w:val="cyan"/>
          <w:u w:val="single"/>
          <w:rtl w:val="0"/>
        </w:rPr>
        <w:t xml:space="preserve">econ</w:t>
      </w:r>
      <w:r w:rsidDel="00000000" w:rsidR="00000000" w:rsidRPr="00000000">
        <w:rPr>
          <w:b w:val="1"/>
          <w:bCs w:val="1"/>
          <w:sz w:val="20"/>
          <w:szCs w:val="20"/>
          <w:u w:val="single"/>
          <w:rtl w:val="0"/>
        </w:rPr>
        <w:t xml:space="preserve">omic </w:t>
      </w:r>
      <w:r w:rsidDel="00000000" w:rsidR="00000000" w:rsidRPr="00000000">
        <w:rPr>
          <w:b w:val="1"/>
          <w:bCs w:val="1"/>
          <w:sz w:val="20"/>
          <w:szCs w:val="20"/>
          <w:highlight w:val="cyan"/>
          <w:u w:val="single"/>
          <w:rtl w:val="0"/>
        </w:rPr>
        <w:t xml:space="preserve">effects</w:t>
      </w:r>
      <w:r w:rsidDel="00000000" w:rsidR="00000000" w:rsidRPr="00000000">
        <w:rPr>
          <w:b w:val="1"/>
          <w:bCs w:val="1"/>
          <w:sz w:val="20"/>
          <w:szCs w:val="20"/>
          <w:u w:val="single"/>
          <w:rtl w:val="0"/>
        </w:rPr>
        <w:t xml:space="preserve"> that </w:t>
      </w:r>
      <w:r w:rsidDel="00000000" w:rsidR="00000000" w:rsidRPr="00000000">
        <w:rPr>
          <w:b w:val="1"/>
          <w:bCs w:val="1"/>
          <w:sz w:val="20"/>
          <w:szCs w:val="20"/>
          <w:highlight w:val="cyan"/>
          <w:u w:val="single"/>
          <w:rtl w:val="0"/>
        </w:rPr>
        <w:t xml:space="preserve">data centers</w:t>
      </w:r>
      <w:r w:rsidDel="00000000" w:rsidR="00000000" w:rsidRPr="00000000">
        <w:rPr>
          <w:b w:val="1"/>
          <w:bCs w:val="1"/>
          <w:sz w:val="20"/>
          <w:szCs w:val="20"/>
          <w:u w:val="single"/>
          <w:rtl w:val="0"/>
        </w:rPr>
        <w:t xml:space="preserve"> actually </w:t>
      </w:r>
      <w:r w:rsidDel="00000000" w:rsidR="00000000" w:rsidRPr="00000000">
        <w:rPr>
          <w:b w:val="1"/>
          <w:bCs w:val="1"/>
          <w:sz w:val="20"/>
          <w:szCs w:val="20"/>
          <w:highlight w:val="cyan"/>
          <w:u w:val="single"/>
          <w:rtl w:val="0"/>
        </w:rPr>
        <w:t xml:space="preserve">produce</w:t>
      </w:r>
      <w:r w:rsidDel="00000000" w:rsidR="00000000" w:rsidRPr="00000000">
        <w:rPr>
          <w:b w:val="1"/>
          <w:bCs w:val="1"/>
          <w:sz w:val="20"/>
          <w:szCs w:val="20"/>
          <w:u w:val="single"/>
          <w:rtl w:val="0"/>
        </w:rPr>
        <w:t xml:space="preserve">.</w:t>
      </w:r>
      <w:r w:rsidDel="00000000" w:rsidR="00000000" w:rsidRPr="00000000">
        <w:rPr>
          <w:sz w:val="16"/>
          <w:szCs w:val="16"/>
          <w:rtl w:val="0"/>
        </w:rPr>
        <w:t xml:space="preserve"> To this end, we assembled a dataset of approximately 1,500 U.S. data center facilities along with 52 announced-but-canceled projects and we linked these to county-level employment and wage data from the Bureau of Labor Statistics (2003-2024).1 </w:t>
      </w:r>
      <w:r w:rsidDel="00000000" w:rsidR="00000000" w:rsidRPr="00000000">
        <w:rPr>
          <w:sz w:val="16"/>
          <w:szCs w:val="16"/>
          <w:rtl w:val="0"/>
        </w:rPr>
        <w:t xml:space="preserve">We estimate the </w:t>
      </w:r>
      <w:r w:rsidDel="00000000" w:rsidR="00000000" w:rsidRPr="00000000">
        <w:rPr>
          <w:sz w:val="16"/>
          <w:szCs w:val="16"/>
          <w:rtl w:val="0"/>
        </w:rPr>
        <w:t xml:space="preserve">impact of the data centers</w:t>
      </w:r>
      <w:r w:rsidDel="00000000" w:rsidR="00000000" w:rsidRPr="00000000">
        <w:rPr>
          <w:sz w:val="16"/>
          <w:szCs w:val="16"/>
          <w:rtl w:val="0"/>
        </w:rPr>
        <w:t xml:space="preserve"> on j</w:t>
      </w:r>
      <w:r w:rsidDel="00000000" w:rsidR="00000000" w:rsidRPr="00000000">
        <w:rPr>
          <w:sz w:val="16"/>
          <w:szCs w:val="16"/>
          <w:rtl w:val="0"/>
        </w:rPr>
        <w:t xml:space="preserve">obs by comparing labor markets </w:t>
      </w:r>
      <w:r w:rsidDel="00000000" w:rsidR="00000000" w:rsidRPr="00000000">
        <w:rPr>
          <w:sz w:val="16"/>
          <w:szCs w:val="16"/>
          <w:rtl w:val="0"/>
        </w:rPr>
        <w:t xml:space="preserve">with built facilities to labor markets with announced-but-canceled facilities, which controls for the fact that</w:t>
      </w:r>
      <w:r w:rsidDel="00000000" w:rsidR="00000000" w:rsidRPr="00000000">
        <w:rPr>
          <w:b w:val="1"/>
          <w:bCs w:val="1"/>
          <w:sz w:val="20"/>
          <w:szCs w:val="20"/>
          <w:u w:val="single"/>
          <w:rtl w:val="0"/>
        </w:rPr>
        <w:t xml:space="preserve"> data center </w:t>
      </w:r>
      <w:r w:rsidDel="00000000" w:rsidR="00000000" w:rsidRPr="00000000">
        <w:rPr>
          <w:b w:val="1"/>
          <w:bCs w:val="1"/>
          <w:sz w:val="20"/>
          <w:szCs w:val="20"/>
          <w:u w:val="single"/>
          <w:rtl w:val="0"/>
        </w:rPr>
        <w:t xml:space="preserve">sites are chosen with specific characteristics</w:t>
      </w:r>
      <w:r w:rsidDel="00000000" w:rsidR="00000000" w:rsidRPr="00000000">
        <w:rPr>
          <w:b w:val="1"/>
          <w:bCs w:val="1"/>
          <w:sz w:val="20"/>
          <w:szCs w:val="20"/>
          <w:u w:val="single"/>
          <w:rtl w:val="0"/>
        </w:rPr>
        <w:t xml:space="preserve"> in mind </w:t>
      </w:r>
      <w:r w:rsidDel="00000000" w:rsidR="00000000" w:rsidRPr="00000000">
        <w:rPr>
          <w:sz w:val="16"/>
          <w:szCs w:val="16"/>
          <w:rtl w:val="0"/>
        </w:rPr>
        <w:t xml:space="preserve">(availability of cheap land, power, fiber, and recent economic growth).</w:t>
      </w:r>
      <w:r w:rsidDel="00000000" w:rsidR="00000000" w:rsidRPr="00000000">
        <w:rPr>
          <w:sz w:val="16"/>
          <w:szCs w:val="16"/>
          <w:rtl w:val="0"/>
        </w:rPr>
        <w:t xml:space="preserve"> This approach is important because before the facilities arrived, data center counties were growing faster than other counties. As a result, a naive comparison of treated and control counties, as some industry-sponsored reports have done, would overstate the impact on jobs. </w:t>
      </w:r>
      <w:r w:rsidDel="00000000" w:rsidR="00000000" w:rsidRPr="00000000">
        <w:rPr>
          <w:b w:val="1"/>
          <w:bCs w:val="1"/>
          <w:sz w:val="20"/>
          <w:szCs w:val="20"/>
          <w:u w:val="single"/>
          <w:rtl w:val="0"/>
        </w:rPr>
        <w:t xml:space="preserve">We find that</w:t>
      </w:r>
      <w:r w:rsidDel="00000000" w:rsidR="00000000" w:rsidRPr="00000000">
        <w:rPr>
          <w:b w:val="1"/>
          <w:bCs w:val="1"/>
          <w:sz w:val="20"/>
          <w:szCs w:val="20"/>
          <w:u w:val="single"/>
          <w:rtl w:val="0"/>
        </w:rPr>
        <w:t xml:space="preserve"> </w:t>
      </w:r>
      <w:r w:rsidDel="00000000" w:rsidR="00000000" w:rsidRPr="00000000">
        <w:rPr>
          <w:b w:val="1"/>
          <w:bCs w:val="1"/>
          <w:sz w:val="20"/>
          <w:szCs w:val="20"/>
          <w:highlight w:val="cyan"/>
          <w:u w:val="single"/>
          <w:rtl w:val="0"/>
        </w:rPr>
        <w:t xml:space="preserve">data centers</w:t>
      </w:r>
      <w:r w:rsidDel="00000000" w:rsidR="00000000" w:rsidRPr="00000000">
        <w:rPr>
          <w:b w:val="1"/>
          <w:bCs w:val="1"/>
          <w:sz w:val="20"/>
          <w:szCs w:val="20"/>
          <w:u w:val="single"/>
          <w:rtl w:val="0"/>
        </w:rPr>
        <w:t xml:space="preserve"> do </w:t>
      </w:r>
      <w:r w:rsidDel="00000000" w:rsidR="00000000" w:rsidRPr="00000000">
        <w:rPr>
          <w:b w:val="1"/>
          <w:bCs w:val="1"/>
          <w:sz w:val="20"/>
          <w:szCs w:val="20"/>
          <w:highlight w:val="cyan"/>
          <w:u w:val="single"/>
          <w:rtl w:val="0"/>
        </w:rPr>
        <w:t xml:space="preserve">create</w:t>
      </w:r>
      <w:r w:rsidDel="00000000" w:rsidR="00000000" w:rsidRPr="00000000">
        <w:rPr>
          <w:b w:val="1"/>
          <w:bCs w:val="1"/>
          <w:sz w:val="20"/>
          <w:szCs w:val="20"/>
          <w:u w:val="single"/>
          <w:rtl w:val="0"/>
        </w:rPr>
        <w:t xml:space="preserve"> local </w:t>
      </w:r>
      <w:r w:rsidDel="00000000" w:rsidR="00000000" w:rsidRPr="00000000">
        <w:rPr>
          <w:b w:val="1"/>
          <w:bCs w:val="1"/>
          <w:sz w:val="20"/>
          <w:szCs w:val="20"/>
          <w:highlight w:val="cyan"/>
          <w:u w:val="single"/>
          <w:rtl w:val="0"/>
        </w:rPr>
        <w:t xml:space="preserve">jobs</w:t>
      </w:r>
      <w:r w:rsidDel="00000000" w:rsidR="00000000" w:rsidRPr="00000000">
        <w:rPr>
          <w:b w:val="1"/>
          <w:bCs w:val="1"/>
          <w:sz w:val="20"/>
          <w:szCs w:val="20"/>
          <w:u w:val="single"/>
          <w:rtl w:val="0"/>
        </w:rPr>
        <w:t xml:space="preserve">, with caveats. </w:t>
      </w:r>
      <w:r w:rsidDel="00000000" w:rsidR="00000000" w:rsidRPr="00000000">
        <w:rPr>
          <w:b w:val="1"/>
          <w:bCs w:val="1"/>
          <w:sz w:val="20"/>
          <w:szCs w:val="20"/>
          <w:highlight w:val="cyan"/>
          <w:u w:val="single"/>
          <w:rtl w:val="0"/>
        </w:rPr>
        <w:t xml:space="preserve">Labor markets</w:t>
      </w:r>
      <w:r w:rsidDel="00000000" w:rsidR="00000000" w:rsidRPr="00000000">
        <w:rPr>
          <w:b w:val="1"/>
          <w:bCs w:val="1"/>
          <w:sz w:val="20"/>
          <w:szCs w:val="20"/>
          <w:u w:val="single"/>
          <w:rtl w:val="0"/>
        </w:rPr>
        <w:t xml:space="preserve"> </w:t>
      </w:r>
      <w:r w:rsidDel="00000000" w:rsidR="00000000" w:rsidRPr="00000000">
        <w:rPr>
          <w:sz w:val="16"/>
          <w:szCs w:val="16"/>
          <w:rtl w:val="0"/>
        </w:rPr>
        <w:t xml:space="preserve">that</w:t>
      </w:r>
      <w:r w:rsidDel="00000000" w:rsidR="00000000" w:rsidRPr="00000000">
        <w:rPr>
          <w:b w:val="1"/>
          <w:bCs w:val="1"/>
          <w:sz w:val="20"/>
          <w:szCs w:val="20"/>
          <w:u w:val="single"/>
          <w:rtl w:val="0"/>
        </w:rPr>
        <w:t xml:space="preserve"> </w:t>
      </w:r>
      <w:r w:rsidDel="00000000" w:rsidR="00000000" w:rsidRPr="00000000">
        <w:rPr>
          <w:b w:val="1"/>
          <w:bCs w:val="1"/>
          <w:sz w:val="20"/>
          <w:szCs w:val="20"/>
          <w:highlight w:val="cyan"/>
          <w:u w:val="single"/>
          <w:rtl w:val="0"/>
        </w:rPr>
        <w:t xml:space="preserve">receive</w:t>
      </w:r>
      <w:r w:rsidDel="00000000" w:rsidR="00000000" w:rsidRPr="00000000">
        <w:rPr>
          <w:b w:val="1"/>
          <w:bCs w:val="1"/>
          <w:sz w:val="20"/>
          <w:szCs w:val="20"/>
          <w:u w:val="single"/>
          <w:rtl w:val="0"/>
        </w:rPr>
        <w:t xml:space="preserve"> their first large </w:t>
      </w:r>
      <w:r w:rsidDel="00000000" w:rsidR="00000000" w:rsidRPr="00000000">
        <w:rPr>
          <w:b w:val="1"/>
          <w:bCs w:val="1"/>
          <w:sz w:val="20"/>
          <w:szCs w:val="20"/>
          <w:highlight w:val="cyan"/>
          <w:u w:val="single"/>
          <w:rtl w:val="0"/>
        </w:rPr>
        <w:t xml:space="preserve">data center see employment rise</w:t>
      </w:r>
      <w:r w:rsidDel="00000000" w:rsidR="00000000" w:rsidRPr="00000000">
        <w:rPr>
          <w:b w:val="1"/>
          <w:bCs w:val="1"/>
          <w:sz w:val="20"/>
          <w:szCs w:val="20"/>
          <w:u w:val="single"/>
          <w:rtl w:val="0"/>
        </w:rPr>
        <w:t xml:space="preserve"> in the data processing sector </w:t>
      </w:r>
      <w:r w:rsidDel="00000000" w:rsidR="00000000" w:rsidRPr="00000000">
        <w:rPr>
          <w:b w:val="1"/>
          <w:bCs w:val="1"/>
          <w:sz w:val="20"/>
          <w:szCs w:val="20"/>
          <w:highlight w:val="cyan"/>
          <w:u w:val="single"/>
          <w:rtl w:val="0"/>
        </w:rPr>
        <w:t xml:space="preserve">by 56%</w:t>
      </w:r>
      <w:r w:rsidDel="00000000" w:rsidR="00000000" w:rsidRPr="00000000">
        <w:rPr>
          <w:b w:val="1"/>
          <w:bCs w:val="1"/>
          <w:sz w:val="20"/>
          <w:szCs w:val="20"/>
          <w:u w:val="single"/>
          <w:rtl w:val="0"/>
        </w:rPr>
        <w:t xml:space="preserve"> over the first decade of operations. </w:t>
      </w:r>
      <w:r w:rsidDel="00000000" w:rsidR="00000000" w:rsidRPr="00000000">
        <w:rPr>
          <w:b w:val="1"/>
          <w:bCs w:val="1"/>
          <w:sz w:val="20"/>
          <w:szCs w:val="20"/>
          <w:highlight w:val="cyan"/>
          <w:u w:val="single"/>
          <w:rtl w:val="0"/>
        </w:rPr>
        <w:t xml:space="preserve">Telecomm</w:t>
      </w:r>
      <w:r w:rsidDel="00000000" w:rsidR="00000000" w:rsidRPr="00000000">
        <w:rPr>
          <w:b w:val="1"/>
          <w:bCs w:val="1"/>
          <w:sz w:val="20"/>
          <w:szCs w:val="20"/>
          <w:u w:val="single"/>
          <w:rtl w:val="0"/>
        </w:rPr>
        <w:t xml:space="preserve">unication</w:t>
      </w:r>
      <w:r w:rsidDel="00000000" w:rsidR="00000000" w:rsidRPr="00000000">
        <w:rPr>
          <w:b w:val="1"/>
          <w:bCs w:val="1"/>
          <w:sz w:val="20"/>
          <w:szCs w:val="20"/>
          <w:highlight w:val="cyan"/>
          <w:u w:val="single"/>
          <w:rtl w:val="0"/>
        </w:rPr>
        <w:t xml:space="preserve">s</w:t>
      </w:r>
      <w:r w:rsidDel="00000000" w:rsidR="00000000" w:rsidRPr="00000000">
        <w:rPr>
          <w:sz w:val="16"/>
          <w:szCs w:val="16"/>
          <w:rtl w:val="0"/>
        </w:rPr>
        <w:t xml:space="preserve">, a key sector in data center operations, </w:t>
      </w:r>
      <w:r w:rsidDel="00000000" w:rsidR="00000000" w:rsidRPr="00000000">
        <w:rPr>
          <w:b w:val="1"/>
          <w:bCs w:val="1"/>
          <w:sz w:val="20"/>
          <w:szCs w:val="20"/>
          <w:highlight w:val="cyan"/>
          <w:u w:val="single"/>
          <w:rtl w:val="0"/>
        </w:rPr>
        <w:t xml:space="preserve">jumps 43%</w:t>
      </w:r>
      <w:r w:rsidDel="00000000" w:rsidR="00000000" w:rsidRPr="00000000">
        <w:rPr>
          <w:b w:val="1"/>
          <w:bCs w:val="1"/>
          <w:sz w:val="20"/>
          <w:szCs w:val="20"/>
          <w:u w:val="single"/>
          <w:rtl w:val="0"/>
        </w:rPr>
        <w:t xml:space="preserve">.</w:t>
      </w:r>
      <w:r w:rsidDel="00000000" w:rsidR="00000000" w:rsidRPr="00000000">
        <w:rPr>
          <w:sz w:val="16"/>
          <w:szCs w:val="16"/>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*IMAGE OMITTED*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(Figure 1 shows the yearly estimates, which are noisier than the average for the whole period.)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Not all data centers are the same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sz w:val="16"/>
          <w:szCs w:val="16"/>
          <w:rtl w:val="0"/>
        </w:rPr>
        <w:t xml:space="preserve">One </w:t>
      </w:r>
      <w:r w:rsidDel="00000000" w:rsidR="00000000" w:rsidRPr="00000000">
        <w:rPr>
          <w:sz w:val="16"/>
          <w:szCs w:val="16"/>
          <w:rtl w:val="0"/>
        </w:rPr>
        <w:t xml:space="preserve">policy</w:t>
      </w:r>
      <w:r w:rsidDel="00000000" w:rsidR="00000000" w:rsidRPr="00000000">
        <w:rPr>
          <w:sz w:val="16"/>
          <w:szCs w:val="16"/>
          <w:rtl w:val="0"/>
        </w:rPr>
        <w:t xml:space="preserve">-relevant </w:t>
      </w:r>
      <w:r w:rsidDel="00000000" w:rsidR="00000000" w:rsidRPr="00000000">
        <w:rPr>
          <w:sz w:val="16"/>
          <w:szCs w:val="16"/>
          <w:rtl w:val="0"/>
        </w:rPr>
        <w:t xml:space="preserve">finding</w:t>
      </w:r>
      <w:r w:rsidDel="00000000" w:rsidR="00000000" w:rsidRPr="00000000">
        <w:rPr>
          <w:sz w:val="16"/>
          <w:szCs w:val="16"/>
          <w:rtl w:val="0"/>
        </w:rPr>
        <w:t xml:space="preserve"> is that the employment effects depend on facility type.</w:t>
      </w:r>
      <w:r w:rsidDel="00000000" w:rsidR="00000000" w:rsidRPr="00000000">
        <w:rPr>
          <w:b w:val="1"/>
          <w:bCs w:val="1"/>
          <w:sz w:val="20"/>
          <w:szCs w:val="20"/>
          <w:u w:val="single"/>
          <w:rtl w:val="0"/>
        </w:rPr>
        <w:t xml:space="preserve"> We </w:t>
      </w:r>
      <w:r w:rsidDel="00000000" w:rsidR="00000000" w:rsidRPr="00000000">
        <w:rPr>
          <w:b w:val="1"/>
          <w:bCs w:val="1"/>
          <w:sz w:val="20"/>
          <w:szCs w:val="20"/>
          <w:highlight w:val="cyan"/>
          <w:u w:val="single"/>
          <w:rtl w:val="0"/>
        </w:rPr>
        <w:t xml:space="preserve">classify facilities into two types</w:t>
      </w:r>
      <w:r w:rsidDel="00000000" w:rsidR="00000000" w:rsidRPr="00000000">
        <w:rPr>
          <w:b w:val="1"/>
          <w:bCs w:val="1"/>
          <w:sz w:val="20"/>
          <w:szCs w:val="20"/>
          <w:u w:val="single"/>
          <w:rtl w:val="0"/>
        </w:rPr>
        <w:t xml:space="preserve">: </w:t>
      </w:r>
      <w:r w:rsidDel="00000000" w:rsidR="00000000" w:rsidRPr="00000000">
        <w:rPr>
          <w:b w:val="1"/>
          <w:bCs w:val="1"/>
          <w:sz w:val="20"/>
          <w:szCs w:val="20"/>
          <w:highlight w:val="cyan"/>
          <w:u w:val="single"/>
          <w:rtl w:val="0"/>
        </w:rPr>
        <w:t xml:space="preserve">hyperscale (built by</w:t>
      </w:r>
      <w:r w:rsidDel="00000000" w:rsidR="00000000" w:rsidRPr="00000000">
        <w:rPr>
          <w:b w:val="1"/>
          <w:bCs w:val="1"/>
          <w:sz w:val="20"/>
          <w:szCs w:val="20"/>
          <w:u w:val="single"/>
          <w:rtl w:val="0"/>
        </w:rPr>
        <w:t xml:space="preserve"> cloud and AI </w:t>
      </w:r>
      <w:r w:rsidDel="00000000" w:rsidR="00000000" w:rsidRPr="00000000">
        <w:rPr>
          <w:b w:val="1"/>
          <w:bCs w:val="1"/>
          <w:sz w:val="20"/>
          <w:szCs w:val="20"/>
          <w:highlight w:val="cyan"/>
          <w:u w:val="single"/>
          <w:rtl w:val="0"/>
        </w:rPr>
        <w:t xml:space="preserve">companies</w:t>
      </w:r>
      <w:r w:rsidDel="00000000" w:rsidR="00000000" w:rsidRPr="00000000">
        <w:rPr>
          <w:b w:val="1"/>
          <w:bCs w:val="1"/>
          <w:sz w:val="20"/>
          <w:szCs w:val="20"/>
          <w:u w:val="single"/>
          <w:rtl w:val="0"/>
        </w:rPr>
        <w:t xml:space="preserve">—Amazon, Google, Microsoft, Meta</w:t>
      </w:r>
      <w:r w:rsidDel="00000000" w:rsidR="00000000" w:rsidRPr="00000000">
        <w:rPr>
          <w:sz w:val="16"/>
          <w:szCs w:val="16"/>
          <w:rtl w:val="0"/>
        </w:rPr>
        <w:t xml:space="preserve">—to run their own workloads) </w:t>
      </w:r>
      <w:r w:rsidDel="00000000" w:rsidR="00000000" w:rsidRPr="00000000">
        <w:rPr>
          <w:sz w:val="16"/>
          <w:szCs w:val="16"/>
          <w:rtl w:val="0"/>
        </w:rPr>
        <w:t xml:space="preserve">and</w:t>
      </w:r>
      <w:r w:rsidDel="00000000" w:rsidR="00000000" w:rsidRPr="00000000">
        <w:rPr>
          <w:sz w:val="16"/>
          <w:szCs w:val="16"/>
          <w:rtl w:val="0"/>
        </w:rPr>
        <w:t xml:space="preserve"> </w:t>
      </w:r>
      <w:r w:rsidDel="00000000" w:rsidR="00000000" w:rsidRPr="00000000">
        <w:rPr>
          <w:b w:val="1"/>
          <w:bCs w:val="1"/>
          <w:sz w:val="20"/>
          <w:szCs w:val="20"/>
          <w:highlight w:val="cyan"/>
          <w:u w:val="single"/>
          <w:rtl w:val="0"/>
        </w:rPr>
        <w:t xml:space="preserve">colocation (built by</w:t>
      </w:r>
      <w:r w:rsidDel="00000000" w:rsidR="00000000" w:rsidRPr="00000000">
        <w:rPr>
          <w:b w:val="1"/>
          <w:bCs w:val="1"/>
          <w:sz w:val="20"/>
          <w:szCs w:val="20"/>
          <w:u w:val="single"/>
          <w:rtl w:val="0"/>
        </w:rPr>
        <w:t xml:space="preserve"> </w:t>
      </w:r>
      <w:r w:rsidDel="00000000" w:rsidR="00000000" w:rsidRPr="00000000">
        <w:rPr>
          <w:sz w:val="16"/>
          <w:szCs w:val="16"/>
          <w:rtl w:val="0"/>
        </w:rPr>
        <w:t xml:space="preserve">data center</w:t>
      </w:r>
      <w:r w:rsidDel="00000000" w:rsidR="00000000" w:rsidRPr="00000000">
        <w:rPr>
          <w:b w:val="1"/>
          <w:bCs w:val="1"/>
          <w:sz w:val="20"/>
          <w:szCs w:val="20"/>
          <w:u w:val="single"/>
          <w:rtl w:val="0"/>
        </w:rPr>
        <w:t xml:space="preserve"> </w:t>
      </w:r>
      <w:r w:rsidDel="00000000" w:rsidR="00000000" w:rsidRPr="00000000">
        <w:rPr>
          <w:b w:val="1"/>
          <w:bCs w:val="1"/>
          <w:sz w:val="20"/>
          <w:szCs w:val="20"/>
          <w:highlight w:val="cyan"/>
          <w:u w:val="single"/>
          <w:rtl w:val="0"/>
        </w:rPr>
        <w:t xml:space="preserve">landlords</w:t>
      </w:r>
      <w:r w:rsidDel="00000000" w:rsidR="00000000" w:rsidRPr="00000000">
        <w:rPr>
          <w:b w:val="1"/>
          <w:bCs w:val="1"/>
          <w:sz w:val="20"/>
          <w:szCs w:val="20"/>
          <w:u w:val="single"/>
          <w:rtl w:val="0"/>
        </w:rPr>
        <w:t xml:space="preserve">—Equinix, Digital Realty, CyrusOne—who </w:t>
      </w:r>
      <w:r w:rsidDel="00000000" w:rsidR="00000000" w:rsidRPr="00000000">
        <w:rPr>
          <w:b w:val="1"/>
          <w:bCs w:val="1"/>
          <w:sz w:val="20"/>
          <w:szCs w:val="20"/>
          <w:highlight w:val="cyan"/>
          <w:u w:val="single"/>
          <w:rtl w:val="0"/>
        </w:rPr>
        <w:t xml:space="preserve">lease</w:t>
      </w:r>
      <w:r w:rsidDel="00000000" w:rsidR="00000000" w:rsidRPr="00000000">
        <w:rPr>
          <w:b w:val="1"/>
          <w:bCs w:val="1"/>
          <w:sz w:val="20"/>
          <w:szCs w:val="20"/>
          <w:u w:val="single"/>
          <w:rtl w:val="0"/>
        </w:rPr>
        <w:t xml:space="preserve"> space </w:t>
      </w:r>
      <w:r w:rsidDel="00000000" w:rsidR="00000000" w:rsidRPr="00000000">
        <w:rPr>
          <w:b w:val="1"/>
          <w:bCs w:val="1"/>
          <w:sz w:val="20"/>
          <w:szCs w:val="20"/>
          <w:highlight w:val="cyan"/>
          <w:u w:val="single"/>
          <w:rtl w:val="0"/>
        </w:rPr>
        <w:t xml:space="preserve">to</w:t>
      </w:r>
      <w:r w:rsidDel="00000000" w:rsidR="00000000" w:rsidRPr="00000000">
        <w:rPr>
          <w:b w:val="1"/>
          <w:bCs w:val="1"/>
          <w:sz w:val="20"/>
          <w:szCs w:val="20"/>
          <w:u w:val="single"/>
          <w:rtl w:val="0"/>
        </w:rPr>
        <w:t xml:space="preserve"> remote </w:t>
      </w:r>
      <w:r w:rsidDel="00000000" w:rsidR="00000000" w:rsidRPr="00000000">
        <w:rPr>
          <w:b w:val="1"/>
          <w:bCs w:val="1"/>
          <w:sz w:val="20"/>
          <w:szCs w:val="20"/>
          <w:highlight w:val="cyan"/>
          <w:u w:val="single"/>
          <w:rtl w:val="0"/>
        </w:rPr>
        <w:t xml:space="preserve">tenants</w:t>
      </w:r>
      <w:r w:rsidDel="00000000" w:rsidR="00000000" w:rsidRPr="00000000">
        <w:rPr>
          <w:b w:val="1"/>
          <w:bCs w:val="1"/>
          <w:sz w:val="20"/>
          <w:szCs w:val="20"/>
          <w:u w:val="single"/>
          <w:rtl w:val="0"/>
        </w:rPr>
        <w:t xml:space="preserve">). This </w:t>
      </w:r>
      <w:r w:rsidDel="00000000" w:rsidR="00000000" w:rsidRPr="00000000">
        <w:rPr>
          <w:b w:val="1"/>
          <w:bCs w:val="1"/>
          <w:sz w:val="20"/>
          <w:szCs w:val="20"/>
          <w:highlight w:val="cyan"/>
          <w:u w:val="single"/>
          <w:rtl w:val="0"/>
        </w:rPr>
        <w:t xml:space="preserve">distinction</w:t>
      </w:r>
      <w:r w:rsidDel="00000000" w:rsidR="00000000" w:rsidRPr="00000000">
        <w:rPr>
          <w:b w:val="1"/>
          <w:bCs w:val="1"/>
          <w:sz w:val="20"/>
          <w:szCs w:val="20"/>
          <w:u w:val="single"/>
          <w:rtl w:val="0"/>
        </w:rPr>
        <w:t xml:space="preserve">,</w:t>
      </w:r>
      <w:r w:rsidDel="00000000" w:rsidR="00000000" w:rsidRPr="00000000">
        <w:rPr>
          <w:sz w:val="16"/>
          <w:szCs w:val="16"/>
          <w:rtl w:val="0"/>
        </w:rPr>
        <w:t xml:space="preserve"> absent from prior research and current policy,</w:t>
      </w:r>
      <w:r w:rsidDel="00000000" w:rsidR="00000000" w:rsidRPr="00000000">
        <w:rPr>
          <w:b w:val="1"/>
          <w:bCs w:val="1"/>
          <w:sz w:val="20"/>
          <w:szCs w:val="20"/>
          <w:u w:val="single"/>
          <w:rtl w:val="0"/>
        </w:rPr>
        <w:t xml:space="preserve"> </w:t>
      </w:r>
      <w:r w:rsidDel="00000000" w:rsidR="00000000" w:rsidRPr="00000000">
        <w:rPr>
          <w:b w:val="1"/>
          <w:bCs w:val="1"/>
          <w:sz w:val="20"/>
          <w:szCs w:val="20"/>
          <w:highlight w:val="cyan"/>
          <w:u w:val="single"/>
          <w:rtl w:val="0"/>
        </w:rPr>
        <w:t xml:space="preserve">turns out to be critical</w:t>
      </w:r>
      <w:r w:rsidDel="00000000" w:rsidR="00000000" w:rsidRPr="00000000">
        <w:rPr>
          <w:b w:val="1"/>
          <w:bCs w:val="1"/>
          <w:sz w:val="20"/>
          <w:szCs w:val="20"/>
          <w:u w:val="single"/>
          <w:rtl w:val="0"/>
        </w:rPr>
        <w:t xml:space="preserve">. </w:t>
      </w:r>
      <w:r w:rsidDel="00000000" w:rsidR="00000000" w:rsidRPr="00000000">
        <w:rPr>
          <w:sz w:val="16"/>
          <w:szCs w:val="16"/>
          <w:rtl w:val="0"/>
        </w:rPr>
        <w:t xml:space="preserve">We see in Figure 1 that </w:t>
      </w:r>
      <w:r w:rsidDel="00000000" w:rsidR="00000000" w:rsidRPr="00000000">
        <w:rPr>
          <w:sz w:val="16"/>
          <w:szCs w:val="16"/>
          <w:rtl w:val="0"/>
        </w:rPr>
        <w:t xml:space="preserve">both types of data centers see growth</w:t>
      </w:r>
      <w:r w:rsidDel="00000000" w:rsidR="00000000" w:rsidRPr="00000000">
        <w:rPr>
          <w:sz w:val="16"/>
          <w:szCs w:val="16"/>
          <w:rtl w:val="0"/>
        </w:rPr>
        <w:t xml:space="preserve"> in the data processing sector. However, hyperscale counties also see telecommunications sector gains while colocation counties do not. This is because a </w:t>
      </w:r>
      <w:r w:rsidDel="00000000" w:rsidR="00000000" w:rsidRPr="00000000">
        <w:rPr>
          <w:b w:val="1"/>
          <w:bCs w:val="1"/>
          <w:sz w:val="20"/>
          <w:szCs w:val="20"/>
          <w:u w:val="single"/>
          <w:rtl w:val="0"/>
        </w:rPr>
        <w:t xml:space="preserve">hyperscale campus creates demand for high-capacity fiber connections</w:t>
      </w:r>
      <w:r w:rsidDel="00000000" w:rsidR="00000000" w:rsidRPr="00000000">
        <w:rPr>
          <w:sz w:val="16"/>
          <w:szCs w:val="16"/>
          <w:rtl w:val="0"/>
        </w:rPr>
        <w:t xml:space="preserve"> and network operations centers whereas a </w:t>
      </w:r>
      <w:r w:rsidDel="00000000" w:rsidR="00000000" w:rsidRPr="00000000">
        <w:rPr>
          <w:b w:val="1"/>
          <w:bCs w:val="1"/>
          <w:sz w:val="20"/>
          <w:szCs w:val="20"/>
          <w:u w:val="single"/>
          <w:rtl w:val="0"/>
        </w:rPr>
        <w:t xml:space="preserve">colocation facility leases space to remote tenants</w:t>
      </w:r>
      <w:r w:rsidDel="00000000" w:rsidR="00000000" w:rsidRPr="00000000">
        <w:rPr>
          <w:sz w:val="16"/>
          <w:szCs w:val="16"/>
          <w:rtl w:val="0"/>
        </w:rPr>
        <w:t xml:space="preserve"> who may have no local operational presence.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v127s54qqddh" w:id="1"/>
      <w:bookmarkEnd w:id="1"/>
      <w:r w:rsidDel="00000000" w:rsidR="00000000" w:rsidRPr="00000000">
        <w:rPr>
          <w:b w:val="1"/>
          <w:bCs w:val="1"/>
          <w:color w:val="000000"/>
          <w:sz w:val="22"/>
          <w:szCs w:val="22"/>
          <w:rtl w:val="0"/>
        </w:rPr>
        <w:t xml:space="preserve">Hyperscale data centers are </w:t>
      </w:r>
      <w:r w:rsidDel="00000000" w:rsidR="00000000" w:rsidRPr="00000000">
        <w:rPr>
          <w:b w:val="1"/>
          <w:bCs w:val="1"/>
          <w:color w:val="000000"/>
          <w:sz w:val="22"/>
          <w:szCs w:val="22"/>
          <w:u w:val="single"/>
          <w:rtl w:val="0"/>
        </w:rPr>
        <w:t xml:space="preserve">uniquely</w:t>
      </w:r>
      <w:r w:rsidDel="00000000" w:rsidR="00000000" w:rsidRPr="00000000">
        <w:rPr>
          <w:b w:val="1"/>
          <w:bCs w:val="1"/>
          <w:color w:val="000000"/>
          <w:sz w:val="22"/>
          <w:szCs w:val="22"/>
          <w:rtl w:val="0"/>
        </w:rPr>
        <w:t xml:space="preserve"> k2 growth</w:t>
      </w:r>
    </w:p>
    <w:p w:rsidR="00000000" w:rsidDel="00000000" w:rsidP="00000000" w:rsidRDefault="00000000" w:rsidRPr="00000000" w14:paraId="0000000C">
      <w:pPr>
        <w:spacing w:after="160" w:lineRule="auto"/>
        <w:rPr>
          <w:sz w:val="16"/>
          <w:szCs w:val="16"/>
        </w:rPr>
      </w:pPr>
      <w:r w:rsidDel="00000000" w:rsidR="00000000" w:rsidRPr="00000000">
        <w:rPr>
          <w:b w:val="1"/>
          <w:bCs w:val="1"/>
          <w:sz w:val="26"/>
          <w:szCs w:val="26"/>
          <w:rtl w:val="0"/>
        </w:rPr>
        <w:t xml:space="preserve">Mackie 26</w:t>
      </w:r>
      <w:r w:rsidDel="00000000" w:rsidR="00000000" w:rsidRPr="00000000">
        <w:rPr>
          <w:sz w:val="16"/>
          <w:szCs w:val="16"/>
          <w:rtl w:val="0"/>
        </w:rPr>
        <w:t xml:space="preserve"> [Georgina Mackie, Georgina Mackie studied Philosophy at Trinity College Dublin and the University of California, Los Angeles. Her interests include gatekeeping in news coverage and the impact of AI on the news ecosystem, Hyperscale Data Centers to Reach 67% of Global Capacity by 2031. Broadband Breakfast, Apr 12, 2026</w:t>
      </w:r>
      <w:hyperlink r:id="rId6">
        <w:r w:rsidDel="00000000" w:rsidR="00000000" w:rsidRPr="00000000">
          <w:rPr>
            <w:sz w:val="16"/>
            <w:szCs w:val="16"/>
            <w:rtl w:val="0"/>
          </w:rPr>
          <w:t xml:space="preserve"> </w:t>
        </w:r>
      </w:hyperlink>
      <w:hyperlink r:id="rId7">
        <w:r w:rsidDel="00000000" w:rsidR="00000000" w:rsidRPr="00000000">
          <w:rPr>
            <w:color w:val="467886"/>
            <w:sz w:val="16"/>
            <w:szCs w:val="16"/>
            <w:u w:val="single"/>
            <w:rtl w:val="0"/>
          </w:rPr>
          <w:t xml:space="preserve">https://www.removepaywall.com/search?url=https://broadbandbreakfast.com/hyperscale-data-centers-to-reach-67-of-global-capacity-by-2031/</w:t>
        </w:r>
      </w:hyperlink>
      <w:r w:rsidDel="00000000" w:rsidR="00000000" w:rsidRPr="00000000">
        <w:rPr>
          <w:sz w:val="16"/>
          <w:szCs w:val="16"/>
          <w:rtl w:val="0"/>
        </w:rPr>
        <w:t xml:space="preserve">  DOA: 7/20/26] Jauerbach</w:t>
      </w:r>
    </w:p>
    <w:p w:rsidR="00000000" w:rsidDel="00000000" w:rsidP="00000000" w:rsidRDefault="00000000" w:rsidRPr="00000000" w14:paraId="0000000D">
      <w:pPr>
        <w:spacing w:after="160" w:lineRule="auto"/>
        <w:rPr>
          <w:sz w:val="16"/>
          <w:szCs w:val="16"/>
        </w:rPr>
      </w:pPr>
      <w:r w:rsidDel="00000000" w:rsidR="00000000" w:rsidRPr="00000000">
        <w:rPr>
          <w:sz w:val="20"/>
          <w:szCs w:val="20"/>
          <w:highlight w:val="cyan"/>
          <w:u w:val="single"/>
          <w:rtl w:val="0"/>
        </w:rPr>
        <w:t xml:space="preserve">Hyperscale Data Centers to Reach </w:t>
      </w:r>
      <w:r w:rsidDel="00000000" w:rsidR="00000000" w:rsidRPr="00000000">
        <w:rPr>
          <w:b w:val="1"/>
          <w:bCs w:val="1"/>
          <w:sz w:val="20"/>
          <w:szCs w:val="20"/>
          <w:highlight w:val="cyan"/>
          <w:u w:val="single"/>
          <w:rtl w:val="0"/>
        </w:rPr>
        <w:t xml:space="preserve">67%</w:t>
      </w:r>
      <w:r w:rsidDel="00000000" w:rsidR="00000000" w:rsidRPr="00000000">
        <w:rPr>
          <w:sz w:val="20"/>
          <w:szCs w:val="20"/>
          <w:highlight w:val="cyan"/>
          <w:u w:val="single"/>
          <w:rtl w:val="0"/>
        </w:rPr>
        <w:t xml:space="preserve"> of </w:t>
      </w:r>
      <w:r w:rsidDel="00000000" w:rsidR="00000000" w:rsidRPr="00000000">
        <w:rPr>
          <w:b w:val="1"/>
          <w:bCs w:val="1"/>
          <w:sz w:val="20"/>
          <w:szCs w:val="20"/>
          <w:highlight w:val="cyan"/>
          <w:u w:val="single"/>
          <w:rtl w:val="0"/>
        </w:rPr>
        <w:t xml:space="preserve">Global Capacity</w:t>
      </w:r>
      <w:r w:rsidDel="00000000" w:rsidR="00000000" w:rsidRPr="00000000">
        <w:rPr>
          <w:sz w:val="20"/>
          <w:szCs w:val="20"/>
          <w:highlight w:val="cyan"/>
          <w:u w:val="single"/>
          <w:rtl w:val="0"/>
        </w:rPr>
        <w:t xml:space="preserve"> by 2031</w:t>
      </w:r>
      <w:r w:rsidDel="00000000" w:rsidR="00000000" w:rsidRPr="00000000">
        <w:rPr>
          <w:sz w:val="16"/>
          <w:szCs w:val="16"/>
          <w:rtl w:val="0"/>
        </w:rPr>
        <w:t xml:space="preserve">, WASHINGTON, April 10, 2026 – Hyperscale operators including Google, Microsoft and Amazon Web Services are projected to account for 67 percent of global data center capacity by 2031. The projection, published in a report Tuesday by Synergy Research Group, reflects a shift as enterprise-owned infrastructure declines. Hyperscale firms currently control 48 percent of worldwide capacity, with nearly 60 percent in facilities they own and build. Enterprise on-premises data centers accounted for 56 percent of global capacity in 2018, compared to 32 percent today, and are projected to fall to 19 percent by 2031. Non-hyperscale colocation providers make up 20 percent. CTA Image Learn more about the Broadband Community... Start Your Broadband Journey Here </w:t>
      </w:r>
      <w:r w:rsidDel="00000000" w:rsidR="00000000" w:rsidRPr="00000000">
        <w:rPr>
          <w:sz w:val="20"/>
          <w:szCs w:val="20"/>
          <w:u w:val="single"/>
          <w:rtl w:val="0"/>
        </w:rPr>
        <w:t xml:space="preserve">The expansion </w:t>
      </w:r>
      <w:r w:rsidDel="00000000" w:rsidR="00000000" w:rsidRPr="00000000">
        <w:rPr>
          <w:sz w:val="20"/>
          <w:szCs w:val="20"/>
          <w:highlight w:val="cyan"/>
          <w:u w:val="single"/>
          <w:rtl w:val="0"/>
        </w:rPr>
        <w:t xml:space="preserve">reflects rising demand for AI </w:t>
      </w:r>
      <w:r w:rsidDel="00000000" w:rsidR="00000000" w:rsidRPr="00000000">
        <w:rPr>
          <w:sz w:val="20"/>
          <w:szCs w:val="20"/>
          <w:u w:val="single"/>
          <w:rtl w:val="0"/>
        </w:rPr>
        <w:t xml:space="preserve">computing and increased investment in large-scale infrastructure. </w:t>
      </w:r>
      <w:r w:rsidDel="00000000" w:rsidR="00000000" w:rsidRPr="00000000">
        <w:rPr>
          <w:sz w:val="20"/>
          <w:szCs w:val="20"/>
          <w:highlight w:val="cyan"/>
          <w:u w:val="single"/>
          <w:rtl w:val="0"/>
        </w:rPr>
        <w:t xml:space="preserve">Hyperscale</w:t>
      </w:r>
      <w:r w:rsidDel="00000000" w:rsidR="00000000" w:rsidRPr="00000000">
        <w:rPr>
          <w:sz w:val="20"/>
          <w:szCs w:val="20"/>
          <w:highlight w:val="cyan"/>
          <w:rtl w:val="0"/>
        </w:rPr>
        <w:t xml:space="preserve"> </w:t>
      </w:r>
      <w:r w:rsidDel="00000000" w:rsidR="00000000" w:rsidRPr="00000000">
        <w:rPr>
          <w:sz w:val="16"/>
          <w:szCs w:val="16"/>
          <w:rtl w:val="0"/>
        </w:rPr>
        <w:t xml:space="preserve">operators could </w:t>
      </w:r>
      <w:r w:rsidDel="00000000" w:rsidR="00000000" w:rsidRPr="00000000">
        <w:rPr>
          <w:sz w:val="20"/>
          <w:szCs w:val="20"/>
          <w:highlight w:val="cyan"/>
          <w:u w:val="single"/>
          <w:rtl w:val="0"/>
        </w:rPr>
        <w:t xml:space="preserve">hold </w:t>
      </w:r>
      <w:r w:rsidDel="00000000" w:rsidR="00000000" w:rsidRPr="00000000">
        <w:rPr>
          <w:sz w:val="20"/>
          <w:szCs w:val="20"/>
          <w:u w:val="single"/>
          <w:rtl w:val="0"/>
        </w:rPr>
        <w:t xml:space="preserve">14 times </w:t>
      </w:r>
      <w:r w:rsidDel="00000000" w:rsidR="00000000" w:rsidRPr="00000000">
        <w:rPr>
          <w:sz w:val="20"/>
          <w:szCs w:val="20"/>
          <w:highlight w:val="cyan"/>
          <w:u w:val="single"/>
          <w:rtl w:val="0"/>
        </w:rPr>
        <w:t xml:space="preserve">more data</w:t>
      </w:r>
      <w:r w:rsidDel="00000000" w:rsidR="00000000" w:rsidRPr="00000000">
        <w:rPr>
          <w:sz w:val="20"/>
          <w:szCs w:val="20"/>
          <w:highlight w:val="cyan"/>
          <w:rtl w:val="0"/>
        </w:rPr>
        <w:t xml:space="preserve"> </w:t>
      </w:r>
      <w:r w:rsidDel="00000000" w:rsidR="00000000" w:rsidRPr="00000000">
        <w:rPr>
          <w:sz w:val="20"/>
          <w:szCs w:val="20"/>
          <w:u w:val="single"/>
          <w:rtl w:val="0"/>
        </w:rPr>
        <w:t xml:space="preserve">center capacity in 2031 than in 2018</w:t>
      </w:r>
      <w:r w:rsidDel="00000000" w:rsidR="00000000" w:rsidRPr="00000000">
        <w:rPr>
          <w:sz w:val="16"/>
          <w:szCs w:val="16"/>
          <w:rtl w:val="0"/>
        </w:rPr>
        <w:t xml:space="preserve">, the firm said. They operated about 1,360 large data centers globally at the end of 2025, nearly triple the number in 2018. “Cloud and consumer-oriented digital services have been driving changes in data center deployment patterns for many years now, but over the last three years AI technology has accelerated those changes,” said chief analyst at Synergy Research Group John Dinsdale. “We will increase our total AI capacity by over 80 percent this year and roughly double our total data center footprint over the next two years,” said Microsoft CEO Satya Nadella during the company’s Q1 2026 earnings call in October, reflecting strong demand for AI computing. Major cloud providers are planning more than $500 billion in infrastructure investments to support AI deployment. The buildout is increasing pressure on power systems and raising concerns about electricity costs. The U.S. Energy Information Administration said data center electricity demand could drive price increases of up to 79 percent in parts of Texas by 2027. Compute capacity is becoming constrained as demand for AI infrastructure grows, Microsoft executives and industry analysts say. “We are seeing a different mix of data center usage across the regions, but overall the world is racing towards a situation where hyperscale operators are responsible for the bulk of global data center capacity,” Dinsdale said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10">
      <w:pPr>
        <w:pStyle w:val="Heading2"/>
        <w:keepNext w:val="0"/>
        <w:keepLines w:val="0"/>
        <w:spacing w:after="0" w:before="40" w:line="331.20000000000005" w:lineRule="auto"/>
        <w:jc w:val="center"/>
        <w:rPr>
          <w:rFonts w:ascii="Calibri" w:cs="Calibri" w:eastAsia="Calibri" w:hAnsi="Calibri"/>
          <w:b w:val="1"/>
          <w:bCs w:val="1"/>
          <w:sz w:val="52"/>
          <w:szCs w:val="52"/>
          <w:u w:val="single"/>
        </w:rPr>
      </w:pPr>
      <w:bookmarkStart w:colFirst="0" w:colLast="0" w:name="_4f1vz0bucda0" w:id="2"/>
      <w:bookmarkEnd w:id="2"/>
      <w:r w:rsidDel="00000000" w:rsidR="00000000" w:rsidRPr="00000000">
        <w:rPr>
          <w:rFonts w:ascii="Calibri" w:cs="Calibri" w:eastAsia="Calibri" w:hAnsi="Calibri"/>
          <w:b w:val="1"/>
          <w:bCs w:val="1"/>
          <w:sz w:val="44"/>
          <w:szCs w:val="44"/>
          <w:u w:val="single"/>
          <w:rtl w:val="0"/>
        </w:rPr>
        <w:t xml:space="preserve">1NC — Econ</w:t>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lineRule="auto"/>
        <w:rPr>
          <w:b w:val="1"/>
          <w:bCs w:val="1"/>
        </w:rPr>
      </w:pPr>
      <w:r w:rsidDel="00000000" w:rsidR="00000000" w:rsidRPr="00000000">
        <w:rPr>
          <w:b w:val="1"/>
          <w:bCs w:val="1"/>
          <w:rtl w:val="0"/>
        </w:rPr>
        <w:t xml:space="preserve">The contention is </w:t>
      </w:r>
      <w:r w:rsidDel="00000000" w:rsidR="00000000" w:rsidRPr="00000000">
        <w:rPr>
          <w:b w:val="1"/>
          <w:bCs w:val="1"/>
          <w:u w:val="single"/>
          <w:rtl w:val="0"/>
        </w:rPr>
        <w:t xml:space="preserve">Economy</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pztfkvgb5tid" w:id="3"/>
      <w:bookmarkEnd w:id="3"/>
      <w:r w:rsidDel="00000000" w:rsidR="00000000" w:rsidRPr="00000000">
        <w:rPr>
          <w:b w:val="1"/>
          <w:bCs w:val="1"/>
          <w:color w:val="000000"/>
          <w:sz w:val="22"/>
          <w:szCs w:val="22"/>
          <w:rtl w:val="0"/>
        </w:rPr>
        <w:t xml:space="preserve">The bubble </w:t>
      </w:r>
      <w:r w:rsidDel="00000000" w:rsidR="00000000" w:rsidRPr="00000000">
        <w:rPr>
          <w:b w:val="1"/>
          <w:bCs w:val="1"/>
          <w:color w:val="000000"/>
          <w:sz w:val="22"/>
          <w:szCs w:val="22"/>
          <w:u w:val="single"/>
          <w:rtl w:val="0"/>
        </w:rPr>
        <w:t xml:space="preserve">won’t pop</w:t>
      </w:r>
      <w:r w:rsidDel="00000000" w:rsidR="00000000" w:rsidRPr="00000000">
        <w:rPr>
          <w:b w:val="1"/>
          <w:bCs w:val="1"/>
          <w:color w:val="000000"/>
          <w:sz w:val="22"/>
          <w:szCs w:val="22"/>
          <w:rtl w:val="0"/>
        </w:rPr>
        <w:t xml:space="preserve"> but it’s </w:t>
      </w:r>
      <w:r w:rsidDel="00000000" w:rsidR="00000000" w:rsidRPr="00000000">
        <w:rPr>
          <w:b w:val="1"/>
          <w:bCs w:val="1"/>
          <w:color w:val="000000"/>
          <w:sz w:val="22"/>
          <w:szCs w:val="22"/>
          <w:u w:val="single"/>
          <w:rtl w:val="0"/>
        </w:rPr>
        <w:t xml:space="preserve">fragile</w:t>
      </w:r>
      <w:r w:rsidDel="00000000" w:rsidR="00000000" w:rsidRPr="00000000">
        <w:rPr>
          <w:b w:val="1"/>
          <w:bCs w:val="1"/>
          <w:color w:val="000000"/>
          <w:sz w:val="22"/>
          <w:szCs w:val="22"/>
          <w:rtl w:val="0"/>
        </w:rPr>
        <w:t xml:space="preserve"> and </w:t>
      </w:r>
      <w:r w:rsidDel="00000000" w:rsidR="00000000" w:rsidRPr="00000000">
        <w:rPr>
          <w:b w:val="1"/>
          <w:bCs w:val="1"/>
          <w:color w:val="000000"/>
          <w:sz w:val="22"/>
          <w:szCs w:val="22"/>
          <w:u w:val="single"/>
          <w:rtl w:val="0"/>
        </w:rPr>
        <w:t xml:space="preserve">reliant on data centers</w:t>
      </w:r>
      <w:r w:rsidDel="00000000" w:rsidR="00000000" w:rsidRPr="00000000">
        <w:rPr>
          <w:b w:val="1"/>
          <w:bCs w:val="1"/>
          <w:color w:val="000000"/>
          <w:sz w:val="22"/>
          <w:szCs w:val="22"/>
          <w:rtl w:val="0"/>
        </w:rPr>
        <w:t xml:space="preserve">. Prefer </w:t>
      </w:r>
      <w:r w:rsidDel="00000000" w:rsidR="00000000" w:rsidRPr="00000000">
        <w:rPr>
          <w:b w:val="1"/>
          <w:bCs w:val="1"/>
          <w:color w:val="000000"/>
          <w:sz w:val="22"/>
          <w:szCs w:val="22"/>
          <w:u w:val="single"/>
          <w:rtl w:val="0"/>
        </w:rPr>
        <w:t xml:space="preserve">experts</w:t>
      </w:r>
      <w:r w:rsidDel="00000000" w:rsidR="00000000" w:rsidRPr="00000000">
        <w:rPr>
          <w:b w:val="1"/>
          <w:bCs w:val="1"/>
          <w:color w:val="000000"/>
          <w:sz w:val="22"/>
          <w:szCs w:val="22"/>
          <w:rtl w:val="0"/>
        </w:rPr>
        <w:t xml:space="preserve">.</w:t>
      </w:r>
    </w:p>
    <w:p w:rsidR="00000000" w:rsidDel="00000000" w:rsidP="00000000" w:rsidRDefault="00000000" w:rsidRPr="00000000" w14:paraId="00000013">
      <w:pPr>
        <w:spacing w:after="160" w:lineRule="auto"/>
        <w:rPr>
          <w:sz w:val="16"/>
          <w:szCs w:val="16"/>
        </w:rPr>
      </w:pPr>
      <w:r w:rsidDel="00000000" w:rsidR="00000000" w:rsidRPr="00000000">
        <w:rPr>
          <w:b w:val="1"/>
          <w:bCs w:val="1"/>
          <w:rtl w:val="0"/>
        </w:rPr>
        <w:t xml:space="preserve">Estrada</w:t>
      </w:r>
      <w:r w:rsidDel="00000000" w:rsidR="00000000" w:rsidRPr="00000000">
        <w:rPr>
          <w:sz w:val="16"/>
          <w:szCs w:val="16"/>
          <w:rtl w:val="0"/>
        </w:rPr>
        <w:t xml:space="preserve"> </w:t>
      </w:r>
      <w:r w:rsidDel="00000000" w:rsidR="00000000" w:rsidRPr="00000000">
        <w:rPr>
          <w:b w:val="1"/>
          <w:bCs w:val="1"/>
          <w:rtl w:val="0"/>
        </w:rPr>
        <w:t xml:space="preserve">26</w:t>
      </w:r>
      <w:r w:rsidDel="00000000" w:rsidR="00000000" w:rsidRPr="00000000">
        <w:rPr>
          <w:sz w:val="16"/>
          <w:szCs w:val="16"/>
          <w:rtl w:val="0"/>
        </w:rPr>
        <w:t xml:space="preserve"> [Sheryl Estrada, Sheryl Estrada is a senior writer at Fortune, where she covers the corporate finance industry, Wall Street, and corporate leadership. Sheryl is the founding writer of Fortune's CFO Daily newsletter reporting on the latest trends and news impacting finance leaders. She is also a co-chair of Fortune's CFO Collaborative and Fortune's Future of Finance. Sheryl earned an undergraduate degree at Syracuse University and a graduate degree at New York University, June 25, 2026, What bubble? JPMorgan says the $5.5 trillion AI capex explosion is profitable–for now, Yahoo Finance &amp; Fortune,</w:t>
      </w:r>
      <w:hyperlink r:id="rId8">
        <w:r w:rsidDel="00000000" w:rsidR="00000000" w:rsidRPr="00000000">
          <w:rPr>
            <w:sz w:val="16"/>
            <w:szCs w:val="16"/>
            <w:rtl w:val="0"/>
          </w:rPr>
          <w:t xml:space="preserve"> </w:t>
        </w:r>
      </w:hyperlink>
      <w:hyperlink r:id="rId9">
        <w:r w:rsidDel="00000000" w:rsidR="00000000" w:rsidRPr="00000000">
          <w:rPr>
            <w:color w:val="467886"/>
            <w:sz w:val="16"/>
            <w:szCs w:val="16"/>
            <w:u w:val="single"/>
            <w:rtl w:val="0"/>
          </w:rPr>
          <w:t xml:space="preserve">https://finance.yahoo.com/technology/ai/articles/bubble-jpmorgan-says-5-5-094757864.html</w:t>
        </w:r>
      </w:hyperlink>
      <w:r w:rsidDel="00000000" w:rsidR="00000000" w:rsidRPr="00000000">
        <w:rPr>
          <w:sz w:val="16"/>
          <w:szCs w:val="16"/>
          <w:rtl w:val="0"/>
        </w:rPr>
        <w:t xml:space="preserve">  DOA: 7/20/26] Jauerbach</w:t>
      </w:r>
    </w:p>
    <w:p w:rsidR="00000000" w:rsidDel="00000000" w:rsidP="00000000" w:rsidRDefault="00000000" w:rsidRPr="00000000" w14:paraId="00000014">
      <w:pPr>
        <w:spacing w:after="160" w:lineRule="auto"/>
        <w:rPr>
          <w:sz w:val="16"/>
          <w:szCs w:val="16"/>
        </w:rPr>
      </w:pPr>
      <w:r w:rsidDel="00000000" w:rsidR="00000000" w:rsidRPr="00000000">
        <w:rPr>
          <w:b w:val="1"/>
          <w:bCs w:val="1"/>
          <w:sz w:val="16"/>
          <w:szCs w:val="16"/>
          <w:u w:val="single"/>
          <w:rtl w:val="0"/>
        </w:rPr>
        <w:t xml:space="preserve">JPMorgan</w:t>
      </w:r>
      <w:r w:rsidDel="00000000" w:rsidR="00000000" w:rsidRPr="00000000">
        <w:rPr>
          <w:sz w:val="16"/>
          <w:szCs w:val="16"/>
          <w:rtl w:val="0"/>
        </w:rPr>
        <w:t xml:space="preserve"> </w:t>
      </w:r>
      <w:r w:rsidDel="00000000" w:rsidR="00000000" w:rsidRPr="00000000">
        <w:rPr>
          <w:sz w:val="16"/>
          <w:szCs w:val="16"/>
          <w:u w:val="single"/>
          <w:rtl w:val="0"/>
        </w:rPr>
        <w:t xml:space="preserve">Global Research</w:t>
      </w:r>
      <w:r w:rsidDel="00000000" w:rsidR="00000000" w:rsidRPr="00000000">
        <w:rPr>
          <w:sz w:val="16"/>
          <w:szCs w:val="16"/>
          <w:rtl w:val="0"/>
        </w:rPr>
        <w:t xml:space="preserve"> is </w:t>
      </w:r>
      <w:r w:rsidDel="00000000" w:rsidR="00000000" w:rsidRPr="00000000">
        <w:rPr>
          <w:b w:val="1"/>
          <w:bCs w:val="1"/>
          <w:sz w:val="16"/>
          <w:szCs w:val="16"/>
          <w:u w:val="single"/>
          <w:rtl w:val="0"/>
        </w:rPr>
        <w:t xml:space="preserve">doubling down</w:t>
      </w:r>
      <w:r w:rsidDel="00000000" w:rsidR="00000000" w:rsidRPr="00000000">
        <w:rPr>
          <w:sz w:val="16"/>
          <w:szCs w:val="16"/>
          <w:rtl w:val="0"/>
        </w:rPr>
        <w:t xml:space="preserve"> </w:t>
      </w:r>
      <w:r w:rsidDel="00000000" w:rsidR="00000000" w:rsidRPr="00000000">
        <w:rPr>
          <w:sz w:val="16"/>
          <w:szCs w:val="16"/>
          <w:u w:val="single"/>
          <w:rtl w:val="0"/>
        </w:rPr>
        <w:t xml:space="preserve">on</w:t>
      </w:r>
      <w:r w:rsidDel="00000000" w:rsidR="00000000" w:rsidRPr="00000000">
        <w:rPr>
          <w:sz w:val="16"/>
          <w:szCs w:val="16"/>
          <w:rtl w:val="0"/>
        </w:rPr>
        <w:t xml:space="preserve"> a central </w:t>
      </w:r>
      <w:r w:rsidDel="00000000" w:rsidR="00000000" w:rsidRPr="00000000">
        <w:rPr>
          <w:sz w:val="16"/>
          <w:szCs w:val="16"/>
          <w:u w:val="single"/>
          <w:rtl w:val="0"/>
        </w:rPr>
        <w:t xml:space="preserve">thesis</w:t>
      </w:r>
      <w:r w:rsidDel="00000000" w:rsidR="00000000" w:rsidRPr="00000000">
        <w:rPr>
          <w:sz w:val="16"/>
          <w:szCs w:val="16"/>
          <w:rtl w:val="0"/>
        </w:rPr>
        <w:t xml:space="preserve"> for 2026: The surge in </w:t>
      </w:r>
      <w:r w:rsidDel="00000000" w:rsidR="00000000" w:rsidRPr="00000000">
        <w:rPr>
          <w:highlight w:val="cyan"/>
          <w:u w:val="single"/>
          <w:rtl w:val="0"/>
        </w:rPr>
        <w:t xml:space="preserve">AI investment is</w:t>
      </w:r>
      <w:r w:rsidDel="00000000" w:rsidR="00000000" w:rsidRPr="00000000">
        <w:rPr>
          <w:sz w:val="16"/>
          <w:szCs w:val="16"/>
          <w:highlight w:val="cyan"/>
          <w:rtl w:val="0"/>
        </w:rPr>
        <w:t xml:space="preserve"> </w:t>
      </w:r>
      <w:r w:rsidDel="00000000" w:rsidR="00000000" w:rsidRPr="00000000">
        <w:rPr>
          <w:sz w:val="16"/>
          <w:szCs w:val="16"/>
          <w:u w:val="single"/>
          <w:rtl w:val="0"/>
        </w:rPr>
        <w:t xml:space="preserve">not only durable, but </w:t>
      </w:r>
      <w:r w:rsidDel="00000000" w:rsidR="00000000" w:rsidRPr="00000000">
        <w:rPr>
          <w:b w:val="1"/>
          <w:bCs w:val="1"/>
          <w:highlight w:val="cyan"/>
          <w:u w:val="single"/>
          <w:rtl w:val="0"/>
        </w:rPr>
        <w:t xml:space="preserve">increasingly profitable</w:t>
      </w:r>
      <w:r w:rsidDel="00000000" w:rsidR="00000000" w:rsidRPr="00000000">
        <w:rPr>
          <w:sz w:val="16"/>
          <w:szCs w:val="16"/>
          <w:rtl w:val="0"/>
        </w:rPr>
        <w:t xml:space="preserve">. In its midyear outlook, the firm points to a broadening capital expenditure cycle anchoring growth expectations. At the center is </w:t>
      </w:r>
      <w:r w:rsidDel="00000000" w:rsidR="00000000" w:rsidRPr="00000000">
        <w:rPr>
          <w:sz w:val="16"/>
          <w:szCs w:val="16"/>
          <w:u w:val="single"/>
          <w:rtl w:val="0"/>
        </w:rPr>
        <w:t xml:space="preserve">the "AI upstream" </w:t>
      </w:r>
      <w:r w:rsidDel="00000000" w:rsidR="00000000" w:rsidRPr="00000000">
        <w:rPr>
          <w:b w:val="1"/>
          <w:bCs w:val="1"/>
          <w:sz w:val="16"/>
          <w:szCs w:val="16"/>
          <w:u w:val="single"/>
          <w:rtl w:val="0"/>
        </w:rPr>
        <w:t xml:space="preserve">build-out</w:t>
      </w:r>
      <w:r w:rsidDel="00000000" w:rsidR="00000000" w:rsidRPr="00000000">
        <w:rPr>
          <w:sz w:val="16"/>
          <w:szCs w:val="16"/>
          <w:rtl w:val="0"/>
        </w:rPr>
        <w:t xml:space="preserve">—</w:t>
      </w:r>
      <w:r w:rsidDel="00000000" w:rsidR="00000000" w:rsidRPr="00000000">
        <w:rPr>
          <w:highlight w:val="cyan"/>
          <w:u w:val="single"/>
          <w:rtl w:val="0"/>
        </w:rPr>
        <w:t xml:space="preserve">data centers</w:t>
      </w:r>
      <w:r w:rsidDel="00000000" w:rsidR="00000000" w:rsidRPr="00000000">
        <w:rPr>
          <w:sz w:val="16"/>
          <w:szCs w:val="16"/>
          <w:rtl w:val="0"/>
        </w:rPr>
        <w:t xml:space="preserve">, chips, and supporting infrastructure—</w:t>
      </w:r>
      <w:r w:rsidDel="00000000" w:rsidR="00000000" w:rsidRPr="00000000">
        <w:rPr>
          <w:sz w:val="16"/>
          <w:szCs w:val="16"/>
          <w:u w:val="single"/>
          <w:rtl w:val="0"/>
        </w:rPr>
        <w:t xml:space="preserve">still </w:t>
      </w:r>
      <w:r w:rsidDel="00000000" w:rsidR="00000000" w:rsidRPr="00000000">
        <w:rPr>
          <w:b w:val="1"/>
          <w:bCs w:val="1"/>
          <w:sz w:val="16"/>
          <w:szCs w:val="16"/>
          <w:u w:val="single"/>
          <w:rtl w:val="0"/>
        </w:rPr>
        <w:t xml:space="preserve">heavily concentrated</w:t>
      </w:r>
      <w:r w:rsidDel="00000000" w:rsidR="00000000" w:rsidRPr="00000000">
        <w:rPr>
          <w:sz w:val="16"/>
          <w:szCs w:val="16"/>
          <w:u w:val="single"/>
          <w:rtl w:val="0"/>
        </w:rPr>
        <w:t xml:space="preserve"> </w:t>
      </w:r>
      <w:r w:rsidDel="00000000" w:rsidR="00000000" w:rsidRPr="00000000">
        <w:rPr>
          <w:highlight w:val="cyan"/>
          <w:u w:val="single"/>
          <w:rtl w:val="0"/>
        </w:rPr>
        <w:t xml:space="preserve">in the U.S., </w:t>
      </w:r>
      <w:r w:rsidDel="00000000" w:rsidR="00000000" w:rsidRPr="00000000">
        <w:rPr>
          <w:sz w:val="16"/>
          <w:szCs w:val="16"/>
          <w:u w:val="single"/>
          <w:rtl w:val="0"/>
        </w:rPr>
        <w:t xml:space="preserve">which</w:t>
      </w:r>
      <w:r w:rsidDel="00000000" w:rsidR="00000000" w:rsidRPr="00000000">
        <w:rPr>
          <w:sz w:val="16"/>
          <w:szCs w:val="16"/>
          <w:rtl w:val="0"/>
        </w:rPr>
        <w:t xml:space="preserve"> </w:t>
      </w:r>
      <w:r w:rsidDel="00000000" w:rsidR="00000000" w:rsidRPr="00000000">
        <w:rPr>
          <w:highlight w:val="cyan"/>
          <w:u w:val="single"/>
          <w:rtl w:val="0"/>
        </w:rPr>
        <w:t xml:space="preserve">command</w:t>
      </w:r>
      <w:r w:rsidDel="00000000" w:rsidR="00000000" w:rsidRPr="00000000">
        <w:rPr>
          <w:sz w:val="16"/>
          <w:szCs w:val="16"/>
          <w:u w:val="single"/>
          <w:rtl w:val="0"/>
        </w:rPr>
        <w:t xml:space="preserve">s about </w:t>
      </w:r>
      <w:r w:rsidDel="00000000" w:rsidR="00000000" w:rsidRPr="00000000">
        <w:rPr>
          <w:b w:val="1"/>
          <w:bCs w:val="1"/>
          <w:highlight w:val="cyan"/>
          <w:u w:val="single"/>
          <w:rtl w:val="0"/>
        </w:rPr>
        <w:t xml:space="preserve">85%</w:t>
      </w:r>
      <w:r w:rsidDel="00000000" w:rsidR="00000000" w:rsidRPr="00000000">
        <w:rPr>
          <w:highlight w:val="cyan"/>
          <w:u w:val="single"/>
          <w:rtl w:val="0"/>
        </w:rPr>
        <w:t xml:space="preserve"> of AI</w:t>
      </w:r>
      <w:r w:rsidDel="00000000" w:rsidR="00000000" w:rsidRPr="00000000">
        <w:rPr>
          <w:sz w:val="16"/>
          <w:szCs w:val="16"/>
          <w:highlight w:val="cyan"/>
          <w:rtl w:val="0"/>
        </w:rPr>
        <w:t xml:space="preserve"> </w:t>
      </w:r>
      <w:r w:rsidDel="00000000" w:rsidR="00000000" w:rsidRPr="00000000">
        <w:rPr>
          <w:sz w:val="16"/>
          <w:szCs w:val="16"/>
          <w:rtl w:val="0"/>
        </w:rPr>
        <w:t xml:space="preserve">and machine learning venture </w:t>
      </w:r>
      <w:r w:rsidDel="00000000" w:rsidR="00000000" w:rsidRPr="00000000">
        <w:rPr>
          <w:highlight w:val="cyan"/>
          <w:u w:val="single"/>
          <w:rtl w:val="0"/>
        </w:rPr>
        <w:t xml:space="preserve">capital</w:t>
      </w:r>
      <w:r w:rsidDel="00000000" w:rsidR="00000000" w:rsidRPr="00000000">
        <w:rPr>
          <w:sz w:val="16"/>
          <w:szCs w:val="16"/>
          <w:rtl w:val="0"/>
        </w:rPr>
        <w:t xml:space="preserve">. Spillover benefits are expected in China, South Korea, and Taiwan, given their roles in semiconductor supply chains. JPMorgan now estimates </w:t>
      </w:r>
      <w:r w:rsidDel="00000000" w:rsidR="00000000" w:rsidRPr="00000000">
        <w:rPr>
          <w:sz w:val="16"/>
          <w:szCs w:val="16"/>
          <w:u w:val="single"/>
          <w:rtl w:val="0"/>
        </w:rPr>
        <w:t xml:space="preserve">total global </w:t>
      </w:r>
      <w:r w:rsidDel="00000000" w:rsidR="00000000" w:rsidRPr="00000000">
        <w:rPr>
          <w:highlight w:val="cyan"/>
          <w:u w:val="single"/>
          <w:rtl w:val="0"/>
        </w:rPr>
        <w:t xml:space="preserve">AI</w:t>
      </w:r>
      <w:r w:rsidDel="00000000" w:rsidR="00000000" w:rsidRPr="00000000">
        <w:rPr>
          <w:sz w:val="16"/>
          <w:szCs w:val="16"/>
          <w:u w:val="single"/>
          <w:rtl w:val="0"/>
        </w:rPr>
        <w:t xml:space="preserve">-related capital expenditures </w:t>
      </w:r>
      <w:r w:rsidDel="00000000" w:rsidR="00000000" w:rsidRPr="00000000">
        <w:rPr>
          <w:highlight w:val="cyan"/>
          <w:u w:val="single"/>
          <w:rtl w:val="0"/>
        </w:rPr>
        <w:t xml:space="preserve">will reach </w:t>
      </w:r>
      <w:r w:rsidDel="00000000" w:rsidR="00000000" w:rsidRPr="00000000">
        <w:rPr>
          <w:b w:val="1"/>
          <w:bCs w:val="1"/>
          <w:highlight w:val="cyan"/>
          <w:u w:val="single"/>
          <w:rtl w:val="0"/>
        </w:rPr>
        <w:t xml:space="preserve">$5.5 trillion</w:t>
      </w:r>
      <w:r w:rsidDel="00000000" w:rsidR="00000000" w:rsidRPr="00000000">
        <w:rPr>
          <w:highlight w:val="cyan"/>
          <w:u w:val="single"/>
          <w:rtl w:val="0"/>
        </w:rPr>
        <w:t xml:space="preserve"> </w:t>
      </w:r>
      <w:r w:rsidDel="00000000" w:rsidR="00000000" w:rsidRPr="00000000">
        <w:rPr>
          <w:sz w:val="16"/>
          <w:szCs w:val="16"/>
          <w:u w:val="single"/>
          <w:rtl w:val="0"/>
        </w:rPr>
        <w:t xml:space="preserve">through 2030</w:t>
      </w:r>
      <w:r w:rsidDel="00000000" w:rsidR="00000000" w:rsidRPr="00000000">
        <w:rPr>
          <w:sz w:val="16"/>
          <w:szCs w:val="16"/>
          <w:rtl w:val="0"/>
        </w:rPr>
        <w:t xml:space="preserve">, up from $5.1 trillion. The increase </w:t>
      </w:r>
      <w:r w:rsidDel="00000000" w:rsidR="00000000" w:rsidRPr="00000000">
        <w:rPr>
          <w:sz w:val="16"/>
          <w:szCs w:val="16"/>
          <w:u w:val="single"/>
          <w:rtl w:val="0"/>
        </w:rPr>
        <w:t xml:space="preserve">reflects higher </w:t>
      </w:r>
      <w:r w:rsidDel="00000000" w:rsidR="00000000" w:rsidRPr="00000000">
        <w:rPr>
          <w:b w:val="1"/>
          <w:bCs w:val="1"/>
          <w:sz w:val="16"/>
          <w:szCs w:val="16"/>
          <w:u w:val="single"/>
          <w:rtl w:val="0"/>
        </w:rPr>
        <w:t xml:space="preserve">capacity expansion</w:t>
      </w:r>
      <w:r w:rsidDel="00000000" w:rsidR="00000000" w:rsidRPr="00000000">
        <w:rPr>
          <w:sz w:val="16"/>
          <w:szCs w:val="16"/>
          <w:rtl w:val="0"/>
        </w:rPr>
        <w:t xml:space="preserve"> and a shift in financing. The bank raised its estimate for debt financing tied to the AI build-out to $4.1 trillion, citing higher loan-to-cost ratios. But the scale of spending raises questions about whether AI demand will grow quickly enough to justify the capacity being built. While cloud </w:t>
      </w:r>
      <w:r w:rsidDel="00000000" w:rsidR="00000000" w:rsidRPr="00000000">
        <w:rPr>
          <w:highlight w:val="cyan"/>
          <w:u w:val="single"/>
          <w:rtl w:val="0"/>
        </w:rPr>
        <w:t xml:space="preserve">providers </w:t>
      </w:r>
      <w:r w:rsidDel="00000000" w:rsidR="00000000" w:rsidRPr="00000000">
        <w:rPr>
          <w:sz w:val="16"/>
          <w:szCs w:val="16"/>
          <w:u w:val="single"/>
          <w:rtl w:val="0"/>
        </w:rPr>
        <w:t xml:space="preserve">such as </w:t>
      </w:r>
      <w:r w:rsidDel="00000000" w:rsidR="00000000" w:rsidRPr="00000000">
        <w:rPr>
          <w:b w:val="1"/>
          <w:bCs w:val="1"/>
          <w:sz w:val="16"/>
          <w:szCs w:val="16"/>
          <w:u w:val="single"/>
          <w:rtl w:val="0"/>
        </w:rPr>
        <w:t xml:space="preserve">Amazon</w:t>
      </w:r>
      <w:r w:rsidDel="00000000" w:rsidR="00000000" w:rsidRPr="00000000">
        <w:rPr>
          <w:sz w:val="16"/>
          <w:szCs w:val="16"/>
          <w:u w:val="single"/>
          <w:rtl w:val="0"/>
        </w:rPr>
        <w:t xml:space="preserve">, </w:t>
      </w:r>
      <w:r w:rsidDel="00000000" w:rsidR="00000000" w:rsidRPr="00000000">
        <w:rPr>
          <w:b w:val="1"/>
          <w:bCs w:val="1"/>
          <w:sz w:val="16"/>
          <w:szCs w:val="16"/>
          <w:u w:val="single"/>
          <w:rtl w:val="0"/>
        </w:rPr>
        <w:t xml:space="preserve">Google</w:t>
      </w:r>
      <w:r w:rsidDel="00000000" w:rsidR="00000000" w:rsidRPr="00000000">
        <w:rPr>
          <w:sz w:val="16"/>
          <w:szCs w:val="16"/>
          <w:u w:val="single"/>
          <w:rtl w:val="0"/>
        </w:rPr>
        <w:t xml:space="preserve">, and </w:t>
      </w:r>
      <w:r w:rsidDel="00000000" w:rsidR="00000000" w:rsidRPr="00000000">
        <w:rPr>
          <w:b w:val="1"/>
          <w:bCs w:val="1"/>
          <w:sz w:val="16"/>
          <w:szCs w:val="16"/>
          <w:u w:val="single"/>
          <w:rtl w:val="0"/>
        </w:rPr>
        <w:t xml:space="preserve">Microsoft</w:t>
      </w:r>
      <w:r w:rsidDel="00000000" w:rsidR="00000000" w:rsidRPr="00000000">
        <w:rPr>
          <w:sz w:val="16"/>
          <w:szCs w:val="16"/>
          <w:u w:val="single"/>
          <w:rtl w:val="0"/>
        </w:rPr>
        <w:t xml:space="preserve"> </w:t>
      </w:r>
      <w:r w:rsidDel="00000000" w:rsidR="00000000" w:rsidRPr="00000000">
        <w:rPr>
          <w:b w:val="1"/>
          <w:bCs w:val="1"/>
          <w:highlight w:val="cyan"/>
          <w:u w:val="single"/>
          <w:rtl w:val="0"/>
        </w:rPr>
        <w:t xml:space="preserve">report rising AI revenue</w:t>
      </w:r>
      <w:r w:rsidDel="00000000" w:rsidR="00000000" w:rsidRPr="00000000">
        <w:rPr>
          <w:sz w:val="16"/>
          <w:szCs w:val="16"/>
          <w:rtl w:val="0"/>
        </w:rPr>
        <w:t xml:space="preserve">, investors still remain divided on how long it will take for returns to match investment levels. Regarding financing conditions, loan-to-cost ratios average above 85%, with some exceeding 90%, reflecting both favorable credit conditions and perceived value creation. In some cases, investors are assigning outsize equity value to expansion—for example, a $15-million-per-megawatt investment translating into a $25 million increase in market capitalization. </w:t>
      </w:r>
      <w:r w:rsidDel="00000000" w:rsidR="00000000" w:rsidRPr="00000000">
        <w:rPr>
          <w:sz w:val="16"/>
          <w:szCs w:val="16"/>
          <w:u w:val="single"/>
          <w:rtl w:val="0"/>
        </w:rPr>
        <w:t xml:space="preserve">Hyperscalers—the primary drivers of AI infrastructure spending—appear to be entering this phase from a position of strength</w:t>
      </w:r>
      <w:r w:rsidDel="00000000" w:rsidR="00000000" w:rsidRPr="00000000">
        <w:rPr>
          <w:sz w:val="16"/>
          <w:szCs w:val="16"/>
          <w:rtl w:val="0"/>
        </w:rPr>
        <w:t xml:space="preserve">. JPMorgan </w:t>
      </w:r>
      <w:r w:rsidDel="00000000" w:rsidR="00000000" w:rsidRPr="00000000">
        <w:rPr>
          <w:sz w:val="16"/>
          <w:szCs w:val="16"/>
          <w:u w:val="single"/>
          <w:rtl w:val="0"/>
        </w:rPr>
        <w:t xml:space="preserve">expects their capital expenditures to reach $650 billion in 2026 and exceed $1.1 trillion in 2027.</w:t>
      </w:r>
      <w:r w:rsidDel="00000000" w:rsidR="00000000" w:rsidRPr="00000000">
        <w:rPr>
          <w:sz w:val="16"/>
          <w:szCs w:val="16"/>
          <w:rtl w:val="0"/>
        </w:rPr>
        <w:t xml:space="preserve"> </w:t>
      </w:r>
      <w:r w:rsidDel="00000000" w:rsidR="00000000" w:rsidRPr="00000000">
        <w:rPr>
          <w:highlight w:val="cyan"/>
          <w:u w:val="single"/>
          <w:rtl w:val="0"/>
        </w:rPr>
        <w:t xml:space="preserve">Profitability </w:t>
      </w:r>
      <w:r w:rsidDel="00000000" w:rsidR="00000000" w:rsidRPr="00000000">
        <w:rPr>
          <w:sz w:val="16"/>
          <w:szCs w:val="16"/>
          <w:u w:val="single"/>
          <w:rtl w:val="0"/>
        </w:rPr>
        <w:t xml:space="preserve">remains intact, with operating cash flow </w:t>
      </w:r>
      <w:r w:rsidDel="00000000" w:rsidR="00000000" w:rsidRPr="00000000">
        <w:rPr>
          <w:highlight w:val="cyan"/>
          <w:u w:val="single"/>
          <w:rtl w:val="0"/>
        </w:rPr>
        <w:t xml:space="preserve">projected to </w:t>
      </w:r>
      <w:r w:rsidDel="00000000" w:rsidR="00000000" w:rsidRPr="00000000">
        <w:rPr>
          <w:b w:val="1"/>
          <w:bCs w:val="1"/>
          <w:highlight w:val="cyan"/>
          <w:u w:val="single"/>
          <w:rtl w:val="0"/>
        </w:rPr>
        <w:t xml:space="preserve">surpass $900 billion</w:t>
      </w:r>
      <w:r w:rsidDel="00000000" w:rsidR="00000000" w:rsidRPr="00000000">
        <w:rPr>
          <w:highlight w:val="cyan"/>
          <w:u w:val="single"/>
          <w:rtl w:val="0"/>
        </w:rPr>
        <w:t xml:space="preserve"> </w:t>
      </w:r>
      <w:r w:rsidDel="00000000" w:rsidR="00000000" w:rsidRPr="00000000">
        <w:rPr>
          <w:sz w:val="16"/>
          <w:szCs w:val="16"/>
          <w:u w:val="single"/>
          <w:rtl w:val="0"/>
        </w:rPr>
        <w:t xml:space="preserve">by 2027</w:t>
      </w:r>
      <w:r w:rsidDel="00000000" w:rsidR="00000000" w:rsidRPr="00000000">
        <w:rPr>
          <w:sz w:val="16"/>
          <w:szCs w:val="16"/>
          <w:rtl w:val="0"/>
        </w:rPr>
        <w:t xml:space="preserve">. Still, the </w:t>
      </w:r>
      <w:r w:rsidDel="00000000" w:rsidR="00000000" w:rsidRPr="00000000">
        <w:rPr>
          <w:highlight w:val="cyan"/>
          <w:u w:val="single"/>
          <w:rtl w:val="0"/>
        </w:rPr>
        <w:t xml:space="preserve">investment </w:t>
      </w:r>
      <w:r w:rsidDel="00000000" w:rsidR="00000000" w:rsidRPr="00000000">
        <w:rPr>
          <w:sz w:val="16"/>
          <w:szCs w:val="16"/>
          <w:u w:val="single"/>
          <w:rtl w:val="0"/>
        </w:rPr>
        <w:t xml:space="preserve">cycle </w:t>
      </w:r>
      <w:r w:rsidDel="00000000" w:rsidR="00000000" w:rsidRPr="00000000">
        <w:rPr>
          <w:highlight w:val="cyan"/>
          <w:u w:val="single"/>
          <w:rtl w:val="0"/>
        </w:rPr>
        <w:t xml:space="preserve">remains concentrated</w:t>
      </w:r>
      <w:r w:rsidDel="00000000" w:rsidR="00000000" w:rsidRPr="00000000">
        <w:rPr>
          <w:sz w:val="16"/>
          <w:szCs w:val="16"/>
          <w:highlight w:val="cyan"/>
          <w:rtl w:val="0"/>
        </w:rPr>
        <w:t xml:space="preserve"> </w:t>
      </w:r>
      <w:r w:rsidDel="00000000" w:rsidR="00000000" w:rsidRPr="00000000">
        <w:rPr>
          <w:sz w:val="16"/>
          <w:szCs w:val="16"/>
          <w:rtl w:val="0"/>
        </w:rPr>
        <w:t xml:space="preserve">among </w:t>
      </w:r>
      <w:r w:rsidDel="00000000" w:rsidR="00000000" w:rsidRPr="00000000">
        <w:rPr>
          <w:highlight w:val="cyan"/>
          <w:u w:val="single"/>
          <w:rtl w:val="0"/>
        </w:rPr>
        <w:t xml:space="preserve">a</w:t>
      </w:r>
      <w:r w:rsidDel="00000000" w:rsidR="00000000" w:rsidRPr="00000000">
        <w:rPr>
          <w:sz w:val="16"/>
          <w:szCs w:val="16"/>
          <w:rtl w:val="0"/>
        </w:rPr>
        <w:t xml:space="preserve"> small group of technology companies, meaning any </w:t>
      </w:r>
      <w:r w:rsidDel="00000000" w:rsidR="00000000" w:rsidRPr="00000000">
        <w:rPr>
          <w:b w:val="1"/>
          <w:bCs w:val="1"/>
          <w:highlight w:val="cyan"/>
          <w:u w:val="single"/>
          <w:rtl w:val="0"/>
        </w:rPr>
        <w:t xml:space="preserve">slowdown</w:t>
      </w:r>
      <w:r w:rsidDel="00000000" w:rsidR="00000000" w:rsidRPr="00000000">
        <w:rPr>
          <w:highlight w:val="cyan"/>
          <w:u w:val="single"/>
          <w:rtl w:val="0"/>
        </w:rPr>
        <w:t xml:space="preserve"> </w:t>
      </w:r>
      <w:r w:rsidDel="00000000" w:rsidR="00000000" w:rsidRPr="00000000">
        <w:rPr>
          <w:sz w:val="16"/>
          <w:szCs w:val="16"/>
          <w:u w:val="single"/>
          <w:rtl w:val="0"/>
        </w:rPr>
        <w:t xml:space="preserve">could </w:t>
      </w:r>
      <w:r w:rsidDel="00000000" w:rsidR="00000000" w:rsidRPr="00000000">
        <w:rPr>
          <w:highlight w:val="cyan"/>
          <w:u w:val="single"/>
          <w:rtl w:val="0"/>
        </w:rPr>
        <w:t xml:space="preserve">have an </w:t>
      </w:r>
      <w:r w:rsidDel="00000000" w:rsidR="00000000" w:rsidRPr="00000000">
        <w:rPr>
          <w:b w:val="1"/>
          <w:bCs w:val="1"/>
          <w:highlight w:val="cyan"/>
          <w:u w:val="single"/>
          <w:rtl w:val="0"/>
        </w:rPr>
        <w:t xml:space="preserve">outsize impact</w:t>
      </w:r>
      <w:r w:rsidDel="00000000" w:rsidR="00000000" w:rsidRPr="00000000">
        <w:rPr>
          <w:highlight w:val="cyan"/>
          <w:u w:val="single"/>
          <w:rtl w:val="0"/>
        </w:rPr>
        <w:t xml:space="preserve"> on </w:t>
      </w:r>
      <w:r w:rsidDel="00000000" w:rsidR="00000000" w:rsidRPr="00000000">
        <w:rPr>
          <w:sz w:val="16"/>
          <w:szCs w:val="16"/>
          <w:u w:val="single"/>
          <w:rtl w:val="0"/>
        </w:rPr>
        <w:t xml:space="preserve">industry </w:t>
      </w:r>
      <w:r w:rsidDel="00000000" w:rsidR="00000000" w:rsidRPr="00000000">
        <w:rPr>
          <w:highlight w:val="cyan"/>
          <w:u w:val="single"/>
          <w:rtl w:val="0"/>
        </w:rPr>
        <w:t xml:space="preserve">growth</w:t>
      </w:r>
      <w:r w:rsidDel="00000000" w:rsidR="00000000" w:rsidRPr="00000000">
        <w:rPr>
          <w:sz w:val="16"/>
          <w:szCs w:val="16"/>
          <w:rtl w:val="0"/>
        </w:rPr>
        <w:t xml:space="preserve">. Recent equity issuance is reinforcing balance sheets. Analysts suggest elevated leverage reflects a strategic choice: </w:t>
      </w:r>
      <w:r w:rsidDel="00000000" w:rsidR="00000000" w:rsidRPr="00000000">
        <w:rPr>
          <w:sz w:val="16"/>
          <w:szCs w:val="16"/>
          <w:u w:val="single"/>
          <w:rtl w:val="0"/>
        </w:rPr>
        <w:t xml:space="preserve">Companies are financing projects with debt while conditions are favorable, preserving </w:t>
      </w:r>
      <w:r w:rsidDel="00000000" w:rsidR="00000000" w:rsidRPr="00000000">
        <w:rPr>
          <w:b w:val="1"/>
          <w:bCs w:val="1"/>
          <w:sz w:val="16"/>
          <w:szCs w:val="16"/>
          <w:u w:val="single"/>
          <w:rtl w:val="0"/>
        </w:rPr>
        <w:t xml:space="preserve">flexibility to deleverage later</w:t>
      </w:r>
      <w:r w:rsidDel="00000000" w:rsidR="00000000" w:rsidRPr="00000000">
        <w:rPr>
          <w:sz w:val="16"/>
          <w:szCs w:val="16"/>
          <w:rtl w:val="0"/>
        </w:rPr>
        <w:t xml:space="preserve">. Credit markets will play a pivotal role. JPMorgan forecasts high-grade corporate debt will account for more than $2.1 trillion in data center financing over five years. In 2026, the bank anticipates $150 billion in U.S. hyperscaler issuance and another $100 billion equivalent abroad. Additional financing—about $170 billion—is expected from data center and chip issuers outside the core high-grade market, though alternative channels will remain relatively small. For JPMorgan, the conclusion is clear: AI-driven capital spending is scaling rapidly, and the economics are holding, for now. It will still be closely watched whether adoption will keep pace with the trillions being invested.</w:t>
      </w:r>
    </w:p>
    <w:p w:rsidR="00000000" w:rsidDel="00000000" w:rsidP="00000000" w:rsidRDefault="00000000" w:rsidRPr="00000000" w14:paraId="00000015">
      <w:pPr>
        <w:pStyle w:val="Heading4"/>
        <w:keepNext w:val="0"/>
        <w:keepLines w:val="0"/>
        <w:spacing w:after="40" w:before="240" w:lineRule="auto"/>
        <w:ind w:left="0" w:firstLine="0"/>
        <w:rPr>
          <w:b w:val="1"/>
          <w:bCs w:val="1"/>
          <w:color w:val="000000"/>
          <w:sz w:val="22"/>
          <w:szCs w:val="22"/>
        </w:rPr>
      </w:pPr>
      <w:bookmarkStart w:colFirst="0" w:colLast="0" w:name="_rpwk3blqv5uv" w:id="4"/>
      <w:bookmarkEnd w:id="4"/>
      <w:r w:rsidDel="00000000" w:rsidR="00000000" w:rsidRPr="00000000">
        <w:rPr>
          <w:b w:val="1"/>
          <w:bCs w:val="1"/>
          <w:color w:val="000000"/>
          <w:sz w:val="22"/>
          <w:szCs w:val="22"/>
          <w:rtl w:val="0"/>
        </w:rPr>
        <w:t xml:space="preserve">A. Hyperscale data centers are </w:t>
      </w:r>
      <w:r w:rsidDel="00000000" w:rsidR="00000000" w:rsidRPr="00000000">
        <w:rPr>
          <w:b w:val="1"/>
          <w:bCs w:val="1"/>
          <w:color w:val="000000"/>
          <w:sz w:val="22"/>
          <w:szCs w:val="22"/>
          <w:u w:val="single"/>
          <w:rtl w:val="0"/>
        </w:rPr>
        <w:t xml:space="preserve">uniquely</w:t>
      </w:r>
      <w:r w:rsidDel="00000000" w:rsidR="00000000" w:rsidRPr="00000000">
        <w:rPr>
          <w:color w:val="000000"/>
          <w:sz w:val="16"/>
          <w:szCs w:val="16"/>
          <w:rtl w:val="0"/>
        </w:rPr>
        <w:t xml:space="preserve"> </w:t>
      </w:r>
      <w:r w:rsidDel="00000000" w:rsidR="00000000" w:rsidRPr="00000000">
        <w:rPr>
          <w:b w:val="1"/>
          <w:bCs w:val="1"/>
          <w:color w:val="000000"/>
          <w:sz w:val="22"/>
          <w:szCs w:val="22"/>
          <w:rtl w:val="0"/>
        </w:rPr>
        <w:t xml:space="preserve">key to </w:t>
      </w:r>
      <w:r w:rsidDel="00000000" w:rsidR="00000000" w:rsidRPr="00000000">
        <w:rPr>
          <w:b w:val="1"/>
          <w:bCs w:val="1"/>
          <w:color w:val="000000"/>
          <w:sz w:val="22"/>
          <w:szCs w:val="22"/>
          <w:u w:val="single"/>
          <w:rtl w:val="0"/>
        </w:rPr>
        <w:t xml:space="preserve">economic growth</w:t>
      </w:r>
      <w:r w:rsidDel="00000000" w:rsidR="00000000" w:rsidRPr="00000000">
        <w:rPr>
          <w:color w:val="000000"/>
          <w:sz w:val="16"/>
          <w:szCs w:val="16"/>
          <w:rtl w:val="0"/>
        </w:rPr>
        <w:t xml:space="preserve">. </w:t>
      </w:r>
      <w:r w:rsidDel="00000000" w:rsidR="00000000" w:rsidRPr="00000000">
        <w:rPr>
          <w:b w:val="1"/>
          <w:bCs w:val="1"/>
          <w:color w:val="000000"/>
          <w:sz w:val="22"/>
          <w:szCs w:val="22"/>
          <w:rtl w:val="0"/>
        </w:rPr>
        <w:t xml:space="preserve">Infrastructure expansion is </w:t>
      </w:r>
      <w:r w:rsidDel="00000000" w:rsidR="00000000" w:rsidRPr="00000000">
        <w:rPr>
          <w:b w:val="1"/>
          <w:bCs w:val="1"/>
          <w:color w:val="000000"/>
          <w:sz w:val="22"/>
          <w:szCs w:val="22"/>
          <w:u w:val="single"/>
          <w:rtl w:val="0"/>
        </w:rPr>
        <w:t xml:space="preserve">driving</w:t>
      </w:r>
      <w:r w:rsidDel="00000000" w:rsidR="00000000" w:rsidRPr="00000000">
        <w:rPr>
          <w:b w:val="1"/>
          <w:bCs w:val="1"/>
          <w:color w:val="000000"/>
          <w:sz w:val="22"/>
          <w:szCs w:val="22"/>
          <w:rtl w:val="0"/>
        </w:rPr>
        <w:t xml:space="preserve"> our economy and investment.</w:t>
      </w:r>
    </w:p>
    <w:p w:rsidR="00000000" w:rsidDel="00000000" w:rsidP="00000000" w:rsidRDefault="00000000" w:rsidRPr="00000000" w14:paraId="00000016">
      <w:pPr>
        <w:spacing w:after="160" w:lineRule="auto"/>
        <w:rPr>
          <w:sz w:val="16"/>
          <w:szCs w:val="16"/>
        </w:rPr>
      </w:pPr>
      <w:r w:rsidDel="00000000" w:rsidR="00000000" w:rsidRPr="00000000">
        <w:rPr>
          <w:b w:val="1"/>
          <w:bCs w:val="1"/>
          <w:rtl w:val="0"/>
        </w:rPr>
        <w:t xml:space="preserve">Fitzgerald 6/27 </w:t>
      </w:r>
      <w:r w:rsidDel="00000000" w:rsidR="00000000" w:rsidRPr="00000000">
        <w:rPr>
          <w:sz w:val="16"/>
          <w:szCs w:val="16"/>
          <w:u w:val="single"/>
          <w:rtl w:val="0"/>
        </w:rPr>
        <w:t xml:space="preserve">[</w:t>
      </w:r>
      <w:r w:rsidDel="00000000" w:rsidR="00000000" w:rsidRPr="00000000">
        <w:rPr>
          <w:sz w:val="16"/>
          <w:szCs w:val="16"/>
          <w:rtl w:val="0"/>
        </w:rPr>
        <w:t xml:space="preserve">Mark Fitzgerald, CFA, CAIA, Managing Director, Head of Research, Affinius Capital Afire Admin, 6-29-2026, "The US Data Center Market: Powering the US Economy," AFIRE, https://www.afire.org/summit/usdatacentermarket/, accessed 9-4-2026// buhhtra]</w:t>
      </w:r>
    </w:p>
    <w:p w:rsidR="00000000" w:rsidDel="00000000" w:rsidP="00000000" w:rsidRDefault="00000000" w:rsidRPr="00000000" w14:paraId="00000017">
      <w:pPr>
        <w:spacing w:after="160" w:lineRule="auto"/>
        <w:rPr>
          <w:sz w:val="16"/>
          <w:szCs w:val="16"/>
        </w:rPr>
      </w:pPr>
      <w:r w:rsidDel="00000000" w:rsidR="00000000" w:rsidRPr="00000000">
        <w:rPr>
          <w:b w:val="1"/>
          <w:bCs w:val="1"/>
          <w:u w:val="single"/>
          <w:rtl w:val="0"/>
        </w:rPr>
        <w:t xml:space="preserve">The rapid </w:t>
      </w:r>
      <w:r w:rsidDel="00000000" w:rsidR="00000000" w:rsidRPr="00000000">
        <w:rPr>
          <w:b w:val="1"/>
          <w:bCs w:val="1"/>
          <w:highlight w:val="cyan"/>
          <w:u w:val="single"/>
          <w:rtl w:val="0"/>
        </w:rPr>
        <w:t xml:space="preserve">expansion of cloud computing</w:t>
      </w:r>
      <w:r w:rsidDel="00000000" w:rsidR="00000000" w:rsidRPr="00000000">
        <w:rPr>
          <w:b w:val="1"/>
          <w:bCs w:val="1"/>
          <w:u w:val="single"/>
          <w:rtl w:val="0"/>
        </w:rPr>
        <w:t xml:space="preserve"> and artificial intelligence is </w:t>
      </w:r>
      <w:r w:rsidDel="00000000" w:rsidR="00000000" w:rsidRPr="00000000">
        <w:rPr>
          <w:b w:val="1"/>
          <w:bCs w:val="1"/>
          <w:highlight w:val="cyan"/>
          <w:u w:val="single"/>
          <w:rtl w:val="0"/>
        </w:rPr>
        <w:t xml:space="preserve">driving</w:t>
      </w:r>
      <w:r w:rsidDel="00000000" w:rsidR="00000000" w:rsidRPr="00000000">
        <w:rPr>
          <w:b w:val="1"/>
          <w:bCs w:val="1"/>
          <w:u w:val="single"/>
          <w:rtl w:val="0"/>
        </w:rPr>
        <w:t xml:space="preserve"> one of the </w:t>
      </w:r>
      <w:r w:rsidDel="00000000" w:rsidR="00000000" w:rsidRPr="00000000">
        <w:rPr>
          <w:b w:val="1"/>
          <w:bCs w:val="1"/>
          <w:highlight w:val="cyan"/>
          <w:u w:val="single"/>
          <w:rtl w:val="0"/>
        </w:rPr>
        <w:t xml:space="preserve">largest</w:t>
      </w:r>
      <w:r w:rsidDel="00000000" w:rsidR="00000000" w:rsidRPr="00000000">
        <w:rPr>
          <w:b w:val="1"/>
          <w:bCs w:val="1"/>
          <w:u w:val="single"/>
          <w:rtl w:val="0"/>
        </w:rPr>
        <w:t xml:space="preserve"> digital infrastructure </w:t>
      </w:r>
      <w:r w:rsidDel="00000000" w:rsidR="00000000" w:rsidRPr="00000000">
        <w:rPr>
          <w:b w:val="1"/>
          <w:bCs w:val="1"/>
          <w:highlight w:val="cyan"/>
          <w:u w:val="single"/>
          <w:rtl w:val="0"/>
        </w:rPr>
        <w:t xml:space="preserve">investment</w:t>
      </w:r>
      <w:r w:rsidDel="00000000" w:rsidR="00000000" w:rsidRPr="00000000">
        <w:rPr>
          <w:b w:val="1"/>
          <w:bCs w:val="1"/>
          <w:u w:val="single"/>
          <w:rtl w:val="0"/>
        </w:rPr>
        <w:t xml:space="preserve"> cycles </w:t>
      </w:r>
      <w:r w:rsidDel="00000000" w:rsidR="00000000" w:rsidRPr="00000000">
        <w:rPr>
          <w:b w:val="1"/>
          <w:bCs w:val="1"/>
          <w:highlight w:val="cyan"/>
          <w:u w:val="single"/>
          <w:rtl w:val="0"/>
        </w:rPr>
        <w:t xml:space="preserve">in</w:t>
      </w:r>
      <w:r w:rsidDel="00000000" w:rsidR="00000000" w:rsidRPr="00000000">
        <w:rPr>
          <w:b w:val="1"/>
          <w:bCs w:val="1"/>
          <w:u w:val="single"/>
          <w:rtl w:val="0"/>
        </w:rPr>
        <w:t xml:space="preserve"> modern </w:t>
      </w:r>
      <w:r w:rsidDel="00000000" w:rsidR="00000000" w:rsidRPr="00000000">
        <w:rPr>
          <w:b w:val="1"/>
          <w:bCs w:val="1"/>
          <w:highlight w:val="cyan"/>
          <w:u w:val="single"/>
          <w:rtl w:val="0"/>
        </w:rPr>
        <w:t xml:space="preserve">economic history</w:t>
      </w:r>
      <w:r w:rsidDel="00000000" w:rsidR="00000000" w:rsidRPr="00000000">
        <w:rPr>
          <w:b w:val="1"/>
          <w:bCs w:val="1"/>
          <w:u w:val="single"/>
          <w:rtl w:val="0"/>
        </w:rPr>
        <w:t xml:space="preserve">. </w:t>
      </w:r>
      <w:r w:rsidDel="00000000" w:rsidR="00000000" w:rsidRPr="00000000">
        <w:rPr>
          <w:sz w:val="16"/>
          <w:szCs w:val="16"/>
          <w:rtl w:val="0"/>
        </w:rPr>
        <w:t xml:space="preserve">As </w:t>
      </w:r>
      <w:r w:rsidDel="00000000" w:rsidR="00000000" w:rsidRPr="00000000">
        <w:rPr>
          <w:b w:val="1"/>
          <w:bCs w:val="1"/>
          <w:highlight w:val="cyan"/>
          <w:u w:val="single"/>
          <w:rtl w:val="0"/>
        </w:rPr>
        <w:t xml:space="preserve">hyperscale</w:t>
      </w:r>
      <w:r w:rsidDel="00000000" w:rsidR="00000000" w:rsidRPr="00000000">
        <w:rPr>
          <w:sz w:val="16"/>
          <w:szCs w:val="16"/>
          <w:rtl w:val="0"/>
        </w:rPr>
        <w:t xml:space="preserve"> technology companies </w:t>
      </w:r>
      <w:r w:rsidDel="00000000" w:rsidR="00000000" w:rsidRPr="00000000">
        <w:rPr>
          <w:b w:val="1"/>
          <w:bCs w:val="1"/>
          <w:highlight w:val="cyan"/>
          <w:u w:val="single"/>
          <w:rtl w:val="0"/>
        </w:rPr>
        <w:t xml:space="preserve">accelerate cap</w:t>
      </w:r>
      <w:r w:rsidDel="00000000" w:rsidR="00000000" w:rsidRPr="00000000">
        <w:rPr>
          <w:b w:val="1"/>
          <w:bCs w:val="1"/>
          <w:u w:val="single"/>
          <w:rtl w:val="0"/>
        </w:rPr>
        <w:t xml:space="preserve">ital </w:t>
      </w:r>
      <w:r w:rsidDel="00000000" w:rsidR="00000000" w:rsidRPr="00000000">
        <w:rPr>
          <w:b w:val="1"/>
          <w:bCs w:val="1"/>
          <w:highlight w:val="cyan"/>
          <w:u w:val="single"/>
          <w:rtl w:val="0"/>
        </w:rPr>
        <w:t xml:space="preserve">ex</w:t>
      </w:r>
      <w:r w:rsidDel="00000000" w:rsidR="00000000" w:rsidRPr="00000000">
        <w:rPr>
          <w:b w:val="1"/>
          <w:bCs w:val="1"/>
          <w:u w:val="single"/>
          <w:rtl w:val="0"/>
        </w:rPr>
        <w:t xml:space="preserve">penditures</w:t>
      </w:r>
      <w:r w:rsidDel="00000000" w:rsidR="00000000" w:rsidRPr="00000000">
        <w:rPr>
          <w:sz w:val="16"/>
          <w:szCs w:val="16"/>
          <w:rtl w:val="0"/>
        </w:rPr>
        <w:t xml:space="preserve"> to support growing compute demand, the US data center market is experiencing historically tight supply conditions, rapid geographic expansion, and </w:t>
      </w:r>
      <w:r w:rsidDel="00000000" w:rsidR="00000000" w:rsidRPr="00000000">
        <w:rPr>
          <w:b w:val="1"/>
          <w:bCs w:val="1"/>
          <w:highlight w:val="cyan"/>
          <w:u w:val="single"/>
          <w:rtl w:val="0"/>
        </w:rPr>
        <w:t xml:space="preserve">increasing institutional investor interest.</w:t>
      </w:r>
      <w:r w:rsidDel="00000000" w:rsidR="00000000" w:rsidRPr="00000000">
        <w:rPr>
          <w:sz w:val="16"/>
          <w:szCs w:val="16"/>
          <w:rtl w:val="0"/>
        </w:rPr>
        <w:t xml:space="preserve">Hyperscale capital expenditures are projected to reach approximately </w:t>
      </w:r>
      <w:r w:rsidDel="00000000" w:rsidR="00000000" w:rsidRPr="00000000">
        <w:rPr>
          <w:b w:val="1"/>
          <w:bCs w:val="1"/>
          <w:u w:val="single"/>
          <w:rtl w:val="0"/>
        </w:rPr>
        <w:t xml:space="preserve">$660 billion in 2026, nearly</w:t>
      </w:r>
      <w:r w:rsidDel="00000000" w:rsidR="00000000" w:rsidRPr="00000000">
        <w:rPr>
          <w:b w:val="1"/>
          <w:bCs w:val="1"/>
          <w:highlight w:val="cyan"/>
          <w:u w:val="single"/>
          <w:rtl w:val="0"/>
        </w:rPr>
        <w:t xml:space="preserve"> tripling in</w:t>
      </w:r>
      <w:r w:rsidDel="00000000" w:rsidR="00000000" w:rsidRPr="00000000">
        <w:rPr>
          <w:b w:val="1"/>
          <w:bCs w:val="1"/>
          <w:u w:val="single"/>
          <w:rtl w:val="0"/>
        </w:rPr>
        <w:t xml:space="preserve"> just </w:t>
      </w:r>
      <w:r w:rsidDel="00000000" w:rsidR="00000000" w:rsidRPr="00000000">
        <w:rPr>
          <w:b w:val="1"/>
          <w:bCs w:val="1"/>
          <w:highlight w:val="cyan"/>
          <w:u w:val="single"/>
          <w:rtl w:val="0"/>
        </w:rPr>
        <w:t xml:space="preserve">two years</w:t>
      </w:r>
      <w:r w:rsidDel="00000000" w:rsidR="00000000" w:rsidRPr="00000000">
        <w:rPr>
          <w:b w:val="1"/>
          <w:bCs w:val="1"/>
          <w:u w:val="single"/>
          <w:rtl w:val="0"/>
        </w:rPr>
        <w:t xml:space="preserve">, supported by continued growth in cloud revenues and accelerating enterprise AI adoption </w:t>
      </w:r>
      <w:r w:rsidDel="00000000" w:rsidR="00000000" w:rsidRPr="00000000">
        <w:rPr>
          <w:sz w:val="16"/>
          <w:szCs w:val="16"/>
          <w:rtl w:val="0"/>
        </w:rPr>
        <w:t xml:space="preserve">US data center demand has accelerated dramatically, with net absorption increasing from 6.4 gigawatts (GW) in 2023 to 16.9 GW in 2025, while first quarter 2026 leasing activity reached a record 9.5 GW Power availability has become the primary constraint on new development, reshaping the geography of the sector as hyperscale operators increasingly expand beyond traditional primary markets into frontier markets offering scalable power, land, and fiber connectivity Supply remains exceptionally constrained despite record construction activity. As of Q1 2026, approximately 25.7 GW was under construction in the US, with roughly 93% of capacity already pre-leased prior to delivery Historically low vacancy rates and constrained power availability have driven substantial rental growth and strengthened owner economics, while growing institutional capital flows into digital infrastructure continue to support liquidity and long-term demand for stabilized data center assets </w:t>
      </w:r>
      <w:r w:rsidDel="00000000" w:rsidR="00000000" w:rsidRPr="00000000">
        <w:rPr>
          <w:u w:val="single"/>
          <w:rtl w:val="0"/>
        </w:rPr>
        <w:t xml:space="preserve">The </w:t>
      </w:r>
      <w:r w:rsidDel="00000000" w:rsidR="00000000" w:rsidRPr="00000000">
        <w:rPr>
          <w:b w:val="1"/>
          <w:bCs w:val="1"/>
          <w:highlight w:val="cyan"/>
          <w:u w:val="single"/>
          <w:rtl w:val="0"/>
        </w:rPr>
        <w:t xml:space="preserve">buildout of digital infrastructure</w:t>
      </w:r>
      <w:r w:rsidDel="00000000" w:rsidR="00000000" w:rsidRPr="00000000">
        <w:rPr>
          <w:u w:val="single"/>
          <w:rtl w:val="0"/>
        </w:rPr>
        <w:t xml:space="preserve"> has become one of the </w:t>
      </w:r>
      <w:r w:rsidDel="00000000" w:rsidR="00000000" w:rsidRPr="00000000">
        <w:rPr>
          <w:b w:val="1"/>
          <w:bCs w:val="1"/>
          <w:highlight w:val="cyan"/>
          <w:u w:val="single"/>
          <w:rtl w:val="0"/>
        </w:rPr>
        <w:t xml:space="preserve">most important drivers of US economic growth</w:t>
      </w:r>
      <w:r w:rsidDel="00000000" w:rsidR="00000000" w:rsidRPr="00000000">
        <w:rPr>
          <w:u w:val="single"/>
          <w:rtl w:val="0"/>
        </w:rPr>
        <w:t xml:space="preserve">. </w:t>
      </w:r>
      <w:r w:rsidDel="00000000" w:rsidR="00000000" w:rsidRPr="00000000">
        <w:rPr>
          <w:sz w:val="16"/>
          <w:szCs w:val="16"/>
          <w:rtl w:val="0"/>
        </w:rPr>
        <w:t xml:space="preserve">As cloud computing and artificial intelligence (AI) adoption continue to expand rapidly across the economy, </w:t>
      </w:r>
      <w:r w:rsidDel="00000000" w:rsidR="00000000" w:rsidRPr="00000000">
        <w:rPr>
          <w:b w:val="1"/>
          <w:bCs w:val="1"/>
          <w:u w:val="single"/>
          <w:rtl w:val="0"/>
        </w:rPr>
        <w:t xml:space="preserve">investment in data centers, power infrastructure, networking equipment, and related supply chains has accelerated to unprecedented levels.</w:t>
      </w:r>
      <w:r w:rsidDel="00000000" w:rsidR="00000000" w:rsidRPr="00000000">
        <w:rPr>
          <w:sz w:val="16"/>
          <w:szCs w:val="16"/>
          <w:rtl w:val="0"/>
        </w:rPr>
        <w:t xml:space="preserve"> The emergence of generative AI has intensified this trend, as training and operating advanced AI models requires enormous amounts of computational power, driving a sharp increase in demand for hyperscale data center capacity. Enterprises are increasingly embedding AI into core operations, while consumer adoption has also accelerated rapidly. As a result, hyperscale cloud providers are undertaking one of the largest capital investment cycles in modern economic history. </w:t>
      </w:r>
      <w:r w:rsidDel="00000000" w:rsidR="00000000" w:rsidRPr="00000000">
        <w:rPr>
          <w:b w:val="1"/>
          <w:bCs w:val="1"/>
          <w:u w:val="single"/>
          <w:rtl w:val="0"/>
        </w:rPr>
        <w:t xml:space="preserve">The </w:t>
      </w:r>
      <w:r w:rsidDel="00000000" w:rsidR="00000000" w:rsidRPr="00000000">
        <w:rPr>
          <w:b w:val="1"/>
          <w:bCs w:val="1"/>
          <w:highlight w:val="cyan"/>
          <w:u w:val="single"/>
          <w:rtl w:val="0"/>
        </w:rPr>
        <w:t xml:space="preserve">scale of</w:t>
      </w:r>
      <w:r w:rsidDel="00000000" w:rsidR="00000000" w:rsidRPr="00000000">
        <w:rPr>
          <w:b w:val="1"/>
          <w:bCs w:val="1"/>
          <w:u w:val="single"/>
          <w:rtl w:val="0"/>
        </w:rPr>
        <w:t xml:space="preserve"> this </w:t>
      </w:r>
      <w:r w:rsidDel="00000000" w:rsidR="00000000" w:rsidRPr="00000000">
        <w:rPr>
          <w:b w:val="1"/>
          <w:bCs w:val="1"/>
          <w:highlight w:val="cyan"/>
          <w:u w:val="single"/>
          <w:rtl w:val="0"/>
        </w:rPr>
        <w:t xml:space="preserve">investment</w:t>
      </w:r>
      <w:r w:rsidDel="00000000" w:rsidR="00000000" w:rsidRPr="00000000">
        <w:rPr>
          <w:b w:val="1"/>
          <w:bCs w:val="1"/>
          <w:u w:val="single"/>
          <w:rtl w:val="0"/>
        </w:rPr>
        <w:t xml:space="preserve"> is now large enough to meaningfully </w:t>
      </w:r>
      <w:r w:rsidDel="00000000" w:rsidR="00000000" w:rsidRPr="00000000">
        <w:rPr>
          <w:b w:val="1"/>
          <w:bCs w:val="1"/>
          <w:highlight w:val="cyan"/>
          <w:u w:val="single"/>
          <w:rtl w:val="0"/>
        </w:rPr>
        <w:t xml:space="preserve">influence broader </w:t>
      </w:r>
      <w:r w:rsidDel="00000000" w:rsidR="00000000" w:rsidRPr="00000000">
        <w:rPr>
          <w:b w:val="1"/>
          <w:bCs w:val="1"/>
          <w:u w:val="single"/>
          <w:rtl w:val="0"/>
        </w:rPr>
        <w:t xml:space="preserve">macroeconomic </w:t>
      </w:r>
      <w:r w:rsidDel="00000000" w:rsidR="00000000" w:rsidRPr="00000000">
        <w:rPr>
          <w:b w:val="1"/>
          <w:bCs w:val="1"/>
          <w:highlight w:val="cyan"/>
          <w:u w:val="single"/>
          <w:rtl w:val="0"/>
        </w:rPr>
        <w:t xml:space="preserve">growth</w:t>
      </w:r>
      <w:r w:rsidDel="00000000" w:rsidR="00000000" w:rsidRPr="00000000">
        <w:rPr>
          <w:b w:val="1"/>
          <w:bCs w:val="1"/>
          <w:u w:val="single"/>
          <w:rtl w:val="0"/>
        </w:rPr>
        <w:t xml:space="preserve">.</w:t>
      </w:r>
      <w:r w:rsidDel="00000000" w:rsidR="00000000" w:rsidRPr="00000000">
        <w:rPr>
          <w:sz w:val="16"/>
          <w:szCs w:val="16"/>
          <w:rtl w:val="0"/>
        </w:rPr>
        <w:t xml:space="preserve"> Beyond direct expenditures on servers and semiconductors, data center development drives substantial downstream investment in power generation, electrical equipment, transmission infrastructure, engineering services, and construction labor. Various economic estimates suggest that AI and data center-related investment directly accounted for approximately 35%–40% of total US GDP growth in 2025. This expansion appears poised to accelerate further. As shown in Exhibit 1, capital expenditures by the five largest hyperscale technology companies are projected to increase to approximately $660 billion in 2026. This compares to approximately $405 billion in 2025 and represents nearly a tripling of annual capital expenditures in just two years. </w:t>
      </w:r>
      <w:r w:rsidDel="00000000" w:rsidR="00000000" w:rsidRPr="00000000">
        <w:rPr>
          <w:b w:val="1"/>
          <w:bCs w:val="1"/>
          <w:highlight w:val="cyan"/>
          <w:u w:val="single"/>
          <w:rtl w:val="0"/>
        </w:rPr>
        <w:t xml:space="preserve">Investor demand for</w:t>
      </w:r>
      <w:r w:rsidDel="00000000" w:rsidR="00000000" w:rsidRPr="00000000">
        <w:rPr>
          <w:sz w:val="16"/>
          <w:szCs w:val="16"/>
          <w:rtl w:val="0"/>
        </w:rPr>
        <w:t xml:space="preserve"> digital </w:t>
      </w:r>
      <w:r w:rsidDel="00000000" w:rsidR="00000000" w:rsidRPr="00000000">
        <w:rPr>
          <w:b w:val="1"/>
          <w:bCs w:val="1"/>
          <w:highlight w:val="cyan"/>
          <w:u w:val="single"/>
          <w:rtl w:val="0"/>
        </w:rPr>
        <w:t xml:space="preserve">infrastructure</w:t>
      </w:r>
      <w:r w:rsidDel="00000000" w:rsidR="00000000" w:rsidRPr="00000000">
        <w:rPr>
          <w:sz w:val="16"/>
          <w:szCs w:val="16"/>
          <w:rtl w:val="0"/>
        </w:rPr>
        <w:t xml:space="preserve"> assets is already proving to be </w:t>
      </w:r>
      <w:r w:rsidDel="00000000" w:rsidR="00000000" w:rsidRPr="00000000">
        <w:rPr>
          <w:b w:val="1"/>
          <w:bCs w:val="1"/>
          <w:highlight w:val="cyan"/>
          <w:u w:val="single"/>
          <w:rtl w:val="0"/>
        </w:rPr>
        <w:t xml:space="preserve">exceptionally deep</w:t>
      </w:r>
      <w:r w:rsidDel="00000000" w:rsidR="00000000" w:rsidRPr="00000000">
        <w:rPr>
          <w:sz w:val="16"/>
          <w:szCs w:val="16"/>
          <w:rtl w:val="0"/>
        </w:rPr>
        <w:t xml:space="preserve">. Despite relatively few owners electing to sell stabilized assets, private market transaction activity within the sector has averaged approximately $88 billion annually over the past two years. Much of this activity has occurred through large-scale portfolio and platform transactions rather than individual asset sales, reflecting the strategic importance and scarcity value of scaled data center portfolios. Public market capital formation has also remained substantial, with data center REITs continuing to attract significant equity capital despite the broader increase in interest rates over the last several years. The recent IPO of Blackstone Digital Infrastructure Trust (BXDC) reflects this demand. Taken together, these trends suggest that institutional appetite for stabilized digital infrastructure is robust and that long-term demand for high-quality data center assets is likely to remain well supported as the sector continues to mature. STRUCTURAL TRANSFORMATION The US data center sector is undergoing a structural transformation from a specialized real estate niche into one of the foundational infrastructure layers of the modern economy. </w:t>
      </w:r>
      <w:r w:rsidDel="00000000" w:rsidR="00000000" w:rsidRPr="00000000">
        <w:rPr>
          <w:b w:val="1"/>
          <w:bCs w:val="1"/>
          <w:u w:val="single"/>
          <w:rtl w:val="0"/>
        </w:rPr>
        <w:t xml:space="preserve">The rapid expansion of cloud computing and artificial intelligence is</w:t>
      </w:r>
      <w:r w:rsidDel="00000000" w:rsidR="00000000" w:rsidRPr="00000000">
        <w:rPr>
          <w:b w:val="1"/>
          <w:bCs w:val="1"/>
          <w:highlight w:val="cyan"/>
          <w:u w:val="single"/>
          <w:rtl w:val="0"/>
        </w:rPr>
        <w:t xml:space="preserve"> driving</w:t>
      </w:r>
      <w:r w:rsidDel="00000000" w:rsidR="00000000" w:rsidRPr="00000000">
        <w:rPr>
          <w:b w:val="1"/>
          <w:bCs w:val="1"/>
          <w:u w:val="single"/>
          <w:rtl w:val="0"/>
        </w:rPr>
        <w:t xml:space="preserve"> an unprecedented </w:t>
      </w:r>
      <w:r w:rsidDel="00000000" w:rsidR="00000000" w:rsidRPr="00000000">
        <w:rPr>
          <w:b w:val="1"/>
          <w:bCs w:val="1"/>
          <w:highlight w:val="cyan"/>
          <w:u w:val="single"/>
          <w:rtl w:val="0"/>
        </w:rPr>
        <w:t xml:space="preserve">wave of</w:t>
      </w:r>
      <w:r w:rsidDel="00000000" w:rsidR="00000000" w:rsidRPr="00000000">
        <w:rPr>
          <w:b w:val="1"/>
          <w:bCs w:val="1"/>
          <w:u w:val="single"/>
          <w:rtl w:val="0"/>
        </w:rPr>
        <w:t xml:space="preserve"> digital infrastructure </w:t>
      </w:r>
      <w:r w:rsidDel="00000000" w:rsidR="00000000" w:rsidRPr="00000000">
        <w:rPr>
          <w:b w:val="1"/>
          <w:bCs w:val="1"/>
          <w:highlight w:val="cyan"/>
          <w:u w:val="single"/>
          <w:rtl w:val="0"/>
        </w:rPr>
        <w:t xml:space="preserve">investment</w:t>
      </w:r>
      <w:r w:rsidDel="00000000" w:rsidR="00000000" w:rsidRPr="00000000">
        <w:rPr>
          <w:b w:val="1"/>
          <w:bCs w:val="1"/>
          <w:u w:val="single"/>
          <w:rtl w:val="0"/>
        </w:rPr>
        <w:t xml:space="preserve">, while simultaneously </w:t>
      </w:r>
      <w:r w:rsidDel="00000000" w:rsidR="00000000" w:rsidRPr="00000000">
        <w:rPr>
          <w:b w:val="1"/>
          <w:bCs w:val="1"/>
          <w:highlight w:val="cyan"/>
          <w:u w:val="single"/>
          <w:rtl w:val="0"/>
        </w:rPr>
        <w:t xml:space="preserve">reshaping power markets</w:t>
      </w:r>
      <w:r w:rsidDel="00000000" w:rsidR="00000000" w:rsidRPr="00000000">
        <w:rPr>
          <w:b w:val="1"/>
          <w:bCs w:val="1"/>
          <w:u w:val="single"/>
          <w:rtl w:val="0"/>
        </w:rPr>
        <w:t xml:space="preserve">, development patterns, and capital allocation across the broader real estate landscape</w:t>
      </w:r>
      <w:r w:rsidDel="00000000" w:rsidR="00000000" w:rsidRPr="00000000">
        <w:rPr>
          <w:sz w:val="16"/>
          <w:szCs w:val="16"/>
          <w:rtl w:val="0"/>
        </w:rPr>
        <w:t xml:space="preserve">. Although the pace of growth has raised understandable questions around supply, power availability, and long-term capital formation, current market fundamentals continue to reflect exceptionally strong underlying demand supported by long-duration hyperscale leasing activity and historically constrained supply conditions.</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cnowrspjmltr" w:id="5"/>
      <w:bookmarkEnd w:id="5"/>
      <w:r w:rsidDel="00000000" w:rsidR="00000000" w:rsidRPr="00000000">
        <w:rPr>
          <w:b w:val="1"/>
          <w:bCs w:val="1"/>
          <w:color w:val="000000"/>
          <w:sz w:val="22"/>
          <w:szCs w:val="22"/>
          <w:rtl w:val="0"/>
        </w:rPr>
        <w:t xml:space="preserve">The aff pops the bubble.</w:t>
      </w:r>
    </w:p>
    <w:p w:rsidR="00000000" w:rsidDel="00000000" w:rsidP="00000000" w:rsidRDefault="00000000" w:rsidRPr="00000000" w14:paraId="00000019">
      <w:pPr>
        <w:spacing w:after="160" w:lineRule="auto"/>
        <w:rPr>
          <w:sz w:val="16"/>
          <w:szCs w:val="16"/>
        </w:rPr>
      </w:pPr>
      <w:r w:rsidDel="00000000" w:rsidR="00000000" w:rsidRPr="00000000">
        <w:rPr>
          <w:b w:val="1"/>
          <w:bCs w:val="1"/>
          <w:rtl w:val="0"/>
        </w:rPr>
        <w:t xml:space="preserve">Urwin 26</w:t>
      </w:r>
      <w:r w:rsidDel="00000000" w:rsidR="00000000" w:rsidRPr="00000000">
        <w:rPr>
          <w:sz w:val="16"/>
          <w:szCs w:val="16"/>
          <w:rtl w:val="0"/>
        </w:rPr>
        <w:t xml:space="preserve"> [Matthew Urwin, Matthew Urwin is a Built In staff reporter on the editorial team. He has written for The HOTH, BKA Content and Cox Automotive, covering solar energy, auto repairs, business technology and other topics. He has a degree in English literature with minors in professional writing and comparative studies from Ohio State, Data Center Moratoriums, Explained: Which States Are Pausing New AI Infrastructure? Bultin, Jul 14, 2026,</w:t>
      </w:r>
      <w:hyperlink r:id="rId10">
        <w:r w:rsidDel="00000000" w:rsidR="00000000" w:rsidRPr="00000000">
          <w:rPr>
            <w:sz w:val="16"/>
            <w:szCs w:val="16"/>
            <w:rtl w:val="0"/>
          </w:rPr>
          <w:t xml:space="preserve"> </w:t>
        </w:r>
      </w:hyperlink>
      <w:hyperlink r:id="rId11">
        <w:r w:rsidDel="00000000" w:rsidR="00000000" w:rsidRPr="00000000">
          <w:rPr>
            <w:color w:val="467886"/>
            <w:sz w:val="16"/>
            <w:szCs w:val="16"/>
            <w:u w:val="single"/>
            <w:rtl w:val="0"/>
          </w:rPr>
          <w:t xml:space="preserve">https://builtin.com/articles/state-data-center-moratoriums</w:t>
        </w:r>
      </w:hyperlink>
      <w:r w:rsidDel="00000000" w:rsidR="00000000" w:rsidRPr="00000000">
        <w:rPr>
          <w:sz w:val="16"/>
          <w:szCs w:val="16"/>
          <w:rtl w:val="0"/>
        </w:rPr>
        <w:t xml:space="preserve"> DOA: 7/18/26] Jauerbach</w:t>
      </w:r>
    </w:p>
    <w:p w:rsidR="00000000" w:rsidDel="00000000" w:rsidP="00000000" w:rsidRDefault="00000000" w:rsidRPr="00000000" w14:paraId="0000001A">
      <w:pPr>
        <w:spacing w:after="160" w:lineRule="auto"/>
        <w:rPr>
          <w:sz w:val="16"/>
          <w:szCs w:val="16"/>
        </w:rPr>
      </w:pPr>
      <w:r w:rsidDel="00000000" w:rsidR="00000000" w:rsidRPr="00000000">
        <w:rPr>
          <w:sz w:val="16"/>
          <w:szCs w:val="16"/>
          <w:rtl w:val="0"/>
        </w:rPr>
        <w:t xml:space="preserve">Any data center moratorium would add to the growing patchwork of state laws that U.S. tech companies have long argued are a burden to innovation — laws that President Trump tried to override with an executive order in December 2025. If these proposals become law, they may also encourage voters to back pro-AI regulation candidates and policies during the 2026 midterms, signalling a broader public resistance to the industry’s unchecked expansion. More importantly, </w:t>
      </w:r>
      <w:r w:rsidDel="00000000" w:rsidR="00000000" w:rsidRPr="00000000">
        <w:rPr>
          <w:sz w:val="16"/>
          <w:szCs w:val="16"/>
          <w:u w:val="single"/>
          <w:rtl w:val="0"/>
        </w:rPr>
        <w:t xml:space="preserve">stricter restrictions on data center construction could delay the arrival of</w:t>
      </w:r>
      <w:r w:rsidDel="00000000" w:rsidR="00000000" w:rsidRPr="00000000">
        <w:rPr>
          <w:sz w:val="16"/>
          <w:szCs w:val="16"/>
          <w:rtl w:val="0"/>
        </w:rPr>
        <w:t xml:space="preserve"> </w:t>
      </w:r>
      <w:r w:rsidDel="00000000" w:rsidR="00000000" w:rsidRPr="00000000">
        <w:rPr>
          <w:sz w:val="16"/>
          <w:szCs w:val="16"/>
          <w:u w:val="single"/>
          <w:rtl w:val="0"/>
        </w:rPr>
        <w:t xml:space="preserve">more advanced AI</w:t>
      </w:r>
      <w:r w:rsidDel="00000000" w:rsidR="00000000" w:rsidRPr="00000000">
        <w:rPr>
          <w:sz w:val="16"/>
          <w:szCs w:val="16"/>
          <w:rtl w:val="0"/>
        </w:rPr>
        <w:t xml:space="preserve"> products, </w:t>
      </w:r>
      <w:r w:rsidDel="00000000" w:rsidR="00000000" w:rsidRPr="00000000">
        <w:rPr>
          <w:sz w:val="16"/>
          <w:szCs w:val="16"/>
          <w:u w:val="single"/>
          <w:rtl w:val="0"/>
        </w:rPr>
        <w:t xml:space="preserve">making it harder for tech companies</w:t>
      </w:r>
      <w:r w:rsidDel="00000000" w:rsidR="00000000" w:rsidRPr="00000000">
        <w:rPr>
          <w:sz w:val="16"/>
          <w:szCs w:val="16"/>
          <w:rtl w:val="0"/>
        </w:rPr>
        <w:t xml:space="preserve"> </w:t>
      </w:r>
      <w:r w:rsidDel="00000000" w:rsidR="00000000" w:rsidRPr="00000000">
        <w:rPr>
          <w:sz w:val="16"/>
          <w:szCs w:val="16"/>
          <w:u w:val="single"/>
          <w:rtl w:val="0"/>
        </w:rPr>
        <w:t xml:space="preserve">to justify their exorbitant spending on AI</w:t>
      </w:r>
      <w:r w:rsidDel="00000000" w:rsidR="00000000" w:rsidRPr="00000000">
        <w:rPr>
          <w:sz w:val="16"/>
          <w:szCs w:val="16"/>
          <w:rtl w:val="0"/>
        </w:rPr>
        <w:t xml:space="preserve"> and </w:t>
      </w:r>
      <w:r w:rsidDel="00000000" w:rsidR="00000000" w:rsidRPr="00000000">
        <w:rPr>
          <w:sz w:val="16"/>
          <w:szCs w:val="16"/>
          <w:u w:val="single"/>
          <w:rtl w:val="0"/>
        </w:rPr>
        <w:t xml:space="preserve">feeding</w:t>
      </w:r>
      <w:r w:rsidDel="00000000" w:rsidR="00000000" w:rsidRPr="00000000">
        <w:rPr>
          <w:sz w:val="16"/>
          <w:szCs w:val="16"/>
          <w:rtl w:val="0"/>
        </w:rPr>
        <w:t xml:space="preserve"> fears of </w:t>
      </w:r>
      <w:r w:rsidDel="00000000" w:rsidR="00000000" w:rsidRPr="00000000">
        <w:rPr>
          <w:sz w:val="16"/>
          <w:szCs w:val="16"/>
          <w:u w:val="single"/>
          <w:rtl w:val="0"/>
        </w:rPr>
        <w:t xml:space="preserve">a bubble popping</w:t>
      </w:r>
      <w:r w:rsidDel="00000000" w:rsidR="00000000" w:rsidRPr="00000000">
        <w:rPr>
          <w:sz w:val="16"/>
          <w:szCs w:val="16"/>
          <w:rtl w:val="0"/>
        </w:rPr>
        <w:t xml:space="preserve"> in the near future. In response, some companies may look to alternative solutions, including offshore or even off-planet data centers — an idea that Elon Musk is a strong believer in. Public skepticism toward AI is quickly translating into concrete policy, putting pressure on the tech industry and the Trump administration to act fast if they want to regain control of the narrative around data centers. Otherwise, they risk falling out of favor with Americans across the political spectrum who seem to be more focused on the pitfalls of AI rather than its potential for technological progress. Frequently Asked Questions What is a data center moratorium? A moratorium refers to temporarily pausing an activity, so a data center moratorium temporarily suspends the construction of new data centers. State governments are employing this policy tool to give themselves more time to study the potential effects of data centers and develop strategies for regulating them in the future. Why might U.S. states temporarily ban data centers? Because data centers consume massive amounts of energy, there are growing concerns that they could increase electricity bills and strain electric grids, leading to more frequent blackouts in surrounding areas. Data centers also require large volumes of water to stay cool, threatening limited water supplies in areas like the American West and the Great Lakes. Plus, they can contribute to air pollution if they don’t use efficient energy sources. How could data center moratoriums impact the AI industry? </w:t>
      </w:r>
      <w:r w:rsidDel="00000000" w:rsidR="00000000" w:rsidRPr="00000000">
        <w:rPr>
          <w:highlight w:val="cyan"/>
          <w:u w:val="single"/>
          <w:rtl w:val="0"/>
        </w:rPr>
        <w:t xml:space="preserve">Moratoriums on data centers </w:t>
      </w:r>
      <w:r w:rsidDel="00000000" w:rsidR="00000000" w:rsidRPr="00000000">
        <w:rPr>
          <w:sz w:val="16"/>
          <w:szCs w:val="16"/>
          <w:u w:val="single"/>
          <w:rtl w:val="0"/>
        </w:rPr>
        <w:t xml:space="preserve">could </w:t>
      </w:r>
      <w:r w:rsidDel="00000000" w:rsidR="00000000" w:rsidRPr="00000000">
        <w:rPr>
          <w:highlight w:val="cyan"/>
          <w:u w:val="single"/>
          <w:rtl w:val="0"/>
        </w:rPr>
        <w:t xml:space="preserve">postpone </w:t>
      </w:r>
      <w:r w:rsidDel="00000000" w:rsidR="00000000" w:rsidRPr="00000000">
        <w:rPr>
          <w:sz w:val="16"/>
          <w:szCs w:val="16"/>
          <w:u w:val="single"/>
          <w:rtl w:val="0"/>
        </w:rPr>
        <w:t xml:space="preserve">the necessary </w:t>
      </w:r>
      <w:r w:rsidDel="00000000" w:rsidR="00000000" w:rsidRPr="00000000">
        <w:rPr>
          <w:b w:val="1"/>
          <w:bCs w:val="1"/>
          <w:sz w:val="16"/>
          <w:szCs w:val="16"/>
          <w:u w:val="single"/>
          <w:rtl w:val="0"/>
        </w:rPr>
        <w:t xml:space="preserve">infrastructure</w:t>
      </w:r>
      <w:r w:rsidDel="00000000" w:rsidR="00000000" w:rsidRPr="00000000">
        <w:rPr>
          <w:sz w:val="16"/>
          <w:szCs w:val="16"/>
          <w:u w:val="single"/>
          <w:rtl w:val="0"/>
        </w:rPr>
        <w:t xml:space="preserve"> to build </w:t>
      </w:r>
      <w:r w:rsidDel="00000000" w:rsidR="00000000" w:rsidRPr="00000000">
        <w:rPr>
          <w:highlight w:val="cyan"/>
          <w:u w:val="single"/>
          <w:rtl w:val="0"/>
        </w:rPr>
        <w:t xml:space="preserve">more </w:t>
      </w:r>
      <w:r w:rsidDel="00000000" w:rsidR="00000000" w:rsidRPr="00000000">
        <w:rPr>
          <w:b w:val="1"/>
          <w:bCs w:val="1"/>
          <w:highlight w:val="cyan"/>
          <w:u w:val="single"/>
          <w:rtl w:val="0"/>
        </w:rPr>
        <w:t xml:space="preserve">advanced AI models</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delaying returns</w:t>
      </w:r>
      <w:r w:rsidDel="00000000" w:rsidR="00000000" w:rsidRPr="00000000">
        <w:rPr>
          <w:highlight w:val="cyan"/>
          <w:u w:val="single"/>
          <w:rtl w:val="0"/>
        </w:rPr>
        <w:t xml:space="preserve"> on </w:t>
      </w:r>
      <w:r w:rsidDel="00000000" w:rsidR="00000000" w:rsidRPr="00000000">
        <w:rPr>
          <w:sz w:val="16"/>
          <w:szCs w:val="16"/>
          <w:u w:val="single"/>
          <w:rtl w:val="0"/>
        </w:rPr>
        <w:t xml:space="preserve">the </w:t>
      </w:r>
      <w:r w:rsidDel="00000000" w:rsidR="00000000" w:rsidRPr="00000000">
        <w:rPr>
          <w:b w:val="1"/>
          <w:bCs w:val="1"/>
          <w:highlight w:val="cyan"/>
          <w:u w:val="single"/>
          <w:rtl w:val="0"/>
        </w:rPr>
        <w:t xml:space="preserve">billions</w:t>
      </w:r>
      <w:r w:rsidDel="00000000" w:rsidR="00000000" w:rsidRPr="00000000">
        <w:rPr>
          <w:highlight w:val="cyan"/>
          <w:u w:val="single"/>
          <w:rtl w:val="0"/>
        </w:rPr>
        <w:t xml:space="preserve"> </w:t>
      </w:r>
      <w:r w:rsidDel="00000000" w:rsidR="00000000" w:rsidRPr="00000000">
        <w:rPr>
          <w:sz w:val="16"/>
          <w:szCs w:val="16"/>
          <w:u w:val="single"/>
          <w:rtl w:val="0"/>
        </w:rPr>
        <w:t xml:space="preserve">of dollars </w:t>
      </w:r>
      <w:r w:rsidDel="00000000" w:rsidR="00000000" w:rsidRPr="00000000">
        <w:rPr>
          <w:b w:val="1"/>
          <w:bCs w:val="1"/>
          <w:highlight w:val="cyan"/>
          <w:u w:val="single"/>
          <w:rtl w:val="0"/>
        </w:rPr>
        <w:t xml:space="preserve">already</w:t>
      </w:r>
      <w:r w:rsidDel="00000000" w:rsidR="00000000" w:rsidRPr="00000000">
        <w:rPr>
          <w:highlight w:val="cyan"/>
          <w:u w:val="single"/>
          <w:rtl w:val="0"/>
        </w:rPr>
        <w:t xml:space="preserve"> invested in AI and stoking</w:t>
      </w:r>
      <w:r w:rsidDel="00000000" w:rsidR="00000000" w:rsidRPr="00000000">
        <w:rPr>
          <w:b w:val="1"/>
          <w:bCs w:val="1"/>
          <w:highlight w:val="cyan"/>
          <w:u w:val="single"/>
          <w:rtl w:val="0"/>
        </w:rPr>
        <w:t xml:space="preserve"> </w:t>
      </w:r>
      <w:r w:rsidDel="00000000" w:rsidR="00000000" w:rsidRPr="00000000">
        <w:rPr>
          <w:sz w:val="16"/>
          <w:szCs w:val="16"/>
          <w:rtl w:val="0"/>
        </w:rPr>
        <w:t xml:space="preserve">fears of </w:t>
      </w:r>
      <w:r w:rsidDel="00000000" w:rsidR="00000000" w:rsidRPr="00000000">
        <w:rPr>
          <w:highlight w:val="cyan"/>
          <w:u w:val="single"/>
          <w:rtl w:val="0"/>
        </w:rPr>
        <w:t xml:space="preserve">a</w:t>
      </w:r>
      <w:r w:rsidDel="00000000" w:rsidR="00000000" w:rsidRPr="00000000">
        <w:rPr>
          <w:sz w:val="16"/>
          <w:szCs w:val="16"/>
          <w:rtl w:val="0"/>
        </w:rPr>
        <w:t xml:space="preserve"> potentia</w:t>
      </w:r>
      <w:r w:rsidDel="00000000" w:rsidR="00000000" w:rsidRPr="00000000">
        <w:rPr>
          <w:sz w:val="16"/>
          <w:szCs w:val="16"/>
          <w:u w:val="single"/>
          <w:rtl w:val="0"/>
        </w:rPr>
        <w:t xml:space="preserve">l </w:t>
      </w:r>
      <w:r w:rsidDel="00000000" w:rsidR="00000000" w:rsidRPr="00000000">
        <w:rPr>
          <w:highlight w:val="cyan"/>
          <w:u w:val="single"/>
          <w:rtl w:val="0"/>
        </w:rPr>
        <w:t xml:space="preserve">bubble </w:t>
      </w:r>
      <w:r w:rsidDel="00000000" w:rsidR="00000000" w:rsidRPr="00000000">
        <w:rPr>
          <w:sz w:val="16"/>
          <w:szCs w:val="16"/>
          <w:rtl w:val="0"/>
        </w:rPr>
        <w:t xml:space="preserve">getting ready to</w:t>
      </w:r>
      <w:r w:rsidDel="00000000" w:rsidR="00000000" w:rsidRPr="00000000">
        <w:rPr>
          <w:b w:val="1"/>
          <w:bCs w:val="1"/>
          <w:sz w:val="16"/>
          <w:szCs w:val="16"/>
          <w:rtl w:val="0"/>
        </w:rPr>
        <w:t xml:space="preserve"> </w:t>
      </w:r>
      <w:r w:rsidDel="00000000" w:rsidR="00000000" w:rsidRPr="00000000">
        <w:rPr>
          <w:b w:val="1"/>
          <w:bCs w:val="1"/>
          <w:highlight w:val="cyan"/>
          <w:u w:val="single"/>
          <w:rtl w:val="0"/>
        </w:rPr>
        <w:t xml:space="preserve">burst</w:t>
      </w:r>
      <w:r w:rsidDel="00000000" w:rsidR="00000000" w:rsidRPr="00000000">
        <w:rPr>
          <w:sz w:val="16"/>
          <w:szCs w:val="16"/>
          <w:rtl w:val="0"/>
        </w:rPr>
        <w:t xml:space="preserve">. Feeling the heat, tech companies may rush to accelerate alternative solutions, such as offshore or even orbital data centers.</w:t>
      </w:r>
    </w:p>
    <w:p w:rsidR="00000000" w:rsidDel="00000000" w:rsidP="00000000" w:rsidRDefault="00000000" w:rsidRPr="00000000" w14:paraId="0000001B">
      <w:pPr>
        <w:spacing w:after="160" w:lineRule="auto"/>
        <w:rPr>
          <w:b w:val="1"/>
          <w:bCs w:val="1"/>
          <w:color w:val="000000"/>
          <w:sz w:val="22"/>
          <w:szCs w:val="22"/>
        </w:rPr>
      </w:pPr>
      <w:r w:rsidDel="00000000" w:rsidR="00000000" w:rsidRPr="00000000">
        <w:rPr>
          <w:b w:val="1"/>
          <w:bCs w:val="1"/>
          <w:color w:val="000000"/>
          <w:sz w:val="22"/>
          <w:szCs w:val="22"/>
          <w:rtl w:val="0"/>
        </w:rPr>
        <w:t xml:space="preserve">Investor pull-out </w:t>
      </w:r>
      <w:r w:rsidDel="00000000" w:rsidR="00000000" w:rsidRPr="00000000">
        <w:rPr>
          <w:b w:val="1"/>
          <w:bCs w:val="1"/>
          <w:color w:val="000000"/>
          <w:sz w:val="22"/>
          <w:szCs w:val="22"/>
          <w:u w:val="single"/>
          <w:rtl w:val="0"/>
        </w:rPr>
        <w:t xml:space="preserve">cascades</w:t>
      </w:r>
      <w:r w:rsidDel="00000000" w:rsidR="00000000" w:rsidRPr="00000000">
        <w:rPr>
          <w:b w:val="1"/>
          <w:bCs w:val="1"/>
          <w:color w:val="000000"/>
          <w:sz w:val="22"/>
          <w:szCs w:val="22"/>
          <w:rtl w:val="0"/>
        </w:rPr>
        <w:t xml:space="preserve"> globally.</w:t>
      </w:r>
    </w:p>
    <w:p w:rsidR="00000000" w:rsidDel="00000000" w:rsidP="00000000" w:rsidRDefault="00000000" w:rsidRPr="00000000" w14:paraId="0000001C">
      <w:pPr>
        <w:spacing w:after="160" w:lineRule="auto"/>
        <w:rPr>
          <w:sz w:val="16"/>
          <w:szCs w:val="16"/>
        </w:rPr>
      </w:pPr>
      <w:r w:rsidDel="00000000" w:rsidR="00000000" w:rsidRPr="00000000">
        <w:rPr>
          <w:b w:val="1"/>
          <w:bCs w:val="1"/>
          <w:rtl w:val="0"/>
        </w:rPr>
        <w:t xml:space="preserve">Kunert 26</w:t>
      </w:r>
      <w:r w:rsidDel="00000000" w:rsidR="00000000" w:rsidRPr="00000000">
        <w:rPr>
          <w:sz w:val="16"/>
          <w:szCs w:val="16"/>
          <w:rtl w:val="0"/>
        </w:rPr>
        <w:t xml:space="preserve"> [Paul Kunert Paul Kunert is EMEA region editor at The Register. In addition to overseeing our output in that part of the world, his areas of coverage include the global technology supply chain, IT outsourcing, and cloud services. Paul was previously editor of Channel Register. In a career spanning more than 25 years, he has held various positions including chief reporter.How the AI bubble could pop and take down the global economy, according to the BIS Central bank for central banks sees shades of dotcom mania in hyperscaler capex binge, The Register, Mon 29 Jun 2026,</w:t>
      </w:r>
      <w:hyperlink r:id="rId12">
        <w:r w:rsidDel="00000000" w:rsidR="00000000" w:rsidRPr="00000000">
          <w:rPr>
            <w:sz w:val="16"/>
            <w:szCs w:val="16"/>
            <w:rtl w:val="0"/>
          </w:rPr>
          <w:t xml:space="preserve"> </w:t>
        </w:r>
      </w:hyperlink>
      <w:hyperlink r:id="rId13">
        <w:r w:rsidDel="00000000" w:rsidR="00000000" w:rsidRPr="00000000">
          <w:rPr>
            <w:color w:val="467886"/>
            <w:sz w:val="16"/>
            <w:szCs w:val="16"/>
            <w:u w:val="single"/>
            <w:rtl w:val="0"/>
          </w:rPr>
          <w:t xml:space="preserve">https://www.theregister.com/ai-and-ml/2026/06/29/how-the-ai-bubble-could-pop-and-take-down-the-global-economy-according-to-the-bis/5263793</w:t>
        </w:r>
      </w:hyperlink>
      <w:r w:rsidDel="00000000" w:rsidR="00000000" w:rsidRPr="00000000">
        <w:rPr>
          <w:sz w:val="16"/>
          <w:szCs w:val="16"/>
          <w:rtl w:val="0"/>
        </w:rPr>
        <w:t xml:space="preserve">  DOA: 7/20/26] recut buhhtra</w:t>
      </w:r>
    </w:p>
    <w:p w:rsidR="00000000" w:rsidDel="00000000" w:rsidP="00000000" w:rsidRDefault="00000000" w:rsidRPr="00000000" w14:paraId="0000001D">
      <w:pPr>
        <w:spacing w:after="160" w:lineRule="auto"/>
        <w:rPr>
          <w:sz w:val="16"/>
          <w:szCs w:val="16"/>
        </w:rPr>
      </w:pPr>
      <w:r w:rsidDel="00000000" w:rsidR="00000000" w:rsidRPr="00000000">
        <w:rPr>
          <w:sz w:val="16"/>
          <w:szCs w:val="16"/>
          <w:rtl w:val="0"/>
        </w:rPr>
        <w:t xml:space="preserve">The central bank for central banks is concerned about the eye-watering sums being invested into AI, and it's raising the specter of </w:t>
      </w:r>
      <w:r w:rsidDel="00000000" w:rsidR="00000000" w:rsidRPr="00000000">
        <w:rPr>
          <w:highlight w:val="cyan"/>
          <w:u w:val="single"/>
          <w:rtl w:val="0"/>
        </w:rPr>
        <w:t xml:space="preserve">a </w:t>
      </w:r>
      <w:r w:rsidDel="00000000" w:rsidR="00000000" w:rsidRPr="00000000">
        <w:rPr>
          <w:b w:val="1"/>
          <w:bCs w:val="1"/>
          <w:highlight w:val="cyan"/>
          <w:u w:val="single"/>
          <w:rtl w:val="0"/>
        </w:rPr>
        <w:t xml:space="preserve">global recession</w:t>
      </w:r>
      <w:r w:rsidDel="00000000" w:rsidR="00000000" w:rsidRPr="00000000">
        <w:rPr>
          <w:highlight w:val="cyan"/>
          <w:u w:val="single"/>
          <w:rtl w:val="0"/>
        </w:rPr>
        <w:t xml:space="preserve"> should the bubble burst</w:t>
      </w:r>
      <w:r w:rsidDel="00000000" w:rsidR="00000000" w:rsidRPr="00000000">
        <w:rPr>
          <w:sz w:val="16"/>
          <w:szCs w:val="16"/>
          <w:rtl w:val="0"/>
        </w:rPr>
        <w:t xml:space="preserve">. In its annual report for 2026, the Bank for International Settlements compared the current craze to historical events, including canal and British railway mania in the 1800s, electrification exuberance of the 1920s, and the dotcom boom of the 1990s. The report states: “all shared one common trait: a genuine technological breakthrough that attracted capital in excess of what commercial returns could ultimately justify. “These episodes ended with an eventual reversal in investment, inducing economy-wide recessions. The scale and pace of the current AI investment boom accompanied by expectations of large productivity payoffs bear resemblance to these precedents, highlighting potential downside risks in the near term.” The Register has already reported that </w:t>
      </w:r>
      <w:r w:rsidDel="00000000" w:rsidR="00000000" w:rsidRPr="00000000">
        <w:rPr>
          <w:sz w:val="16"/>
          <w:szCs w:val="16"/>
          <w:u w:val="single"/>
          <w:rtl w:val="0"/>
        </w:rPr>
        <w:t xml:space="preserve">Amazon forecasts capital expenditures of $200 billion for 2026,</w:t>
      </w:r>
      <w:r w:rsidDel="00000000" w:rsidR="00000000" w:rsidRPr="00000000">
        <w:rPr>
          <w:sz w:val="16"/>
          <w:szCs w:val="16"/>
          <w:rtl w:val="0"/>
        </w:rPr>
        <w:t xml:space="preserve"> </w:t>
      </w:r>
      <w:r w:rsidDel="00000000" w:rsidR="00000000" w:rsidRPr="00000000">
        <w:rPr>
          <w:sz w:val="16"/>
          <w:szCs w:val="16"/>
          <w:u w:val="single"/>
          <w:rtl w:val="0"/>
        </w:rPr>
        <w:t xml:space="preserve">Microsoft is projecting $190 billion, Google some $180 billon and Meta up to $140 billion</w:t>
      </w:r>
      <w:r w:rsidDel="00000000" w:rsidR="00000000" w:rsidRPr="00000000">
        <w:rPr>
          <w:sz w:val="16"/>
          <w:szCs w:val="16"/>
          <w:rtl w:val="0"/>
        </w:rPr>
        <w:t xml:space="preserve">. Oracle is also betting big on AI. BIS estimates the </w:t>
      </w:r>
      <w:r w:rsidDel="00000000" w:rsidR="00000000" w:rsidRPr="00000000">
        <w:rPr>
          <w:sz w:val="16"/>
          <w:szCs w:val="16"/>
          <w:u w:val="single"/>
          <w:rtl w:val="0"/>
        </w:rPr>
        <w:t xml:space="preserve">five largest </w:t>
      </w:r>
      <w:r w:rsidDel="00000000" w:rsidR="00000000" w:rsidRPr="00000000">
        <w:rPr>
          <w:highlight w:val="cyan"/>
          <w:u w:val="single"/>
          <w:rtl w:val="0"/>
        </w:rPr>
        <w:t xml:space="preserve">hyperscalers </w:t>
      </w:r>
      <w:r w:rsidDel="00000000" w:rsidR="00000000" w:rsidRPr="00000000">
        <w:rPr>
          <w:sz w:val="16"/>
          <w:szCs w:val="16"/>
          <w:u w:val="single"/>
          <w:rtl w:val="0"/>
        </w:rPr>
        <w:t xml:space="preserve">are set to </w:t>
      </w:r>
      <w:r w:rsidDel="00000000" w:rsidR="00000000" w:rsidRPr="00000000">
        <w:rPr>
          <w:highlight w:val="cyan"/>
          <w:u w:val="single"/>
          <w:rtl w:val="0"/>
        </w:rPr>
        <w:t xml:space="preserve">spen</w:t>
      </w:r>
      <w:r w:rsidDel="00000000" w:rsidR="00000000" w:rsidRPr="00000000">
        <w:rPr>
          <w:sz w:val="16"/>
          <w:szCs w:val="16"/>
          <w:u w:val="single"/>
          <w:rtl w:val="0"/>
        </w:rPr>
        <w:t xml:space="preserve">d more </w:t>
      </w:r>
      <w:r w:rsidDel="00000000" w:rsidR="00000000" w:rsidRPr="00000000">
        <w:rPr>
          <w:highlight w:val="cyan"/>
          <w:u w:val="single"/>
          <w:rtl w:val="0"/>
        </w:rPr>
        <w:t xml:space="preserve">t</w:t>
      </w:r>
      <w:r w:rsidDel="00000000" w:rsidR="00000000" w:rsidRPr="00000000">
        <w:rPr>
          <w:sz w:val="16"/>
          <w:szCs w:val="16"/>
          <w:u w:val="single"/>
          <w:rtl w:val="0"/>
        </w:rPr>
        <w:t xml:space="preserve">han </w:t>
      </w:r>
      <w:r w:rsidDel="00000000" w:rsidR="00000000" w:rsidRPr="00000000">
        <w:rPr>
          <w:highlight w:val="cyan"/>
          <w:u w:val="single"/>
          <w:rtl w:val="0"/>
        </w:rPr>
        <w:t xml:space="preserve">a </w:t>
      </w:r>
      <w:r w:rsidDel="00000000" w:rsidR="00000000" w:rsidRPr="00000000">
        <w:rPr>
          <w:b w:val="1"/>
          <w:bCs w:val="1"/>
          <w:highlight w:val="cyan"/>
          <w:u w:val="single"/>
          <w:rtl w:val="0"/>
        </w:rPr>
        <w:t xml:space="preserve">trillion</w:t>
      </w:r>
      <w:r w:rsidDel="00000000" w:rsidR="00000000" w:rsidRPr="00000000">
        <w:rPr>
          <w:highlight w:val="cyan"/>
          <w:u w:val="single"/>
          <w:rtl w:val="0"/>
        </w:rPr>
        <w:t xml:space="preserve"> </w:t>
      </w:r>
      <w:r w:rsidDel="00000000" w:rsidR="00000000" w:rsidRPr="00000000">
        <w:rPr>
          <w:sz w:val="16"/>
          <w:szCs w:val="16"/>
          <w:u w:val="single"/>
          <w:rtl w:val="0"/>
        </w:rPr>
        <w:t xml:space="preserve">dollars on AI-related capex </w:t>
      </w:r>
      <w:r w:rsidDel="00000000" w:rsidR="00000000" w:rsidRPr="00000000">
        <w:rPr>
          <w:highlight w:val="cyan"/>
          <w:u w:val="single"/>
          <w:rtl w:val="0"/>
        </w:rPr>
        <w:t xml:space="preserve">in 2026</w:t>
      </w:r>
      <w:r w:rsidDel="00000000" w:rsidR="00000000" w:rsidRPr="00000000">
        <w:rPr>
          <w:sz w:val="16"/>
          <w:szCs w:val="16"/>
          <w:highlight w:val="cyan"/>
          <w:rtl w:val="0"/>
        </w:rPr>
        <w:t xml:space="preserve"> </w:t>
      </w:r>
      <w:r w:rsidDel="00000000" w:rsidR="00000000" w:rsidRPr="00000000">
        <w:rPr>
          <w:sz w:val="16"/>
          <w:szCs w:val="16"/>
          <w:rtl w:val="0"/>
        </w:rPr>
        <w:t xml:space="preserve">– and given the inflationary conditions regarding memory and that each rival is trying to outdo each other, that seems plausible.</w:t>
      </w:r>
    </w:p>
    <w:p w:rsidR="00000000" w:rsidDel="00000000" w:rsidP="00000000" w:rsidRDefault="00000000" w:rsidRPr="00000000" w14:paraId="0000001E">
      <w:pPr>
        <w:spacing w:after="160" w:lineRule="auto"/>
        <w:rPr>
          <w:sz w:val="16"/>
          <w:szCs w:val="16"/>
        </w:rPr>
      </w:pPr>
      <w:r w:rsidDel="00000000" w:rsidR="00000000" w:rsidRPr="00000000">
        <w:rPr>
          <w:sz w:val="16"/>
          <w:szCs w:val="16"/>
          <w:rtl w:val="0"/>
        </w:rPr>
        <w:t xml:space="preserve">&lt;&lt;Text condensed None omitted&gt;&gt;</w:t>
      </w:r>
    </w:p>
    <w:p w:rsidR="00000000" w:rsidDel="00000000" w:rsidP="00000000" w:rsidRDefault="00000000" w:rsidRPr="00000000" w14:paraId="0000001F">
      <w:pPr>
        <w:spacing w:after="160" w:lineRule="auto"/>
        <w:rPr>
          <w:sz w:val="6"/>
          <w:szCs w:val="6"/>
        </w:rPr>
      </w:pPr>
      <w:r w:rsidDel="00000000" w:rsidR="00000000" w:rsidRPr="00000000">
        <w:rPr>
          <w:sz w:val="6"/>
          <w:szCs w:val="6"/>
          <w:rtl w:val="0"/>
        </w:rPr>
        <w:t xml:space="preserve"> “These commitments are outpacing earnings and the free cash flow of these firms, leading some to issue debt to raise additional financing. This investment race may be partly driven by the perception that only a small number of players with superior technology will ultimately dominate the market shares." Intense competition is leading to the risk of the tech giants overcommitting resources to “investment projects with still uncertain returns, leaving all firms vulnerable to disappointments in AI payoffs.” This is because as competitive pressure drives spending ever higher, the net economic surplus for the tech industry declines and “could turn negative in adverse scenarios.” “Disappointment in returns could trigger a sudden pullback in financing and turn the capex boom into a protracted investment bust with potential knock-on effects on the financial conditions,” the annual report continues. The report also cited concerns about a looming "supply side roadblock" around issues like electricity availability, chip shortages and grid connection bottlenecks. AI datacenters are already putting pressure on energy prices and input costs with “potential spillovers to inflation.” “Looking ahead, these temporary shortages may also amplify over-investment, as firms attempt to lock in future capacity through long-dated contracts that further expose them to any disappointments in demand.”</w:t>
      </w:r>
    </w:p>
    <w:p w:rsidR="00000000" w:rsidDel="00000000" w:rsidP="00000000" w:rsidRDefault="00000000" w:rsidRPr="00000000" w14:paraId="00000020">
      <w:pPr>
        <w:spacing w:after="160" w:lineRule="auto"/>
        <w:rPr>
          <w:sz w:val="16"/>
          <w:szCs w:val="16"/>
        </w:rPr>
      </w:pPr>
      <w:r w:rsidDel="00000000" w:rsidR="00000000" w:rsidRPr="00000000">
        <w:rPr>
          <w:sz w:val="16"/>
          <w:szCs w:val="16"/>
          <w:rtl w:val="0"/>
        </w:rPr>
        <w:t xml:space="preserve">&lt;&lt;Resumes&gt;&gt;</w:t>
      </w:r>
    </w:p>
    <w:p w:rsidR="00000000" w:rsidDel="00000000" w:rsidP="00000000" w:rsidRDefault="00000000" w:rsidRPr="00000000" w14:paraId="00000021">
      <w:pPr>
        <w:spacing w:after="160" w:lineRule="auto"/>
        <w:rPr>
          <w:b w:val="1"/>
          <w:bCs w:val="1"/>
          <w:sz w:val="16"/>
          <w:szCs w:val="16"/>
          <w:u w:val="single"/>
        </w:rPr>
      </w:pPr>
      <w:r w:rsidDel="00000000" w:rsidR="00000000" w:rsidRPr="00000000">
        <w:rPr>
          <w:highlight w:val="cyan"/>
          <w:u w:val="single"/>
          <w:rtl w:val="0"/>
        </w:rPr>
        <w:t xml:space="preserve">Should</w:t>
      </w:r>
      <w:r w:rsidDel="00000000" w:rsidR="00000000" w:rsidRPr="00000000">
        <w:rPr>
          <w:sz w:val="16"/>
          <w:szCs w:val="16"/>
          <w:highlight w:val="cyan"/>
          <w:rtl w:val="0"/>
        </w:rPr>
        <w:t xml:space="preserve"> </w:t>
      </w:r>
      <w:r w:rsidDel="00000000" w:rsidR="00000000" w:rsidRPr="00000000">
        <w:rPr>
          <w:sz w:val="16"/>
          <w:szCs w:val="16"/>
          <w:rtl w:val="0"/>
        </w:rPr>
        <w:t xml:space="preserve">inflation spike or </w:t>
      </w:r>
      <w:r w:rsidDel="00000000" w:rsidR="00000000" w:rsidRPr="00000000">
        <w:rPr>
          <w:sz w:val="16"/>
          <w:szCs w:val="16"/>
          <w:u w:val="single"/>
          <w:rtl w:val="0"/>
        </w:rPr>
        <w:t xml:space="preserve">AI-led </w:t>
      </w:r>
      <w:r w:rsidDel="00000000" w:rsidR="00000000" w:rsidRPr="00000000">
        <w:rPr>
          <w:highlight w:val="cyan"/>
          <w:u w:val="single"/>
          <w:rtl w:val="0"/>
        </w:rPr>
        <w:t xml:space="preserve">investment collapse</w:t>
      </w:r>
      <w:r w:rsidDel="00000000" w:rsidR="00000000" w:rsidRPr="00000000">
        <w:rPr>
          <w:sz w:val="16"/>
          <w:szCs w:val="16"/>
          <w:rtl w:val="0"/>
        </w:rPr>
        <w:t xml:space="preserve">, the macroeconomic </w:t>
      </w:r>
      <w:r w:rsidDel="00000000" w:rsidR="00000000" w:rsidRPr="00000000">
        <w:rPr>
          <w:highlight w:val="cyan"/>
          <w:u w:val="single"/>
          <w:rtl w:val="0"/>
        </w:rPr>
        <w:t xml:space="preserve">consequences </w:t>
      </w:r>
      <w:r w:rsidDel="00000000" w:rsidR="00000000" w:rsidRPr="00000000">
        <w:rPr>
          <w:sz w:val="16"/>
          <w:szCs w:val="16"/>
          <w:u w:val="single"/>
          <w:rtl w:val="0"/>
        </w:rPr>
        <w:t xml:space="preserve">could be </w:t>
      </w:r>
      <w:r w:rsidDel="00000000" w:rsidR="00000000" w:rsidRPr="00000000">
        <w:rPr>
          <w:highlight w:val="cyan"/>
          <w:u w:val="single"/>
          <w:rtl w:val="0"/>
        </w:rPr>
        <w:t xml:space="preserve">amplified by “</w:t>
      </w:r>
      <w:r w:rsidDel="00000000" w:rsidR="00000000" w:rsidRPr="00000000">
        <w:rPr>
          <w:b w:val="1"/>
          <w:bCs w:val="1"/>
          <w:highlight w:val="cyan"/>
          <w:u w:val="single"/>
          <w:rtl w:val="0"/>
        </w:rPr>
        <w:t xml:space="preserve">existing</w:t>
      </w:r>
      <w:r w:rsidDel="00000000" w:rsidR="00000000" w:rsidRPr="00000000">
        <w:rPr>
          <w:highlight w:val="cyan"/>
          <w:u w:val="single"/>
          <w:rtl w:val="0"/>
        </w:rPr>
        <w:t xml:space="preserve"> </w:t>
      </w:r>
      <w:r w:rsidDel="00000000" w:rsidR="00000000" w:rsidRPr="00000000">
        <w:rPr>
          <w:sz w:val="16"/>
          <w:szCs w:val="16"/>
          <w:u w:val="single"/>
          <w:rtl w:val="0"/>
        </w:rPr>
        <w:t xml:space="preserve">financial </w:t>
      </w:r>
      <w:r w:rsidDel="00000000" w:rsidR="00000000" w:rsidRPr="00000000">
        <w:rPr>
          <w:b w:val="1"/>
          <w:bCs w:val="1"/>
          <w:highlight w:val="cyan"/>
          <w:u w:val="single"/>
          <w:rtl w:val="0"/>
        </w:rPr>
        <w:t xml:space="preserve">vulnerabilities</w:t>
      </w:r>
      <w:r w:rsidDel="00000000" w:rsidR="00000000" w:rsidRPr="00000000">
        <w:rPr>
          <w:sz w:val="16"/>
          <w:szCs w:val="16"/>
          <w:u w:val="single"/>
          <w:rtl w:val="0"/>
        </w:rPr>
        <w:t xml:space="preserve">.”</w:t>
      </w:r>
      <w:r w:rsidDel="00000000" w:rsidR="00000000" w:rsidRPr="00000000">
        <w:rPr>
          <w:sz w:val="16"/>
          <w:szCs w:val="16"/>
          <w:rtl w:val="0"/>
        </w:rPr>
        <w:t xml:space="preserve"> Policy rates being tightened to get a hold on inflation may precipitate a “sharp pullback in asset prices after a prolonged period of exuberant risk-taking, triggering disruptive macro-financial feedback loops.” </w:t>
      </w:r>
      <w:r w:rsidDel="00000000" w:rsidR="00000000" w:rsidRPr="00000000">
        <w:rPr>
          <w:highlight w:val="cyan"/>
          <w:u w:val="single"/>
          <w:rtl w:val="0"/>
        </w:rPr>
        <w:t xml:space="preserve">Given AI companies' </w:t>
      </w:r>
      <w:r w:rsidDel="00000000" w:rsidR="00000000" w:rsidRPr="00000000">
        <w:rPr>
          <w:sz w:val="16"/>
          <w:szCs w:val="16"/>
          <w:u w:val="single"/>
          <w:rtl w:val="0"/>
        </w:rPr>
        <w:t xml:space="preserve">“rising leverage” and a “</w:t>
      </w:r>
      <w:r w:rsidDel="00000000" w:rsidR="00000000" w:rsidRPr="00000000">
        <w:rPr>
          <w:highlight w:val="cyan"/>
          <w:u w:val="single"/>
          <w:rtl w:val="0"/>
        </w:rPr>
        <w:t xml:space="preserve">growing footprint in </w:t>
      </w:r>
      <w:r w:rsidDel="00000000" w:rsidR="00000000" w:rsidRPr="00000000">
        <w:rPr>
          <w:sz w:val="16"/>
          <w:szCs w:val="16"/>
          <w:u w:val="single"/>
          <w:rtl w:val="0"/>
        </w:rPr>
        <w:t xml:space="preserve">credit </w:t>
      </w:r>
      <w:r w:rsidDel="00000000" w:rsidR="00000000" w:rsidRPr="00000000">
        <w:rPr>
          <w:highlight w:val="cyan"/>
          <w:u w:val="single"/>
          <w:rtl w:val="0"/>
        </w:rPr>
        <w:t xml:space="preserve">markets</w:t>
      </w:r>
      <w:r w:rsidDel="00000000" w:rsidR="00000000" w:rsidRPr="00000000">
        <w:rPr>
          <w:sz w:val="16"/>
          <w:szCs w:val="16"/>
          <w:u w:val="single"/>
          <w:rtl w:val="0"/>
        </w:rPr>
        <w:t xml:space="preserve">”, </w:t>
      </w:r>
      <w:r w:rsidDel="00000000" w:rsidR="00000000" w:rsidRPr="00000000">
        <w:rPr>
          <w:highlight w:val="cyan"/>
          <w:u w:val="single"/>
          <w:rtl w:val="0"/>
        </w:rPr>
        <w:t xml:space="preserve">a</w:t>
      </w:r>
      <w:r w:rsidDel="00000000" w:rsidR="00000000" w:rsidRPr="00000000">
        <w:rPr>
          <w:sz w:val="16"/>
          <w:szCs w:val="16"/>
          <w:u w:val="single"/>
          <w:rtl w:val="0"/>
        </w:rPr>
        <w:t xml:space="preserve"> major </w:t>
      </w:r>
      <w:r w:rsidDel="00000000" w:rsidR="00000000" w:rsidRPr="00000000">
        <w:rPr>
          <w:highlight w:val="cyan"/>
          <w:u w:val="single"/>
          <w:rtl w:val="0"/>
        </w:rPr>
        <w:t xml:space="preserve">change </w:t>
      </w:r>
      <w:r w:rsidDel="00000000" w:rsidR="00000000" w:rsidRPr="00000000">
        <w:rPr>
          <w:sz w:val="16"/>
          <w:szCs w:val="16"/>
          <w:u w:val="single"/>
          <w:rtl w:val="0"/>
        </w:rPr>
        <w:t xml:space="preserve">in optimistic sentiments towards these businesses </w:t>
      </w:r>
      <w:r w:rsidDel="00000000" w:rsidR="00000000" w:rsidRPr="00000000">
        <w:rPr>
          <w:highlight w:val="cyan"/>
          <w:u w:val="single"/>
          <w:rtl w:val="0"/>
        </w:rPr>
        <w:t xml:space="preserve">could have serious </w:t>
      </w:r>
      <w:r w:rsidDel="00000000" w:rsidR="00000000" w:rsidRPr="00000000">
        <w:rPr>
          <w:sz w:val="16"/>
          <w:szCs w:val="16"/>
          <w:u w:val="single"/>
          <w:rtl w:val="0"/>
        </w:rPr>
        <w:t xml:space="preserve">financial knock-on </w:t>
      </w:r>
      <w:r w:rsidDel="00000000" w:rsidR="00000000" w:rsidRPr="00000000">
        <w:rPr>
          <w:highlight w:val="cyan"/>
          <w:u w:val="single"/>
          <w:rtl w:val="0"/>
        </w:rPr>
        <w:t xml:space="preserve">effects</w:t>
      </w:r>
      <w:r w:rsidDel="00000000" w:rsidR="00000000" w:rsidRPr="00000000">
        <w:rPr>
          <w:sz w:val="16"/>
          <w:szCs w:val="16"/>
          <w:rtl w:val="0"/>
        </w:rPr>
        <w:t xml:space="preserve">. ”Vulnerabilities extend to their supplier ecosystem, including engineering, procurement and construction contractors whose balance sheets are comparatively weak, leaving them exposed to any Capex pullback by hyperscalers.” MORE CONTEXT Anthropic, now atop the AI bubble, files for its IPO AI is getting expensive, but relief is on the way - just not for you AWS CEO: It's funny when people ask me if AI is overhyped Don't believe the hyperscalers! AI can't cure the climate crisis The “opacity” of AI-sector financing is compounding vulnerabilities as corporations create a web of private arrangements – circular financing – and the terms of datacenter facility leases are often not fully disclosed, BIS adds. The backdrop to all of this is that, while enterprises running pilots report some efficiency gains at an employee level, few report discernible productivity gains from AI projects that went into production environments at scale. The Register has long discussed concerns about the dynamics of the AI industry, as outlined in the many links in this article above. It now seems that suits in the finance industry are waking up to the potential pitfalls too.</w:t>
      </w:r>
      <w:r w:rsidDel="00000000" w:rsidR="00000000" w:rsidRPr="00000000">
        <w:rPr>
          <w:rtl w:val="0"/>
        </w:rPr>
      </w:r>
    </w:p>
    <w:p w:rsidR="00000000" w:rsidDel="00000000" w:rsidP="00000000" w:rsidRDefault="00000000" w:rsidRPr="00000000" w14:paraId="00000022">
      <w:pPr>
        <w:spacing w:after="160" w:lineRule="auto"/>
        <w:rPr>
          <w:b w:val="1"/>
          <w:bCs w:val="1"/>
        </w:rPr>
      </w:pPr>
      <w:r w:rsidDel="00000000" w:rsidR="00000000" w:rsidRPr="00000000">
        <w:rPr>
          <w:b w:val="1"/>
          <w:bCs w:val="1"/>
          <w:rtl w:val="0"/>
        </w:rPr>
        <w:t xml:space="preserve">B. Independently, hyperscale construction is </w:t>
      </w:r>
      <w:r w:rsidDel="00000000" w:rsidR="00000000" w:rsidRPr="00000000">
        <w:rPr>
          <w:b w:val="1"/>
          <w:bCs w:val="1"/>
          <w:u w:val="single"/>
          <w:rtl w:val="0"/>
        </w:rPr>
        <w:t xml:space="preserve">carrying</w:t>
      </w:r>
      <w:r w:rsidDel="00000000" w:rsidR="00000000" w:rsidRPr="00000000">
        <w:rPr>
          <w:b w:val="1"/>
          <w:bCs w:val="1"/>
          <w:rtl w:val="0"/>
        </w:rPr>
        <w:t xml:space="preserve"> dollar value – it </w:t>
      </w:r>
      <w:r w:rsidDel="00000000" w:rsidR="00000000" w:rsidRPr="00000000">
        <w:rPr>
          <w:b w:val="1"/>
          <w:bCs w:val="1"/>
          <w:u w:val="single"/>
          <w:rtl w:val="0"/>
        </w:rPr>
        <w:t xml:space="preserve">mirrors</w:t>
      </w:r>
      <w:r w:rsidDel="00000000" w:rsidR="00000000" w:rsidRPr="00000000">
        <w:rPr>
          <w:b w:val="1"/>
          <w:bCs w:val="1"/>
          <w:rtl w:val="0"/>
        </w:rPr>
        <w:t xml:space="preserve"> dot-com.</w:t>
      </w:r>
      <w:r w:rsidDel="00000000" w:rsidR="00000000" w:rsidRPr="00000000">
        <w:rPr>
          <w:rtl w:val="0"/>
        </w:rPr>
      </w:r>
    </w:p>
    <w:p w:rsidR="00000000" w:rsidDel="00000000" w:rsidP="00000000" w:rsidRDefault="00000000" w:rsidRPr="00000000" w14:paraId="00000023">
      <w:pPr>
        <w:spacing w:after="160" w:lineRule="auto"/>
        <w:rPr>
          <w:sz w:val="16"/>
          <w:szCs w:val="16"/>
        </w:rPr>
      </w:pPr>
      <w:r w:rsidDel="00000000" w:rsidR="00000000" w:rsidRPr="00000000">
        <w:rPr>
          <w:b w:val="1"/>
          <w:bCs w:val="1"/>
          <w:rtl w:val="0"/>
        </w:rPr>
        <w:t xml:space="preserve">Nordea 26 </w:t>
      </w:r>
      <w:r w:rsidDel="00000000" w:rsidR="00000000" w:rsidRPr="00000000">
        <w:rPr>
          <w:sz w:val="16"/>
          <w:szCs w:val="16"/>
          <w:rtl w:val="0"/>
        </w:rPr>
        <w:t xml:space="preserve">[Ai-Related Companies, 2-9-2026, "AI downturn would weaken the dollar," Nordea, https://www.nordea.com/en/news/ai-downturn-would-weaken-the-dollar, accessed 9-4-2026// buhhtra]</w:t>
      </w:r>
      <w:r w:rsidDel="00000000" w:rsidR="00000000" w:rsidRPr="00000000">
        <w:rPr>
          <w:rtl w:val="0"/>
        </w:rPr>
      </w:r>
    </w:p>
    <w:p w:rsidR="00000000" w:rsidDel="00000000" w:rsidP="00000000" w:rsidRDefault="00000000" w:rsidRPr="00000000" w14:paraId="00000024">
      <w:pPr>
        <w:spacing w:after="160" w:lineRule="auto"/>
        <w:rPr>
          <w:sz w:val="16"/>
          <w:szCs w:val="16"/>
        </w:rPr>
      </w:pPr>
      <w:r w:rsidDel="00000000" w:rsidR="00000000" w:rsidRPr="00000000">
        <w:rPr>
          <w:b w:val="1"/>
          <w:bCs w:val="1"/>
          <w:highlight w:val="cyan"/>
          <w:u w:val="single"/>
          <w:rtl w:val="0"/>
        </w:rPr>
        <w:t xml:space="preserve">US tech</w:t>
      </w:r>
      <w:r w:rsidDel="00000000" w:rsidR="00000000" w:rsidRPr="00000000">
        <w:rPr>
          <w:b w:val="1"/>
          <w:bCs w:val="1"/>
          <w:u w:val="single"/>
          <w:rtl w:val="0"/>
        </w:rPr>
        <w:t xml:space="preserve">nology </w:t>
      </w:r>
      <w:r w:rsidDel="00000000" w:rsidR="00000000" w:rsidRPr="00000000">
        <w:rPr>
          <w:b w:val="1"/>
          <w:bCs w:val="1"/>
          <w:highlight w:val="cyan"/>
          <w:u w:val="single"/>
          <w:rtl w:val="0"/>
        </w:rPr>
        <w:t xml:space="preserve">stocks</w:t>
      </w:r>
      <w:r w:rsidDel="00000000" w:rsidR="00000000" w:rsidRPr="00000000">
        <w:rPr>
          <w:b w:val="1"/>
          <w:bCs w:val="1"/>
          <w:u w:val="single"/>
          <w:rtl w:val="0"/>
        </w:rPr>
        <w:t xml:space="preserve"> have delivered very strong returns in recent years, both in absolute terms and relative to other markets. This has </w:t>
      </w:r>
      <w:r w:rsidDel="00000000" w:rsidR="00000000" w:rsidRPr="00000000">
        <w:rPr>
          <w:b w:val="1"/>
          <w:bCs w:val="1"/>
          <w:highlight w:val="cyan"/>
          <w:u w:val="single"/>
          <w:rtl w:val="0"/>
        </w:rPr>
        <w:t xml:space="preserve">contributed to a strong dollar</w:t>
      </w:r>
      <w:r w:rsidDel="00000000" w:rsidR="00000000" w:rsidRPr="00000000">
        <w:rPr>
          <w:b w:val="1"/>
          <w:bCs w:val="1"/>
          <w:u w:val="single"/>
          <w:rtl w:val="0"/>
        </w:rPr>
        <w:t xml:space="preserve">.</w:t>
      </w:r>
      <w:r w:rsidDel="00000000" w:rsidR="00000000" w:rsidRPr="00000000">
        <w:rPr>
          <w:sz w:val="16"/>
          <w:szCs w:val="16"/>
          <w:rtl w:val="0"/>
        </w:rPr>
        <w:t xml:space="preserve"> However, the path to profitability for AI-related companies remains unclear. A sharp </w:t>
      </w:r>
      <w:r w:rsidDel="00000000" w:rsidR="00000000" w:rsidRPr="00000000">
        <w:rPr>
          <w:b w:val="1"/>
          <w:bCs w:val="1"/>
          <w:highlight w:val="cyan"/>
          <w:u w:val="single"/>
          <w:rtl w:val="0"/>
        </w:rPr>
        <w:t xml:space="preserve">decline in </w:t>
      </w:r>
      <w:r w:rsidDel="00000000" w:rsidR="00000000" w:rsidRPr="00000000">
        <w:rPr>
          <w:sz w:val="16"/>
          <w:szCs w:val="16"/>
          <w:rtl w:val="0"/>
        </w:rPr>
        <w:t xml:space="preserve">the US </w:t>
      </w:r>
      <w:r w:rsidDel="00000000" w:rsidR="00000000" w:rsidRPr="00000000">
        <w:rPr>
          <w:b w:val="1"/>
          <w:bCs w:val="1"/>
          <w:highlight w:val="cyan"/>
          <w:u w:val="single"/>
          <w:rtl w:val="0"/>
        </w:rPr>
        <w:t xml:space="preserve">equity</w:t>
      </w:r>
      <w:r w:rsidDel="00000000" w:rsidR="00000000" w:rsidRPr="00000000">
        <w:rPr>
          <w:sz w:val="16"/>
          <w:szCs w:val="16"/>
          <w:rtl w:val="0"/>
        </w:rPr>
        <w:t xml:space="preserve"> market could</w:t>
      </w:r>
      <w:r w:rsidDel="00000000" w:rsidR="00000000" w:rsidRPr="00000000">
        <w:rPr>
          <w:b w:val="1"/>
          <w:bCs w:val="1"/>
          <w:highlight w:val="cyan"/>
          <w:u w:val="single"/>
          <w:rtl w:val="0"/>
        </w:rPr>
        <w:t xml:space="preserve"> lead to a</w:t>
      </w:r>
      <w:r w:rsidDel="00000000" w:rsidR="00000000" w:rsidRPr="00000000">
        <w:rPr>
          <w:b w:val="1"/>
          <w:bCs w:val="1"/>
          <w:u w:val="single"/>
          <w:rtl w:val="0"/>
        </w:rPr>
        <w:t xml:space="preserve"> significantly </w:t>
      </w:r>
      <w:r w:rsidDel="00000000" w:rsidR="00000000" w:rsidRPr="00000000">
        <w:rPr>
          <w:b w:val="1"/>
          <w:bCs w:val="1"/>
          <w:highlight w:val="cyan"/>
          <w:u w:val="single"/>
          <w:rtl w:val="0"/>
        </w:rPr>
        <w:t xml:space="preserve">weaker dollar</w:t>
      </w:r>
      <w:r w:rsidDel="00000000" w:rsidR="00000000" w:rsidRPr="00000000">
        <w:rPr>
          <w:b w:val="1"/>
          <w:bCs w:val="1"/>
          <w:u w:val="single"/>
          <w:rtl w:val="0"/>
        </w:rPr>
        <w:t xml:space="preserve">. </w:t>
      </w:r>
      <w:r w:rsidDel="00000000" w:rsidR="00000000" w:rsidRPr="00000000">
        <w:rPr>
          <w:sz w:val="16"/>
          <w:szCs w:val="16"/>
          <w:rtl w:val="0"/>
        </w:rPr>
        <w:t xml:space="preserve">The</w:t>
      </w:r>
      <w:r w:rsidDel="00000000" w:rsidR="00000000" w:rsidRPr="00000000">
        <w:rPr>
          <w:b w:val="1"/>
          <w:bCs w:val="1"/>
          <w:highlight w:val="cyan"/>
          <w:u w:val="single"/>
          <w:rtl w:val="0"/>
        </w:rPr>
        <w:t xml:space="preserve"> US equity</w:t>
      </w:r>
      <w:r w:rsidDel="00000000" w:rsidR="00000000" w:rsidRPr="00000000">
        <w:rPr>
          <w:sz w:val="16"/>
          <w:szCs w:val="16"/>
          <w:rtl w:val="0"/>
        </w:rPr>
        <w:t xml:space="preserve"> market, </w:t>
      </w:r>
      <w:r w:rsidDel="00000000" w:rsidR="00000000" w:rsidRPr="00000000">
        <w:rPr>
          <w:b w:val="1"/>
          <w:bCs w:val="1"/>
          <w:highlight w:val="cyan"/>
          <w:u w:val="single"/>
          <w:rtl w:val="0"/>
        </w:rPr>
        <w:t xml:space="preserve">led by AI</w:t>
      </w:r>
      <w:r w:rsidDel="00000000" w:rsidR="00000000" w:rsidRPr="00000000">
        <w:rPr>
          <w:sz w:val="16"/>
          <w:szCs w:val="16"/>
          <w:rtl w:val="0"/>
        </w:rPr>
        <w:t xml:space="preserve">-related </w:t>
      </w:r>
      <w:r w:rsidDel="00000000" w:rsidR="00000000" w:rsidRPr="00000000">
        <w:rPr>
          <w:b w:val="1"/>
          <w:bCs w:val="1"/>
          <w:highlight w:val="cyan"/>
          <w:u w:val="single"/>
          <w:rtl w:val="0"/>
        </w:rPr>
        <w:t xml:space="preserve">companies</w:t>
      </w:r>
      <w:r w:rsidDel="00000000" w:rsidR="00000000" w:rsidRPr="00000000">
        <w:rPr>
          <w:sz w:val="16"/>
          <w:szCs w:val="16"/>
          <w:rtl w:val="0"/>
        </w:rPr>
        <w:t xml:space="preserve">, has clearly outperformed in recent years. Strong returns have attracted substantial amounts of foreign capital while also supporting the dollar. </w:t>
      </w:r>
      <w:r w:rsidDel="00000000" w:rsidR="00000000" w:rsidRPr="00000000">
        <w:rPr>
          <w:b w:val="1"/>
          <w:bCs w:val="1"/>
          <w:u w:val="single"/>
          <w:rtl w:val="0"/>
        </w:rPr>
        <w:t xml:space="preserve">Both the </w:t>
      </w:r>
      <w:r w:rsidDel="00000000" w:rsidR="00000000" w:rsidRPr="00000000">
        <w:rPr>
          <w:b w:val="1"/>
          <w:bCs w:val="1"/>
          <w:highlight w:val="cyan"/>
          <w:u w:val="single"/>
          <w:rtl w:val="0"/>
        </w:rPr>
        <w:t xml:space="preserve">US equity</w:t>
      </w:r>
      <w:r w:rsidDel="00000000" w:rsidR="00000000" w:rsidRPr="00000000">
        <w:rPr>
          <w:b w:val="1"/>
          <w:bCs w:val="1"/>
          <w:u w:val="single"/>
          <w:rtl w:val="0"/>
        </w:rPr>
        <w:t xml:space="preserve"> market </w:t>
      </w:r>
      <w:r w:rsidDel="00000000" w:rsidR="00000000" w:rsidRPr="00000000">
        <w:rPr>
          <w:b w:val="1"/>
          <w:bCs w:val="1"/>
          <w:highlight w:val="cyan"/>
          <w:u w:val="single"/>
          <w:rtl w:val="0"/>
        </w:rPr>
        <w:t xml:space="preserve">and</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dollar</w:t>
      </w:r>
      <w:r w:rsidDel="00000000" w:rsidR="00000000" w:rsidRPr="00000000">
        <w:rPr>
          <w:b w:val="1"/>
          <w:bCs w:val="1"/>
          <w:u w:val="single"/>
          <w:rtl w:val="0"/>
        </w:rPr>
        <w:t xml:space="preserve"> are therefore </w:t>
      </w:r>
      <w:r w:rsidDel="00000000" w:rsidR="00000000" w:rsidRPr="00000000">
        <w:rPr>
          <w:b w:val="1"/>
          <w:bCs w:val="1"/>
          <w:highlight w:val="cyan"/>
          <w:u w:val="single"/>
          <w:rtl w:val="0"/>
        </w:rPr>
        <w:t xml:space="preserve">vulnerable</w:t>
      </w:r>
      <w:r w:rsidDel="00000000" w:rsidR="00000000" w:rsidRPr="00000000">
        <w:rPr>
          <w:b w:val="1"/>
          <w:bCs w:val="1"/>
          <w:u w:val="single"/>
          <w:rtl w:val="0"/>
        </w:rPr>
        <w:t xml:space="preserve"> to the profitability outlook for AI-related companies. </w:t>
      </w:r>
      <w:r w:rsidDel="00000000" w:rsidR="00000000" w:rsidRPr="00000000">
        <w:rPr>
          <w:sz w:val="16"/>
          <w:szCs w:val="16"/>
          <w:rtl w:val="0"/>
        </w:rPr>
        <w:t xml:space="preserve">A large share of </w:t>
      </w:r>
      <w:r w:rsidDel="00000000" w:rsidR="00000000" w:rsidRPr="00000000">
        <w:rPr>
          <w:b w:val="1"/>
          <w:bCs w:val="1"/>
          <w:highlight w:val="cyan"/>
          <w:u w:val="single"/>
          <w:rtl w:val="0"/>
        </w:rPr>
        <w:t xml:space="preserve">AI</w:t>
      </w:r>
      <w:r w:rsidDel="00000000" w:rsidR="00000000" w:rsidRPr="00000000">
        <w:rPr>
          <w:sz w:val="16"/>
          <w:szCs w:val="16"/>
          <w:rtl w:val="0"/>
        </w:rPr>
        <w:t xml:space="preserve"> industry </w:t>
      </w:r>
      <w:r w:rsidDel="00000000" w:rsidR="00000000" w:rsidRPr="00000000">
        <w:rPr>
          <w:b w:val="1"/>
          <w:bCs w:val="1"/>
          <w:highlight w:val="cyan"/>
          <w:u w:val="single"/>
          <w:rtl w:val="0"/>
        </w:rPr>
        <w:t xml:space="preserve">revenues</w:t>
      </w:r>
      <w:r w:rsidDel="00000000" w:rsidR="00000000" w:rsidRPr="00000000">
        <w:rPr>
          <w:sz w:val="16"/>
          <w:szCs w:val="16"/>
          <w:rtl w:val="0"/>
        </w:rPr>
        <w:t xml:space="preserve"> is </w:t>
      </w:r>
      <w:r w:rsidDel="00000000" w:rsidR="00000000" w:rsidRPr="00000000">
        <w:rPr>
          <w:b w:val="1"/>
          <w:bCs w:val="1"/>
          <w:highlight w:val="cyan"/>
          <w:u w:val="single"/>
          <w:rtl w:val="0"/>
        </w:rPr>
        <w:t xml:space="preserve">driven by</w:t>
      </w:r>
      <w:r w:rsidDel="00000000" w:rsidR="00000000" w:rsidRPr="00000000">
        <w:rPr>
          <w:sz w:val="16"/>
          <w:szCs w:val="16"/>
          <w:rtl w:val="0"/>
        </w:rPr>
        <w:t xml:space="preserve"> model developers such as OpenAI and Anthropic and their need for </w:t>
      </w:r>
      <w:r w:rsidDel="00000000" w:rsidR="00000000" w:rsidRPr="00000000">
        <w:rPr>
          <w:b w:val="1"/>
          <w:bCs w:val="1"/>
          <w:u w:val="single"/>
          <w:rtl w:val="0"/>
        </w:rPr>
        <w:t xml:space="preserve">ever-</w:t>
      </w:r>
      <w:r w:rsidDel="00000000" w:rsidR="00000000" w:rsidRPr="00000000">
        <w:rPr>
          <w:b w:val="1"/>
          <w:bCs w:val="1"/>
          <w:highlight w:val="cyan"/>
          <w:u w:val="single"/>
          <w:rtl w:val="0"/>
        </w:rPr>
        <w:t xml:space="preserve">increasing data centre capacity</w:t>
      </w:r>
      <w:r w:rsidDel="00000000" w:rsidR="00000000" w:rsidRPr="00000000">
        <w:rPr>
          <w:b w:val="1"/>
          <w:bCs w:val="1"/>
          <w:u w:val="single"/>
          <w:rtl w:val="0"/>
        </w:rPr>
        <w:t xml:space="preserve">. </w:t>
      </w:r>
      <w:r w:rsidDel="00000000" w:rsidR="00000000" w:rsidRPr="00000000">
        <w:rPr>
          <w:sz w:val="16"/>
          <w:szCs w:val="16"/>
          <w:rtl w:val="0"/>
        </w:rPr>
        <w:t xml:space="preserve">However, the model developers are still running large losses. </w:t>
      </w:r>
      <w:r w:rsidDel="00000000" w:rsidR="00000000" w:rsidRPr="00000000">
        <w:rPr>
          <w:b w:val="1"/>
          <w:bCs w:val="1"/>
          <w:highlight w:val="cyan"/>
          <w:u w:val="single"/>
          <w:rtl w:val="0"/>
        </w:rPr>
        <w:t xml:space="preserve">For now</w:t>
      </w:r>
      <w:r w:rsidDel="00000000" w:rsidR="00000000" w:rsidRPr="00000000">
        <w:rPr>
          <w:b w:val="1"/>
          <w:bCs w:val="1"/>
          <w:u w:val="single"/>
          <w:rtl w:val="0"/>
        </w:rPr>
        <w:t xml:space="preserve">, they can </w:t>
      </w:r>
      <w:r w:rsidDel="00000000" w:rsidR="00000000" w:rsidRPr="00000000">
        <w:rPr>
          <w:b w:val="1"/>
          <w:bCs w:val="1"/>
          <w:highlight w:val="cyan"/>
          <w:u w:val="single"/>
          <w:rtl w:val="0"/>
        </w:rPr>
        <w:t xml:space="preserve">sustain demand</w:t>
      </w:r>
      <w:r w:rsidDel="00000000" w:rsidR="00000000" w:rsidRPr="00000000">
        <w:rPr>
          <w:b w:val="1"/>
          <w:bCs w:val="1"/>
          <w:u w:val="single"/>
          <w:rtl w:val="0"/>
        </w:rPr>
        <w:t xml:space="preserve"> through continued access to new capital, but this </w:t>
      </w:r>
      <w:r w:rsidDel="00000000" w:rsidR="00000000" w:rsidRPr="00000000">
        <w:rPr>
          <w:b w:val="1"/>
          <w:bCs w:val="1"/>
          <w:highlight w:val="cyan"/>
          <w:u w:val="single"/>
          <w:rtl w:val="0"/>
        </w:rPr>
        <w:t xml:space="preserve">cannot last forever</w:t>
      </w:r>
      <w:r w:rsidDel="00000000" w:rsidR="00000000" w:rsidRPr="00000000">
        <w:rPr>
          <w:b w:val="1"/>
          <w:bCs w:val="1"/>
          <w:u w:val="single"/>
          <w:rtl w:val="0"/>
        </w:rPr>
        <w:t xml:space="preserve">.</w:t>
      </w:r>
      <w:r w:rsidDel="00000000" w:rsidR="00000000" w:rsidRPr="00000000">
        <w:rPr>
          <w:sz w:val="16"/>
          <w:szCs w:val="16"/>
          <w:rtl w:val="0"/>
        </w:rPr>
        <w:t xml:space="preserve"> If profitability fails to materialise and access to capital declines, demand further down the value chain will fall – and with it, earnings and valuations. The euphoria surrounding the technology and expectations of an enormous future market have attracted substantial investment into model development, sharply intensifying competition. Since the launch of ChatGPT, the number of model developers has grown exponentially. Among the leading models, the top position keeps changing, while quality differences are often small and switching costs low. </w:t>
      </w:r>
      <w:r w:rsidDel="00000000" w:rsidR="00000000" w:rsidRPr="00000000">
        <w:rPr>
          <w:b w:val="1"/>
          <w:bCs w:val="1"/>
          <w:u w:val="single"/>
          <w:rtl w:val="0"/>
        </w:rPr>
        <w:t xml:space="preserve">Model developers are also facing growing competition from open, free models, particularly from Chinese developers that have sharply increased their investment. </w:t>
      </w:r>
      <w:r w:rsidDel="00000000" w:rsidR="00000000" w:rsidRPr="00000000">
        <w:rPr>
          <w:sz w:val="16"/>
          <w:szCs w:val="16"/>
          <w:rtl w:val="0"/>
        </w:rPr>
        <w:t xml:space="preserve">Fierce competition turns models into rapidly depreciating infrastructure and forces developers to invest continuously to stay competitive. AI companies also face pricing pressure because users are sensitive to higher costs. Unlike traditional software, AI has much higher marginal costs because every response requires compute. Users have long been shielded from this through subsidised pricing. As prices rise, costs become visible: in KPMG’s latest survey, half of respondents had cut or stopped AI use due to cost. With fierce competition, rapidly ageing models, </w:t>
      </w:r>
      <w:r w:rsidDel="00000000" w:rsidR="00000000" w:rsidRPr="00000000">
        <w:rPr>
          <w:b w:val="1"/>
          <w:bCs w:val="1"/>
          <w:u w:val="single"/>
          <w:rtl w:val="0"/>
        </w:rPr>
        <w:t xml:space="preserve">growing pressure from China and cost-sensitive demand, the path to profitability remains unclear.</w:t>
      </w:r>
      <w:r w:rsidDel="00000000" w:rsidR="00000000" w:rsidRPr="00000000">
        <w:rPr>
          <w:sz w:val="16"/>
          <w:szCs w:val="16"/>
          <w:rtl w:val="0"/>
        </w:rPr>
        <w:t xml:space="preserve"> As the rest of the value chain depends on model developers succeeding, this leaves the US equity market vulnerable. Any sharp decline in AI stocks would be particularly concentrated in the US. With intense competition and cost-sensitive demand, the path to profitability for AI companies remains unclear. Kirsti Sunde Midttun, Analyst, Nordea </w:t>
      </w:r>
      <w:r w:rsidDel="00000000" w:rsidR="00000000" w:rsidRPr="00000000">
        <w:rPr>
          <w:b w:val="1"/>
          <w:bCs w:val="1"/>
          <w:u w:val="single"/>
          <w:rtl w:val="0"/>
        </w:rPr>
        <w:t xml:space="preserve">This </w:t>
      </w:r>
      <w:r w:rsidDel="00000000" w:rsidR="00000000" w:rsidRPr="00000000">
        <w:rPr>
          <w:b w:val="1"/>
          <w:bCs w:val="1"/>
          <w:highlight w:val="cyan"/>
          <w:u w:val="single"/>
          <w:rtl w:val="0"/>
        </w:rPr>
        <w:t xml:space="preserve">draws</w:t>
      </w:r>
      <w:r w:rsidDel="00000000" w:rsidR="00000000" w:rsidRPr="00000000">
        <w:rPr>
          <w:b w:val="1"/>
          <w:bCs w:val="1"/>
          <w:u w:val="single"/>
          <w:rtl w:val="0"/>
        </w:rPr>
        <w:t xml:space="preserve"> clear </w:t>
      </w:r>
      <w:r w:rsidDel="00000000" w:rsidR="00000000" w:rsidRPr="00000000">
        <w:rPr>
          <w:b w:val="1"/>
          <w:bCs w:val="1"/>
          <w:highlight w:val="cyan"/>
          <w:u w:val="single"/>
          <w:rtl w:val="0"/>
        </w:rPr>
        <w:t xml:space="preserve">parallels with </w:t>
      </w:r>
      <w:r w:rsidDel="00000000" w:rsidR="00000000" w:rsidRPr="00000000">
        <w:rPr>
          <w:b w:val="1"/>
          <w:bCs w:val="1"/>
          <w:u w:val="single"/>
          <w:rtl w:val="0"/>
        </w:rPr>
        <w:t xml:space="preserve">the </w:t>
      </w:r>
      <w:r w:rsidDel="00000000" w:rsidR="00000000" w:rsidRPr="00000000">
        <w:rPr>
          <w:b w:val="1"/>
          <w:bCs w:val="1"/>
          <w:highlight w:val="cyan"/>
          <w:u w:val="single"/>
          <w:rtl w:val="0"/>
        </w:rPr>
        <w:t xml:space="preserve">dot-com bubble</w:t>
      </w:r>
      <w:r w:rsidDel="00000000" w:rsidR="00000000" w:rsidRPr="00000000">
        <w:rPr>
          <w:b w:val="1"/>
          <w:bCs w:val="1"/>
          <w:u w:val="single"/>
          <w:rtl w:val="0"/>
        </w:rPr>
        <w:t xml:space="preserve"> around the turn of the millennium. The </w:t>
      </w:r>
      <w:r w:rsidDel="00000000" w:rsidR="00000000" w:rsidRPr="00000000">
        <w:rPr>
          <w:b w:val="1"/>
          <w:bCs w:val="1"/>
          <w:highlight w:val="cyan"/>
          <w:u w:val="single"/>
          <w:rtl w:val="0"/>
        </w:rPr>
        <w:t xml:space="preserve">dollar remained strong during</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initial phase</w:t>
      </w:r>
      <w:r w:rsidDel="00000000" w:rsidR="00000000" w:rsidRPr="00000000">
        <w:rPr>
          <w:b w:val="1"/>
          <w:bCs w:val="1"/>
          <w:u w:val="single"/>
          <w:rtl w:val="0"/>
        </w:rPr>
        <w:t xml:space="preserve"> of the downturn,</w:t>
      </w:r>
      <w:r w:rsidDel="00000000" w:rsidR="00000000" w:rsidRPr="00000000">
        <w:rPr>
          <w:sz w:val="16"/>
          <w:szCs w:val="16"/>
          <w:rtl w:val="0"/>
        </w:rPr>
        <w:t xml:space="preserve"> but </w:t>
      </w:r>
      <w:r w:rsidDel="00000000" w:rsidR="00000000" w:rsidRPr="00000000">
        <w:rPr>
          <w:b w:val="1"/>
          <w:bCs w:val="1"/>
          <w:highlight w:val="cyan"/>
          <w:u w:val="single"/>
          <w:rtl w:val="0"/>
        </w:rPr>
        <w:t xml:space="preserve">weakened significantly </w:t>
      </w:r>
      <w:r w:rsidDel="00000000" w:rsidR="00000000" w:rsidRPr="00000000">
        <w:rPr>
          <w:sz w:val="16"/>
          <w:szCs w:val="16"/>
          <w:rtl w:val="0"/>
        </w:rPr>
        <w:t xml:space="preserve">in the years that followed. During the second half of the 1990s, the US had attracted large amounts of foreign capital. As optimism around technology faded, so did US dominance in the global growth picture. In the years that followed, the relative value of the US equity market globally declined in tandem with the value of the USD. The dollar weakened after the dot-com bubble EURNOK and USDNOK At the time, the </w:t>
      </w:r>
      <w:r w:rsidDel="00000000" w:rsidR="00000000" w:rsidRPr="00000000">
        <w:rPr>
          <w:b w:val="1"/>
          <w:bCs w:val="1"/>
          <w:highlight w:val="cyan"/>
          <w:u w:val="single"/>
          <w:rtl w:val="0"/>
        </w:rPr>
        <w:t xml:space="preserve">US had</w:t>
      </w:r>
      <w:r w:rsidDel="00000000" w:rsidR="00000000" w:rsidRPr="00000000">
        <w:rPr>
          <w:sz w:val="16"/>
          <w:szCs w:val="16"/>
          <w:rtl w:val="0"/>
        </w:rPr>
        <w:t xml:space="preserve"> – and still has – a significant </w:t>
      </w:r>
      <w:r w:rsidDel="00000000" w:rsidR="00000000" w:rsidRPr="00000000">
        <w:rPr>
          <w:b w:val="1"/>
          <w:bCs w:val="1"/>
          <w:highlight w:val="cyan"/>
          <w:u w:val="single"/>
          <w:rtl w:val="0"/>
        </w:rPr>
        <w:t xml:space="preserve">current account deficit</w:t>
      </w:r>
      <w:r w:rsidDel="00000000" w:rsidR="00000000" w:rsidRPr="00000000">
        <w:rPr>
          <w:sz w:val="16"/>
          <w:szCs w:val="16"/>
          <w:rtl w:val="0"/>
        </w:rPr>
        <w:t xml:space="preserve">. As long as the global appetite for US assets remains strong, this deficit is relatively easy to finance. If the willingness to hold US assets were to decline, asset values could be hit hard. If such a correction occurred now, it would not be surprising to see a broadly similar outcome, with a corresponding sharp fall in USDNOK.</w:t>
      </w:r>
    </w:p>
    <w:p w:rsidR="00000000" w:rsidDel="00000000" w:rsidP="00000000" w:rsidRDefault="00000000" w:rsidRPr="00000000" w14:paraId="00000025">
      <w:pPr>
        <w:spacing w:after="160" w:lineRule="auto"/>
        <w:rPr>
          <w:b w:val="1"/>
          <w:bCs w:val="1"/>
          <w:highlight w:val="cyan"/>
          <w:u w:val="single"/>
        </w:rPr>
      </w:pPr>
      <w:r w:rsidDel="00000000" w:rsidR="00000000" w:rsidRPr="00000000">
        <w:rPr>
          <w:rtl w:val="0"/>
        </w:rPr>
      </w:r>
    </w:p>
    <w:p w:rsidR="00000000" w:rsidDel="00000000" w:rsidP="00000000" w:rsidRDefault="00000000" w:rsidRPr="00000000" w14:paraId="00000026">
      <w:pPr>
        <w:spacing w:after="160" w:lineRule="auto"/>
        <w:rPr>
          <w:b w:val="1"/>
          <w:bCs w:val="1"/>
        </w:rPr>
      </w:pPr>
      <w:r w:rsidDel="00000000" w:rsidR="00000000" w:rsidRPr="00000000">
        <w:rPr>
          <w:b w:val="1"/>
          <w:bCs w:val="1"/>
          <w:rtl w:val="0"/>
        </w:rPr>
        <w:t xml:space="preserve">Dedollarization triggers a </w:t>
      </w:r>
      <w:r w:rsidDel="00000000" w:rsidR="00000000" w:rsidRPr="00000000">
        <w:rPr>
          <w:b w:val="1"/>
          <w:bCs w:val="1"/>
          <w:u w:val="single"/>
          <w:rtl w:val="0"/>
        </w:rPr>
        <w:t xml:space="preserve">financial collapse</w:t>
      </w:r>
      <w:r w:rsidDel="00000000" w:rsidR="00000000" w:rsidRPr="00000000">
        <w:rPr>
          <w:b w:val="1"/>
          <w:bCs w:val="1"/>
          <w:rtl w:val="0"/>
        </w:rPr>
        <w:t xml:space="preserve">.</w:t>
      </w:r>
    </w:p>
    <w:p w:rsidR="00000000" w:rsidDel="00000000" w:rsidP="00000000" w:rsidRDefault="00000000" w:rsidRPr="00000000" w14:paraId="00000027">
      <w:pPr>
        <w:spacing w:after="160" w:lineRule="auto"/>
        <w:rPr>
          <w:sz w:val="16"/>
          <w:szCs w:val="16"/>
        </w:rPr>
      </w:pPr>
      <w:r w:rsidDel="00000000" w:rsidR="00000000" w:rsidRPr="00000000">
        <w:rPr>
          <w:b w:val="1"/>
          <w:bCs w:val="1"/>
          <w:rtl w:val="0"/>
        </w:rPr>
        <w:t xml:space="preserve">Snower 25 </w:t>
      </w:r>
      <w:r w:rsidDel="00000000" w:rsidR="00000000" w:rsidRPr="00000000">
        <w:rPr>
          <w:sz w:val="16"/>
          <w:szCs w:val="16"/>
          <w:rtl w:val="0"/>
        </w:rPr>
        <w:t xml:space="preserve">[Non-residential Senior Fellow at Brookings Institution, Founding President at Global Solutions Initiative, Visiting Professor, Institute for Global Prosperity at University College London, Visiting Professor, Professorial Research Fellow, Institute of New Economic Thinking and Visiting Professor, University College Oxford at University Of Oxford, CEPR, 9-19-2025, "Ripples presaging a financial tsunami," https://cepr.org/voxeu/columns/ripples-presaging-financial-tsunami, accessed 9-4-2026// buhhtra]</w:t>
      </w:r>
    </w:p>
    <w:p w:rsidR="00000000" w:rsidDel="00000000" w:rsidP="00000000" w:rsidRDefault="00000000" w:rsidRPr="00000000" w14:paraId="00000028">
      <w:pPr>
        <w:spacing w:after="160" w:lineRule="auto"/>
        <w:rPr>
          <w:sz w:val="16"/>
          <w:szCs w:val="16"/>
        </w:rPr>
      </w:pPr>
      <w:r w:rsidDel="00000000" w:rsidR="00000000" w:rsidRPr="00000000">
        <w:rPr>
          <w:b w:val="1"/>
          <w:bCs w:val="1"/>
          <w:highlight w:val="cyan"/>
          <w:u w:val="single"/>
          <w:rtl w:val="0"/>
        </w:rPr>
        <w:t xml:space="preserve">Loss of confidence in</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US d</w:t>
      </w:r>
      <w:r w:rsidDel="00000000" w:rsidR="00000000" w:rsidRPr="00000000">
        <w:rPr>
          <w:b w:val="1"/>
          <w:bCs w:val="1"/>
          <w:u w:val="single"/>
          <w:rtl w:val="0"/>
        </w:rPr>
        <w:t xml:space="preserve">ollar’s reserve currency status could </w:t>
      </w:r>
      <w:r w:rsidDel="00000000" w:rsidR="00000000" w:rsidRPr="00000000">
        <w:rPr>
          <w:b w:val="1"/>
          <w:bCs w:val="1"/>
          <w:highlight w:val="cyan"/>
          <w:u w:val="single"/>
          <w:rtl w:val="0"/>
        </w:rPr>
        <w:t xml:space="preserve">trigger</w:t>
      </w:r>
      <w:r w:rsidDel="00000000" w:rsidR="00000000" w:rsidRPr="00000000">
        <w:rPr>
          <w:b w:val="1"/>
          <w:bCs w:val="1"/>
          <w:u w:val="single"/>
          <w:rtl w:val="0"/>
        </w:rPr>
        <w:t xml:space="preserve"> a </w:t>
      </w:r>
      <w:r w:rsidDel="00000000" w:rsidR="00000000" w:rsidRPr="00000000">
        <w:rPr>
          <w:b w:val="1"/>
          <w:bCs w:val="1"/>
          <w:highlight w:val="cyan"/>
          <w:u w:val="single"/>
          <w:rtl w:val="0"/>
        </w:rPr>
        <w:t xml:space="preserve">collapse of </w:t>
      </w:r>
      <w:r w:rsidDel="00000000" w:rsidR="00000000" w:rsidRPr="00000000">
        <w:rPr>
          <w:b w:val="1"/>
          <w:bCs w:val="1"/>
          <w:u w:val="single"/>
          <w:rtl w:val="0"/>
        </w:rPr>
        <w:t xml:space="preserve">the US Treasury </w:t>
      </w:r>
      <w:r w:rsidDel="00000000" w:rsidR="00000000" w:rsidRPr="00000000">
        <w:rPr>
          <w:b w:val="1"/>
          <w:bCs w:val="1"/>
          <w:highlight w:val="cyan"/>
          <w:u w:val="single"/>
          <w:rtl w:val="0"/>
        </w:rPr>
        <w:t xml:space="preserve">market</w:t>
      </w:r>
      <w:r w:rsidDel="00000000" w:rsidR="00000000" w:rsidRPr="00000000">
        <w:rPr>
          <w:b w:val="1"/>
          <w:bCs w:val="1"/>
          <w:u w:val="single"/>
          <w:rtl w:val="0"/>
        </w:rPr>
        <w:t xml:space="preserve"> and international financial fragmentation.</w:t>
      </w:r>
      <w:r w:rsidDel="00000000" w:rsidR="00000000" w:rsidRPr="00000000">
        <w:rPr>
          <w:sz w:val="16"/>
          <w:szCs w:val="16"/>
          <w:rtl w:val="0"/>
        </w:rPr>
        <w:t xml:space="preserve"> This column argues that hedging is a rational response to recent fluctuations in the US dollar, as investors look to insure against exchange rate risks. However, </w:t>
      </w:r>
      <w:r w:rsidDel="00000000" w:rsidR="00000000" w:rsidRPr="00000000">
        <w:rPr>
          <w:b w:val="1"/>
          <w:bCs w:val="1"/>
          <w:u w:val="single"/>
          <w:rtl w:val="0"/>
        </w:rPr>
        <w:t xml:space="preserve">widespread hedging itself makes Treasuries less attractive, which further weakens confidence.</w:t>
      </w:r>
      <w:r w:rsidDel="00000000" w:rsidR="00000000" w:rsidRPr="00000000">
        <w:rPr>
          <w:sz w:val="16"/>
          <w:szCs w:val="16"/>
          <w:rtl w:val="0"/>
        </w:rPr>
        <w:t xml:space="preserve"> The Federal Reserve has multiple tools to stabilise markets in the short term, including providing time-limited liquidity, activating dollar swap lines, supporting non-bank cash conduits, and lending to non-banks. These actions buy time but are not sufficient by themselves to restore long-term confidence. Dennis Snowe Non-residential Senior Fellow Brookings Institution; Founding President Global Solutions Initiative; Visiting Professor, Institute for Global Prosperity University College London; Visiting Professor Professorial Research Fellow, Institute of New Economic Thinking and Visiting Professor, University College Oxford University Of Oxford </w:t>
      </w:r>
      <w:r w:rsidDel="00000000" w:rsidR="00000000" w:rsidRPr="00000000">
        <w:rPr>
          <w:b w:val="1"/>
          <w:bCs w:val="1"/>
          <w:u w:val="single"/>
          <w:rtl w:val="0"/>
        </w:rPr>
        <w:t xml:space="preserve">Financial markets are becoming aware that President </w:t>
      </w:r>
      <w:r w:rsidDel="00000000" w:rsidR="00000000" w:rsidRPr="00000000">
        <w:rPr>
          <w:b w:val="1"/>
          <w:bCs w:val="1"/>
          <w:highlight w:val="cyan"/>
          <w:u w:val="single"/>
          <w:rtl w:val="0"/>
        </w:rPr>
        <w:t xml:space="preserve">Trump’s policies</w:t>
      </w:r>
      <w:r w:rsidDel="00000000" w:rsidR="00000000" w:rsidRPr="00000000">
        <w:rPr>
          <w:b w:val="1"/>
          <w:bCs w:val="1"/>
          <w:u w:val="single"/>
          <w:rtl w:val="0"/>
        </w:rPr>
        <w:t xml:space="preserve"> are </w:t>
      </w:r>
      <w:r w:rsidDel="00000000" w:rsidR="00000000" w:rsidRPr="00000000">
        <w:rPr>
          <w:b w:val="1"/>
          <w:bCs w:val="1"/>
          <w:highlight w:val="cyan"/>
          <w:u w:val="single"/>
          <w:rtl w:val="0"/>
        </w:rPr>
        <w:t xml:space="preserve">undermining</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dollar as</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world</w:t>
      </w:r>
      <w:r w:rsidDel="00000000" w:rsidR="00000000" w:rsidRPr="00000000">
        <w:rPr>
          <w:b w:val="1"/>
          <w:bCs w:val="1"/>
          <w:u w:val="single"/>
          <w:rtl w:val="0"/>
        </w:rPr>
        <w:t xml:space="preserve">’s </w:t>
      </w:r>
      <w:r w:rsidDel="00000000" w:rsidR="00000000" w:rsidRPr="00000000">
        <w:rPr>
          <w:b w:val="1"/>
          <w:bCs w:val="1"/>
          <w:highlight w:val="cyan"/>
          <w:u w:val="single"/>
          <w:rtl w:val="0"/>
        </w:rPr>
        <w:t xml:space="preserve">reserve currency</w:t>
      </w:r>
      <w:r w:rsidDel="00000000" w:rsidR="00000000" w:rsidRPr="00000000">
        <w:rPr>
          <w:sz w:val="16"/>
          <w:szCs w:val="16"/>
          <w:rtl w:val="0"/>
        </w:rPr>
        <w:t xml:space="preserve"> (Choi et al. 2024, Lachman 2025, Nagano and Kimura 2017, Subacchi and van den Noord 2025). This is important not just because the US enjoys an ‘exorbitant privilege’ – borrowing at low interest rates, running persistently large trade deficits, printing money to finance these deficits without fear of inflation – that the US could lose (Gopinath et al. 2020). It is also important because the loss of </w:t>
      </w:r>
      <w:r w:rsidDel="00000000" w:rsidR="00000000" w:rsidRPr="00000000">
        <w:rPr>
          <w:b w:val="1"/>
          <w:bCs w:val="1"/>
          <w:highlight w:val="cyan"/>
          <w:u w:val="single"/>
          <w:rtl w:val="0"/>
        </w:rPr>
        <w:t xml:space="preserve">confidence in</w:t>
      </w:r>
      <w:r w:rsidDel="00000000" w:rsidR="00000000" w:rsidRPr="00000000">
        <w:rPr>
          <w:sz w:val="16"/>
          <w:szCs w:val="16"/>
          <w:rtl w:val="0"/>
        </w:rPr>
        <w:t xml:space="preserve"> the </w:t>
      </w:r>
      <w:r w:rsidDel="00000000" w:rsidR="00000000" w:rsidRPr="00000000">
        <w:rPr>
          <w:b w:val="1"/>
          <w:bCs w:val="1"/>
          <w:highlight w:val="cyan"/>
          <w:u w:val="single"/>
          <w:rtl w:val="0"/>
        </w:rPr>
        <w:t xml:space="preserve">dollar</w:t>
      </w:r>
      <w:r w:rsidDel="00000000" w:rsidR="00000000" w:rsidRPr="00000000">
        <w:rPr>
          <w:sz w:val="16"/>
          <w:szCs w:val="16"/>
          <w:rtl w:val="0"/>
        </w:rPr>
        <w:t xml:space="preserve">’s reserve currency status makes hedging the rational response,</w:t>
      </w:r>
      <w:r w:rsidDel="00000000" w:rsidR="00000000" w:rsidRPr="00000000">
        <w:rPr>
          <w:b w:val="1"/>
          <w:bCs w:val="1"/>
          <w:u w:val="single"/>
          <w:rtl w:val="0"/>
        </w:rPr>
        <w:t xml:space="preserve"> both as </w:t>
      </w:r>
      <w:r w:rsidDel="00000000" w:rsidR="00000000" w:rsidRPr="00000000">
        <w:rPr>
          <w:b w:val="1"/>
          <w:bCs w:val="1"/>
          <w:highlight w:val="cyan"/>
          <w:u w:val="single"/>
          <w:rtl w:val="0"/>
        </w:rPr>
        <w:t xml:space="preserve">protection against</w:t>
      </w:r>
      <w:r w:rsidDel="00000000" w:rsidR="00000000" w:rsidRPr="00000000">
        <w:rPr>
          <w:b w:val="1"/>
          <w:bCs w:val="1"/>
          <w:u w:val="single"/>
          <w:rtl w:val="0"/>
        </w:rPr>
        <w:t xml:space="preserve"> dollar </w:t>
      </w:r>
      <w:r w:rsidDel="00000000" w:rsidR="00000000" w:rsidRPr="00000000">
        <w:rPr>
          <w:b w:val="1"/>
          <w:bCs w:val="1"/>
          <w:highlight w:val="cyan"/>
          <w:u w:val="single"/>
          <w:rtl w:val="0"/>
        </w:rPr>
        <w:t xml:space="preserve">depreciation</w:t>
      </w:r>
      <w:r w:rsidDel="00000000" w:rsidR="00000000" w:rsidRPr="00000000">
        <w:rPr>
          <w:b w:val="1"/>
          <w:bCs w:val="1"/>
          <w:u w:val="single"/>
          <w:rtl w:val="0"/>
        </w:rPr>
        <w:t xml:space="preserve"> and as compliance with portfolio mandates of pension funds</w:t>
      </w:r>
      <w:r w:rsidDel="00000000" w:rsidR="00000000" w:rsidRPr="00000000">
        <w:rPr>
          <w:sz w:val="16"/>
          <w:szCs w:val="16"/>
          <w:rtl w:val="0"/>
        </w:rPr>
        <w:t xml:space="preserve">, insurers, and sovereign wealth funds. But widespread hedging itself can become the trigger of a financial crash. The danger </w:t>
      </w:r>
      <w:r w:rsidDel="00000000" w:rsidR="00000000" w:rsidRPr="00000000">
        <w:rPr>
          <w:b w:val="1"/>
          <w:bCs w:val="1"/>
          <w:u w:val="single"/>
          <w:rtl w:val="0"/>
        </w:rPr>
        <w:t xml:space="preserve">A </w:t>
      </w:r>
      <w:r w:rsidDel="00000000" w:rsidR="00000000" w:rsidRPr="00000000">
        <w:rPr>
          <w:b w:val="1"/>
          <w:bCs w:val="1"/>
          <w:highlight w:val="cyan"/>
          <w:u w:val="single"/>
          <w:rtl w:val="0"/>
        </w:rPr>
        <w:t xml:space="preserve">financial crash triggered by</w:t>
      </w:r>
      <w:r w:rsidDel="00000000" w:rsidR="00000000" w:rsidRPr="00000000">
        <w:rPr>
          <w:b w:val="1"/>
          <w:bCs w:val="1"/>
          <w:u w:val="single"/>
          <w:rtl w:val="0"/>
        </w:rPr>
        <w:t xml:space="preserve"> a </w:t>
      </w:r>
      <w:r w:rsidDel="00000000" w:rsidR="00000000" w:rsidRPr="00000000">
        <w:rPr>
          <w:b w:val="1"/>
          <w:bCs w:val="1"/>
          <w:highlight w:val="cyan"/>
          <w:u w:val="single"/>
          <w:rtl w:val="0"/>
        </w:rPr>
        <w:t xml:space="preserve">loss of confidence</w:t>
      </w:r>
      <w:r w:rsidDel="00000000" w:rsidR="00000000" w:rsidRPr="00000000">
        <w:rPr>
          <w:b w:val="1"/>
          <w:bCs w:val="1"/>
          <w:u w:val="single"/>
          <w:rtl w:val="0"/>
        </w:rPr>
        <w:t xml:space="preserve"> in the US dollar as the world’s reserve currency would lead to a </w:t>
      </w:r>
      <w:r w:rsidDel="00000000" w:rsidR="00000000" w:rsidRPr="00000000">
        <w:rPr>
          <w:b w:val="1"/>
          <w:bCs w:val="1"/>
          <w:highlight w:val="cyan"/>
          <w:u w:val="single"/>
          <w:rtl w:val="0"/>
        </w:rPr>
        <w:t xml:space="preserve">collapse</w:t>
      </w:r>
      <w:r w:rsidDel="00000000" w:rsidR="00000000" w:rsidRPr="00000000">
        <w:rPr>
          <w:b w:val="1"/>
          <w:bCs w:val="1"/>
          <w:u w:val="single"/>
          <w:rtl w:val="0"/>
        </w:rPr>
        <w:t xml:space="preserve"> of the </w:t>
      </w:r>
      <w:r w:rsidDel="00000000" w:rsidR="00000000" w:rsidRPr="00000000">
        <w:rPr>
          <w:b w:val="1"/>
          <w:bCs w:val="1"/>
          <w:highlight w:val="cyan"/>
          <w:u w:val="single"/>
          <w:rtl w:val="0"/>
        </w:rPr>
        <w:t xml:space="preserve">US</w:t>
      </w:r>
      <w:r w:rsidDel="00000000" w:rsidR="00000000" w:rsidRPr="00000000">
        <w:rPr>
          <w:b w:val="1"/>
          <w:bCs w:val="1"/>
          <w:u w:val="single"/>
          <w:rtl w:val="0"/>
        </w:rPr>
        <w:t xml:space="preserve"> Treasury </w:t>
      </w:r>
      <w:r w:rsidDel="00000000" w:rsidR="00000000" w:rsidRPr="00000000">
        <w:rPr>
          <w:b w:val="1"/>
          <w:bCs w:val="1"/>
          <w:highlight w:val="cyan"/>
          <w:u w:val="single"/>
          <w:rtl w:val="0"/>
        </w:rPr>
        <w:t xml:space="preserve">market</w:t>
      </w:r>
      <w:r w:rsidDel="00000000" w:rsidR="00000000" w:rsidRPr="00000000">
        <w:rPr>
          <w:sz w:val="16"/>
          <w:szCs w:val="16"/>
          <w:rtl w:val="0"/>
        </w:rPr>
        <w:t xml:space="preserve">. Higher Treasury yields would raise US government borrowing costs, worsening fiscal sustainability concerns and feeding back into confidence loss. Reserve managers and private </w:t>
      </w:r>
      <w:r w:rsidDel="00000000" w:rsidR="00000000" w:rsidRPr="00000000">
        <w:rPr>
          <w:b w:val="1"/>
          <w:bCs w:val="1"/>
          <w:highlight w:val="cyan"/>
          <w:u w:val="single"/>
          <w:rtl w:val="0"/>
        </w:rPr>
        <w:t xml:space="preserve">investors</w:t>
      </w:r>
      <w:r w:rsidDel="00000000" w:rsidR="00000000" w:rsidRPr="00000000">
        <w:rPr>
          <w:sz w:val="16"/>
          <w:szCs w:val="16"/>
          <w:rtl w:val="0"/>
        </w:rPr>
        <w:t xml:space="preserve"> would </w:t>
      </w:r>
      <w:r w:rsidDel="00000000" w:rsidR="00000000" w:rsidRPr="00000000">
        <w:rPr>
          <w:b w:val="1"/>
          <w:bCs w:val="1"/>
          <w:highlight w:val="cyan"/>
          <w:u w:val="single"/>
          <w:rtl w:val="0"/>
        </w:rPr>
        <w:t xml:space="preserve">diversify</w:t>
      </w:r>
      <w:r w:rsidDel="00000000" w:rsidR="00000000" w:rsidRPr="00000000">
        <w:rPr>
          <w:b w:val="1"/>
          <w:bCs w:val="1"/>
          <w:u w:val="single"/>
          <w:rtl w:val="0"/>
        </w:rPr>
        <w:t xml:space="preserve"> into gold, euro, yuan, and potentially digital currencies.</w:t>
      </w:r>
      <w:r w:rsidDel="00000000" w:rsidR="00000000" w:rsidRPr="00000000">
        <w:rPr>
          <w:sz w:val="16"/>
          <w:szCs w:val="16"/>
          <w:rtl w:val="0"/>
        </w:rPr>
        <w:t xml:space="preserve"> Global trade and foreign exchange settlement invoicing would shift toward euro, yuan, or regional currencies. Long-standing network effects of </w:t>
      </w:r>
      <w:r w:rsidDel="00000000" w:rsidR="00000000" w:rsidRPr="00000000">
        <w:rPr>
          <w:b w:val="1"/>
          <w:bCs w:val="1"/>
          <w:highlight w:val="cyan"/>
          <w:u w:val="single"/>
          <w:rtl w:val="0"/>
        </w:rPr>
        <w:t xml:space="preserve">dollar dominance</w:t>
      </w:r>
      <w:r w:rsidDel="00000000" w:rsidR="00000000" w:rsidRPr="00000000">
        <w:rPr>
          <w:sz w:val="16"/>
          <w:szCs w:val="16"/>
          <w:rtl w:val="0"/>
        </w:rPr>
        <w:t xml:space="preserve"> begin to </w:t>
      </w:r>
      <w:r w:rsidDel="00000000" w:rsidR="00000000" w:rsidRPr="00000000">
        <w:rPr>
          <w:b w:val="1"/>
          <w:bCs w:val="1"/>
          <w:highlight w:val="cyan"/>
          <w:u w:val="single"/>
          <w:rtl w:val="0"/>
        </w:rPr>
        <w:t xml:space="preserve">erode</w:t>
      </w:r>
      <w:r w:rsidDel="00000000" w:rsidR="00000000" w:rsidRPr="00000000">
        <w:rPr>
          <w:sz w:val="16"/>
          <w:szCs w:val="16"/>
          <w:rtl w:val="0"/>
        </w:rPr>
        <w:t xml:space="preserve">, making international financial transactions more inefficient (Snower 2025).</w:t>
      </w:r>
    </w:p>
    <w:p w:rsidR="00000000" w:rsidDel="00000000" w:rsidP="00000000" w:rsidRDefault="00000000" w:rsidRPr="00000000" w14:paraId="00000029">
      <w:pPr>
        <w:spacing w:after="160" w:lineRule="auto"/>
        <w:rPr>
          <w:sz w:val="16"/>
          <w:szCs w:val="16"/>
        </w:rPr>
      </w:pPr>
      <w:r w:rsidDel="00000000" w:rsidR="00000000" w:rsidRPr="00000000">
        <w:rPr>
          <w:rtl w:val="0"/>
        </w:rPr>
      </w:r>
    </w:p>
    <w:p w:rsidR="00000000" w:rsidDel="00000000" w:rsidP="00000000" w:rsidRDefault="00000000" w:rsidRPr="00000000" w14:paraId="0000002A">
      <w:pPr>
        <w:spacing w:after="160" w:lineRule="auto"/>
        <w:rPr>
          <w:sz w:val="16"/>
          <w:szCs w:val="16"/>
        </w:rPr>
      </w:pPr>
      <w:r w:rsidDel="00000000" w:rsidR="00000000" w:rsidRPr="00000000">
        <w:rPr>
          <w:sz w:val="16"/>
          <w:szCs w:val="16"/>
          <w:rtl w:val="0"/>
        </w:rPr>
        <w:t xml:space="preserve">Beyond that, the international banking and financial system would come under severe stress. Banks’ balance sheets, heavily invested in Treasuries and agency securities, would suffer mark-to-market losses, weakening Tier 1 capital. Runs on money market funds could occur as redemptions spike, forcing fire sales of short-term US dollar assets. Stablecoins, which hold large Treasury reserves, could face redemption runs, compounding forced sales of T-bills. </w:t>
      </w:r>
      <w:r w:rsidDel="00000000" w:rsidR="00000000" w:rsidRPr="00000000">
        <w:rPr>
          <w:b w:val="1"/>
          <w:bCs w:val="1"/>
          <w:u w:val="single"/>
          <w:rtl w:val="0"/>
        </w:rPr>
        <w:t xml:space="preserve">The </w:t>
      </w:r>
      <w:r w:rsidDel="00000000" w:rsidR="00000000" w:rsidRPr="00000000">
        <w:rPr>
          <w:b w:val="1"/>
          <w:bCs w:val="1"/>
          <w:highlight w:val="cyan"/>
          <w:u w:val="single"/>
          <w:rtl w:val="0"/>
        </w:rPr>
        <w:t xml:space="preserve">global spillovers</w:t>
      </w:r>
      <w:r w:rsidDel="00000000" w:rsidR="00000000" w:rsidRPr="00000000">
        <w:rPr>
          <w:b w:val="1"/>
          <w:bCs w:val="1"/>
          <w:u w:val="single"/>
          <w:rtl w:val="0"/>
        </w:rPr>
        <w:t xml:space="preserve"> are </w:t>
      </w:r>
      <w:r w:rsidDel="00000000" w:rsidR="00000000" w:rsidRPr="00000000">
        <w:rPr>
          <w:b w:val="1"/>
          <w:bCs w:val="1"/>
          <w:highlight w:val="cyan"/>
          <w:u w:val="single"/>
          <w:rtl w:val="0"/>
        </w:rPr>
        <w:t xml:space="preserve">predictable</w:t>
      </w:r>
      <w:r w:rsidDel="00000000" w:rsidR="00000000" w:rsidRPr="00000000">
        <w:rPr>
          <w:b w:val="1"/>
          <w:bCs w:val="1"/>
          <w:u w:val="single"/>
          <w:rtl w:val="0"/>
        </w:rPr>
        <w:t xml:space="preserve">. The cross-currency basis (reflecting the interest rate differentials between the dollar and other currencies</w:t>
      </w:r>
      <w:r w:rsidDel="00000000" w:rsidR="00000000" w:rsidRPr="00000000">
        <w:rPr>
          <w:sz w:val="16"/>
          <w:szCs w:val="16"/>
          <w:rtl w:val="0"/>
        </w:rPr>
        <w:t xml:space="preserve">, adjusted for the cost of converting from one to the other) would turn adverse, raising the cost of hedging US assets. Emerging markets would face tighter dollar funding, currency depreciation, and higher borrowing costs, leading to capital flight. Euro area, Japan, and China bond markets are not large enough to absorb massive reallocations, producing volatility and fragmentation across global markets (BIS 2022, Gopinath and Gourinchas 2023). The macroeconomic consequences are also predictable. The US could no longer borrow cheaply in its own currency, forcing higher interest rates, tighter fiscal policy, and possible monetisation of debt, thereby risking inflation. The euro area and China would experience short-term currency appreciation and financial inflows, but stress due to limited market depth and institutional capacity to replace US dollar safe assets. The global economy would face higher transaction costs, exchange rate volatility, and weakened global financial integration. The </w:t>
      </w:r>
      <w:r w:rsidDel="00000000" w:rsidR="00000000" w:rsidRPr="00000000">
        <w:rPr>
          <w:b w:val="1"/>
          <w:bCs w:val="1"/>
          <w:highlight w:val="cyan"/>
          <w:u w:val="single"/>
          <w:rtl w:val="0"/>
        </w:rPr>
        <w:t xml:space="preserve">systemic outcome</w:t>
      </w:r>
      <w:r w:rsidDel="00000000" w:rsidR="00000000" w:rsidRPr="00000000">
        <w:rPr>
          <w:sz w:val="16"/>
          <w:szCs w:val="16"/>
          <w:rtl w:val="0"/>
        </w:rPr>
        <w:t xml:space="preserve"> is international </w:t>
      </w:r>
      <w:r w:rsidDel="00000000" w:rsidR="00000000" w:rsidRPr="00000000">
        <w:rPr>
          <w:b w:val="1"/>
          <w:bCs w:val="1"/>
          <w:highlight w:val="cyan"/>
          <w:u w:val="single"/>
          <w:rtl w:val="0"/>
        </w:rPr>
        <w:t xml:space="preserve">financial fragmentation</w:t>
      </w:r>
      <w:r w:rsidDel="00000000" w:rsidR="00000000" w:rsidRPr="00000000">
        <w:rPr>
          <w:sz w:val="16"/>
          <w:szCs w:val="16"/>
          <w:rtl w:val="0"/>
        </w:rPr>
        <w:t xml:space="preserve"> (Aiyar and Ilyina 2023). A </w:t>
      </w:r>
      <w:r w:rsidDel="00000000" w:rsidR="00000000" w:rsidRPr="00000000">
        <w:rPr>
          <w:b w:val="1"/>
          <w:bCs w:val="1"/>
          <w:highlight w:val="cyan"/>
          <w:u w:val="single"/>
          <w:rtl w:val="0"/>
        </w:rPr>
        <w:t xml:space="preserve">multipolar</w:t>
      </w:r>
      <w:r w:rsidDel="00000000" w:rsidR="00000000" w:rsidRPr="00000000">
        <w:rPr>
          <w:b w:val="1"/>
          <w:bCs w:val="1"/>
          <w:u w:val="single"/>
          <w:rtl w:val="0"/>
        </w:rPr>
        <w:t xml:space="preserve"> monetary </w:t>
      </w:r>
      <w:r w:rsidDel="00000000" w:rsidR="00000000" w:rsidRPr="00000000">
        <w:rPr>
          <w:b w:val="1"/>
          <w:bCs w:val="1"/>
          <w:highlight w:val="cyan"/>
          <w:u w:val="single"/>
          <w:rtl w:val="0"/>
        </w:rPr>
        <w:t xml:space="preserve">system</w:t>
      </w:r>
      <w:r w:rsidDel="00000000" w:rsidR="00000000" w:rsidRPr="00000000">
        <w:rPr>
          <w:b w:val="1"/>
          <w:bCs w:val="1"/>
          <w:u w:val="single"/>
          <w:rtl w:val="0"/>
        </w:rPr>
        <w:t xml:space="preserve"> would </w:t>
      </w:r>
      <w:r w:rsidDel="00000000" w:rsidR="00000000" w:rsidRPr="00000000">
        <w:rPr>
          <w:b w:val="1"/>
          <w:bCs w:val="1"/>
          <w:highlight w:val="cyan"/>
          <w:u w:val="single"/>
          <w:rtl w:val="0"/>
        </w:rPr>
        <w:t xml:space="preserve">emerge</w:t>
      </w:r>
      <w:r w:rsidDel="00000000" w:rsidR="00000000" w:rsidRPr="00000000">
        <w:rPr>
          <w:b w:val="1"/>
          <w:bCs w:val="1"/>
          <w:u w:val="single"/>
          <w:rtl w:val="0"/>
        </w:rPr>
        <w:t xml:space="preserve"> without a single dominant reserve currency. This would </w:t>
      </w:r>
      <w:r w:rsidDel="00000000" w:rsidR="00000000" w:rsidRPr="00000000">
        <w:rPr>
          <w:b w:val="1"/>
          <w:bCs w:val="1"/>
          <w:highlight w:val="cyan"/>
          <w:u w:val="single"/>
          <w:rtl w:val="0"/>
        </w:rPr>
        <w:t xml:space="preserve">increase</w:t>
      </w:r>
      <w:r w:rsidDel="00000000" w:rsidR="00000000" w:rsidRPr="00000000">
        <w:rPr>
          <w:b w:val="1"/>
          <w:bCs w:val="1"/>
          <w:u w:val="single"/>
          <w:rtl w:val="0"/>
        </w:rPr>
        <w:t xml:space="preserve"> financial </w:t>
      </w:r>
      <w:r w:rsidDel="00000000" w:rsidR="00000000" w:rsidRPr="00000000">
        <w:rPr>
          <w:b w:val="1"/>
          <w:bCs w:val="1"/>
          <w:highlight w:val="cyan"/>
          <w:u w:val="single"/>
          <w:rtl w:val="0"/>
        </w:rPr>
        <w:t xml:space="preserve">volatility</w:t>
      </w:r>
      <w:r w:rsidDel="00000000" w:rsidR="00000000" w:rsidRPr="00000000">
        <w:rPr>
          <w:sz w:val="16"/>
          <w:szCs w:val="16"/>
          <w:rtl w:val="0"/>
        </w:rPr>
        <w:t xml:space="preserve">, weaken international financial coordination, and heighten the risk of regional blocs with competing financial systems. Political alliances would shift as countries realign reserves and payments systems around alternatives to the US dollar. The alarming point is that a speculative attack on the dollar is unnecessary as catalyst; hedging in response to market pressures is enough. Of course, once speculators realise that speculation is not necessary for the dollar to fall, speculation against the dollar becomes far more likely.</w:t>
      </w:r>
    </w:p>
    <w:p w:rsidR="00000000" w:rsidDel="00000000" w:rsidP="00000000" w:rsidRDefault="00000000" w:rsidRPr="00000000" w14:paraId="0000002B">
      <w:pPr>
        <w:spacing w:after="160" w:lineRule="auto"/>
        <w:rPr>
          <w:b w:val="1"/>
          <w:bCs w:val="1"/>
        </w:rPr>
      </w:pPr>
      <w:r w:rsidDel="00000000" w:rsidR="00000000" w:rsidRPr="00000000">
        <w:rPr>
          <w:b w:val="1"/>
          <w:bCs w:val="1"/>
          <w:rtl w:val="0"/>
        </w:rPr>
        <w:t xml:space="preserve">C. AI Crypto is </w:t>
      </w:r>
      <w:r w:rsidDel="00000000" w:rsidR="00000000" w:rsidRPr="00000000">
        <w:rPr>
          <w:b w:val="1"/>
          <w:bCs w:val="1"/>
          <w:u w:val="single"/>
          <w:rtl w:val="0"/>
        </w:rPr>
        <w:t xml:space="preserve">on the rise</w:t>
      </w:r>
      <w:r w:rsidDel="00000000" w:rsidR="00000000" w:rsidRPr="00000000">
        <w:rPr>
          <w:b w:val="1"/>
          <w:bCs w:val="1"/>
          <w:rtl w:val="0"/>
        </w:rPr>
        <w:t xml:space="preserve"> – new infrastructure is </w:t>
      </w:r>
      <w:r w:rsidDel="00000000" w:rsidR="00000000" w:rsidRPr="00000000">
        <w:rPr>
          <w:b w:val="1"/>
          <w:bCs w:val="1"/>
          <w:u w:val="single"/>
          <w:rtl w:val="0"/>
        </w:rPr>
        <w:t xml:space="preserve">key</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C">
      <w:pPr>
        <w:spacing w:after="160" w:lineRule="auto"/>
        <w:rPr>
          <w:sz w:val="16"/>
          <w:szCs w:val="16"/>
        </w:rPr>
      </w:pPr>
      <w:r w:rsidDel="00000000" w:rsidR="00000000" w:rsidRPr="00000000">
        <w:rPr>
          <w:b w:val="1"/>
          <w:bCs w:val="1"/>
          <w:rtl w:val="0"/>
        </w:rPr>
        <w:t xml:space="preserve">Chainalysis 25 </w:t>
      </w:r>
      <w:r w:rsidDel="00000000" w:rsidR="00000000" w:rsidRPr="00000000">
        <w:rPr>
          <w:sz w:val="16"/>
          <w:szCs w:val="16"/>
          <w:rtl w:val="0"/>
        </w:rPr>
        <w:t xml:space="preserve">[Chainalysis Team, 12-23-2025, "The Convergence of AI and Cryptocurrency," Chainalysis, https://www.chainalysis.com/blog/ai-and-crypto-agentic-payments/, accessed 9-4-2026// buhhtra]</w:t>
      </w:r>
    </w:p>
    <w:p w:rsidR="00000000" w:rsidDel="00000000" w:rsidP="00000000" w:rsidRDefault="00000000" w:rsidRPr="00000000" w14:paraId="0000002D">
      <w:pPr>
        <w:spacing w:after="160" w:lineRule="auto"/>
        <w:rPr>
          <w:sz w:val="16"/>
          <w:szCs w:val="16"/>
        </w:rPr>
      </w:pPr>
      <w:r w:rsidDel="00000000" w:rsidR="00000000" w:rsidRPr="00000000">
        <w:rPr>
          <w:sz w:val="16"/>
          <w:szCs w:val="16"/>
          <w:rtl w:val="0"/>
        </w:rPr>
        <w:t xml:space="preserve">A lot has already been written about the convergence of Artificial Intelligence (</w:t>
      </w:r>
      <w:r w:rsidDel="00000000" w:rsidR="00000000" w:rsidRPr="00000000">
        <w:rPr>
          <w:b w:val="1"/>
          <w:bCs w:val="1"/>
          <w:highlight w:val="cyan"/>
          <w:u w:val="single"/>
          <w:rtl w:val="0"/>
        </w:rPr>
        <w:t xml:space="preserve">AI</w:t>
      </w:r>
      <w:r w:rsidDel="00000000" w:rsidR="00000000" w:rsidRPr="00000000">
        <w:rPr>
          <w:sz w:val="16"/>
          <w:szCs w:val="16"/>
          <w:rtl w:val="0"/>
        </w:rPr>
        <w:t xml:space="preserve">) and </w:t>
      </w:r>
      <w:r w:rsidDel="00000000" w:rsidR="00000000" w:rsidRPr="00000000">
        <w:rPr>
          <w:b w:val="1"/>
          <w:bCs w:val="1"/>
          <w:highlight w:val="cyan"/>
          <w:u w:val="single"/>
          <w:rtl w:val="0"/>
        </w:rPr>
        <w:t xml:space="preserve">blockchain tech</w:t>
      </w:r>
      <w:r w:rsidDel="00000000" w:rsidR="00000000" w:rsidRPr="00000000">
        <w:rPr>
          <w:sz w:val="16"/>
          <w:szCs w:val="16"/>
          <w:rtl w:val="0"/>
        </w:rPr>
        <w:t xml:space="preserve">nology. This could become one of the </w:t>
      </w:r>
      <w:r w:rsidDel="00000000" w:rsidR="00000000" w:rsidRPr="00000000">
        <w:rPr>
          <w:b w:val="1"/>
          <w:bCs w:val="1"/>
          <w:highlight w:val="cyan"/>
          <w:u w:val="single"/>
          <w:rtl w:val="0"/>
        </w:rPr>
        <w:t xml:space="preserve">most transformational technology </w:t>
      </w:r>
      <w:r w:rsidDel="00000000" w:rsidR="00000000" w:rsidRPr="00000000">
        <w:rPr>
          <w:sz w:val="16"/>
          <w:szCs w:val="16"/>
          <w:rtl w:val="0"/>
        </w:rPr>
        <w:t xml:space="preserve">movements </w:t>
      </w:r>
      <w:r w:rsidDel="00000000" w:rsidR="00000000" w:rsidRPr="00000000">
        <w:rPr>
          <w:b w:val="1"/>
          <w:bCs w:val="1"/>
          <w:highlight w:val="cyan"/>
          <w:u w:val="single"/>
          <w:rtl w:val="0"/>
        </w:rPr>
        <w:t xml:space="preserve">in</w:t>
      </w:r>
      <w:r w:rsidDel="00000000" w:rsidR="00000000" w:rsidRPr="00000000">
        <w:rPr>
          <w:sz w:val="16"/>
          <w:szCs w:val="16"/>
          <w:rtl w:val="0"/>
        </w:rPr>
        <w:t xml:space="preserve"> contemporary </w:t>
      </w:r>
      <w:r w:rsidDel="00000000" w:rsidR="00000000" w:rsidRPr="00000000">
        <w:rPr>
          <w:b w:val="1"/>
          <w:bCs w:val="1"/>
          <w:highlight w:val="cyan"/>
          <w:u w:val="single"/>
          <w:rtl w:val="0"/>
        </w:rPr>
        <w:t xml:space="preserve">history</w:t>
      </w:r>
      <w:r w:rsidDel="00000000" w:rsidR="00000000" w:rsidRPr="00000000">
        <w:rPr>
          <w:sz w:val="16"/>
          <w:szCs w:val="16"/>
          <w:rtl w:val="0"/>
        </w:rPr>
        <w:t xml:space="preserve">. </w:t>
      </w:r>
      <w:r w:rsidDel="00000000" w:rsidR="00000000" w:rsidRPr="00000000">
        <w:rPr>
          <w:b w:val="1"/>
          <w:bCs w:val="1"/>
          <w:u w:val="single"/>
          <w:rtl w:val="0"/>
        </w:rPr>
        <w:t xml:space="preserve">A new trend is now emerging at the intersection of cryptocurrency and artificial intelligence (AI): the advent of </w:t>
      </w:r>
      <w:r w:rsidDel="00000000" w:rsidR="00000000" w:rsidRPr="00000000">
        <w:rPr>
          <w:b w:val="1"/>
          <w:bCs w:val="1"/>
          <w:highlight w:val="cyan"/>
          <w:u w:val="single"/>
          <w:rtl w:val="0"/>
        </w:rPr>
        <w:t xml:space="preserve">AI-based cryptocurrencies</w:t>
      </w:r>
      <w:r w:rsidDel="00000000" w:rsidR="00000000" w:rsidRPr="00000000">
        <w:rPr>
          <w:b w:val="1"/>
          <w:bCs w:val="1"/>
          <w:u w:val="single"/>
          <w:rtl w:val="0"/>
        </w:rPr>
        <w:t xml:space="preserve">.</w:t>
      </w:r>
      <w:r w:rsidDel="00000000" w:rsidR="00000000" w:rsidRPr="00000000">
        <w:rPr>
          <w:sz w:val="16"/>
          <w:szCs w:val="16"/>
          <w:rtl w:val="0"/>
        </w:rPr>
        <w:t xml:space="preserve"> This could be seen as some of the</w:t>
      </w:r>
      <w:r w:rsidDel="00000000" w:rsidR="00000000" w:rsidRPr="00000000">
        <w:rPr>
          <w:b w:val="1"/>
          <w:bCs w:val="1"/>
          <w:highlight w:val="cyan"/>
          <w:u w:val="single"/>
          <w:rtl w:val="0"/>
        </w:rPr>
        <w:t xml:space="preserve"> most promising projects in the market</w:t>
      </w:r>
      <w:r w:rsidDel="00000000" w:rsidR="00000000" w:rsidRPr="00000000">
        <w:rPr>
          <w:b w:val="1"/>
          <w:bCs w:val="1"/>
          <w:u w:val="single"/>
          <w:rtl w:val="0"/>
        </w:rPr>
        <w:t xml:space="preserve"> becoming integral components of the crypto ecosystem thereby unlocking transformative potential across finance. </w:t>
      </w:r>
      <w:r w:rsidDel="00000000" w:rsidR="00000000" w:rsidRPr="00000000">
        <w:rPr>
          <w:sz w:val="16"/>
          <w:szCs w:val="16"/>
          <w:rtl w:val="0"/>
        </w:rPr>
        <w:t xml:space="preserve">In this blog we delve deeper into the concept of AI cryptocurrencies, what they are, the practical functionalities provided, what they may bring and what are the main challenges. As well as how they can bolster the crypto industry and its adoption in mainstream finance. What are AI Cryptocurrencies? Artificial Intelligence (AI) cryptocurrencies, sometimes named coins, are digital assets linked to blockchain projects that </w:t>
      </w:r>
      <w:r w:rsidDel="00000000" w:rsidR="00000000" w:rsidRPr="00000000">
        <w:rPr>
          <w:b w:val="1"/>
          <w:bCs w:val="1"/>
          <w:highlight w:val="cyan"/>
          <w:u w:val="single"/>
          <w:rtl w:val="0"/>
        </w:rPr>
        <w:t xml:space="preserve">employ AI</w:t>
      </w:r>
      <w:r w:rsidDel="00000000" w:rsidR="00000000" w:rsidRPr="00000000">
        <w:rPr>
          <w:sz w:val="16"/>
          <w:szCs w:val="16"/>
          <w:rtl w:val="0"/>
        </w:rPr>
        <w:t xml:space="preserve"> to enhance their functionality, security and overall performance. They operate at the intersection of blockchain technology and artificial intelligence. These digital assets function as utility tokens within AI-based projects, applications, and services. These currencies often feature AI-powered predictive models, automated trading systems, and smart contract platforms. AI cryptocurrencies are designed to power blockchain-based platforms such as decentralized AI marketplaces or exchanges by leveraging artificial intelligence (AI) technology and machine learning and automation that could power everything from AI-driven applications and services to decentralized networks and autonomous systems. In contrast to regular cryptocurrencies, which primarily function as a medium of trade, AI coins use sophisticated AI and machine learning algorithms that can automate trading procedures, analyse data, and forecast market movements. The combination of AI and cryptocurrency aims to leverage massive data processing and continuous learning capabilities to create a more efficient trading environment and services. What are the use cases for AI Cryptocurrencies While Bitcoin and other traditional cryptocurrencies were created to be digital money, these new AI-focused cryptocurrencies do something different. They aren't just for trading – they're designed to help manage and run AI technology and power the next generation of AI infrastructure and services, from decentralized computing networks to secure data marketplaces. AI cryptocurrencies can be used to access AI services, purchase AI models, or participate in governance. They either directly power AI platforms and services or support the broader AI ecosystem through data sharing, computing power, or other means  Everything happens automatically through the blockchain without the need of intermediaries. The main function of these tokens is to facilitate access to and utilize AI-related services and resources within a decentralized ecosystem such as access to  AI models, computing power, or data. They enable transactions and interactions within AI-focused platforms and marketplaces, fostering a transparent and trustless environment for the exchange of AI services, data, and model. AI tokens can be used to purchase computing power for training and deploying AI models. People or organizations with spare computing power can "rent" it out to others who need it, getting paid in these tokens. These tokens may confer governance rights on their holders, or they are needed to pay for transactions on the AI platform They could also be used to manage and share data securely, access datasets for machine learning. AI needs lots of data to work well, and these cryptocurrencies can help track who owns what data and who can use it and ensure people get paid fairly when their data is used to train AI systems. Or participate in decentralised market places. They could help to create decentralized AI networks. where thousands of computers worldwide can work together to train and run AI models. What may AI deliver: data analytics, security and identity Artificial intelligence (AI) is merging with blockchain in numerous applications, from predictive analytics to crypto security and ID Verification to decentralized finance. Blockchain technology, by itself, can be the best option for storing data. AI excels at handling and interpreting massive amounts of data. </w:t>
      </w:r>
      <w:r w:rsidDel="00000000" w:rsidR="00000000" w:rsidRPr="00000000">
        <w:rPr>
          <w:b w:val="1"/>
          <w:bCs w:val="1"/>
          <w:u w:val="single"/>
          <w:rtl w:val="0"/>
        </w:rPr>
        <w:t xml:space="preserve">In the highly </w:t>
      </w:r>
      <w:r w:rsidDel="00000000" w:rsidR="00000000" w:rsidRPr="00000000">
        <w:rPr>
          <w:b w:val="1"/>
          <w:bCs w:val="1"/>
          <w:highlight w:val="cyan"/>
          <w:u w:val="single"/>
          <w:rtl w:val="0"/>
        </w:rPr>
        <w:t xml:space="preserve">volatile crypto market</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AI</w:t>
      </w:r>
      <w:r w:rsidDel="00000000" w:rsidR="00000000" w:rsidRPr="00000000">
        <w:rPr>
          <w:b w:val="1"/>
          <w:bCs w:val="1"/>
          <w:u w:val="single"/>
          <w:rtl w:val="0"/>
        </w:rPr>
        <w:t xml:space="preserve"> technology is </w:t>
      </w:r>
      <w:r w:rsidDel="00000000" w:rsidR="00000000" w:rsidRPr="00000000">
        <w:rPr>
          <w:b w:val="1"/>
          <w:bCs w:val="1"/>
          <w:highlight w:val="cyan"/>
          <w:u w:val="single"/>
          <w:rtl w:val="0"/>
        </w:rPr>
        <w:t xml:space="preserve">gaining attention</w:t>
      </w:r>
      <w:r w:rsidDel="00000000" w:rsidR="00000000" w:rsidRPr="00000000">
        <w:rPr>
          <w:b w:val="1"/>
          <w:bCs w:val="1"/>
          <w:u w:val="single"/>
          <w:rtl w:val="0"/>
        </w:rPr>
        <w:t xml:space="preserve"> for its ability to collect and analyse data autonomously, making timely decisions without human intervention.</w:t>
      </w:r>
      <w:r w:rsidDel="00000000" w:rsidR="00000000" w:rsidRPr="00000000">
        <w:rPr>
          <w:sz w:val="16"/>
          <w:szCs w:val="16"/>
          <w:rtl w:val="0"/>
        </w:rPr>
        <w:t xml:space="preserve"> Emerging decentralised data marketplaces, where users can access, deploy, and monetize </w:t>
      </w:r>
      <w:r w:rsidDel="00000000" w:rsidR="00000000" w:rsidRPr="00000000">
        <w:rPr>
          <w:b w:val="1"/>
          <w:bCs w:val="1"/>
          <w:u w:val="single"/>
          <w:rtl w:val="0"/>
        </w:rPr>
        <w:t xml:space="preserve">AI </w:t>
      </w:r>
      <w:r w:rsidDel="00000000" w:rsidR="00000000" w:rsidRPr="00000000">
        <w:rPr>
          <w:b w:val="1"/>
          <w:bCs w:val="1"/>
          <w:highlight w:val="cyan"/>
          <w:u w:val="single"/>
          <w:rtl w:val="0"/>
        </w:rPr>
        <w:t xml:space="preserve">algorithms</w:t>
      </w:r>
      <w:r w:rsidDel="00000000" w:rsidR="00000000" w:rsidRPr="00000000">
        <w:rPr>
          <w:b w:val="1"/>
          <w:bCs w:val="1"/>
          <w:u w:val="single"/>
          <w:rtl w:val="0"/>
        </w:rPr>
        <w:t xml:space="preserve"> and services, exemplify this synergy, enabling users to securely monetise their data while retaining control over how it’s used</w:t>
      </w:r>
      <w:r w:rsidDel="00000000" w:rsidR="00000000" w:rsidRPr="00000000">
        <w:rPr>
          <w:sz w:val="16"/>
          <w:szCs w:val="16"/>
          <w:rtl w:val="0"/>
        </w:rPr>
        <w:t xml:space="preserve">. This evolution is </w:t>
      </w:r>
      <w:r w:rsidDel="00000000" w:rsidR="00000000" w:rsidRPr="00000000">
        <w:rPr>
          <w:b w:val="1"/>
          <w:bCs w:val="1"/>
          <w:highlight w:val="cyan"/>
          <w:u w:val="single"/>
          <w:rtl w:val="0"/>
        </w:rPr>
        <w:t xml:space="preserve">driving</w:t>
      </w:r>
      <w:r w:rsidDel="00000000" w:rsidR="00000000" w:rsidRPr="00000000">
        <w:rPr>
          <w:sz w:val="16"/>
          <w:szCs w:val="16"/>
          <w:rtl w:val="0"/>
        </w:rPr>
        <w:t xml:space="preserve"> </w:t>
      </w:r>
      <w:r w:rsidDel="00000000" w:rsidR="00000000" w:rsidRPr="00000000">
        <w:rPr>
          <w:b w:val="1"/>
          <w:bCs w:val="1"/>
          <w:highlight w:val="cyan"/>
          <w:u w:val="single"/>
          <w:rtl w:val="0"/>
        </w:rPr>
        <w:t xml:space="preserve">advancements</w:t>
      </w:r>
      <w:r w:rsidDel="00000000" w:rsidR="00000000" w:rsidRPr="00000000">
        <w:rPr>
          <w:sz w:val="16"/>
          <w:szCs w:val="16"/>
          <w:rtl w:val="0"/>
        </w:rPr>
        <w:t xml:space="preserve"> in the financial sector - Predictive data analytics AI technology plays a crucial role in rapidly analysing vast amounts of information to predict market prices and trading opportunities, improving investment efficiency. AI’s ability to analyse massive amounts of data and make intelligent decisions is already transforming crypto networks. </w:t>
      </w:r>
      <w:r w:rsidDel="00000000" w:rsidR="00000000" w:rsidRPr="00000000">
        <w:rPr>
          <w:b w:val="1"/>
          <w:bCs w:val="1"/>
          <w:u w:val="single"/>
          <w:rtl w:val="0"/>
        </w:rPr>
        <w:t xml:space="preserve">AI can conduct thorough market research by sorting through enormous volumes of market data, including trade volumes, price patterns, and even sentiment, using sophisticated algorithms. </w:t>
      </w:r>
      <w:r w:rsidDel="00000000" w:rsidR="00000000" w:rsidRPr="00000000">
        <w:rPr>
          <w:sz w:val="16"/>
          <w:szCs w:val="16"/>
          <w:rtl w:val="0"/>
        </w:rPr>
        <w:t xml:space="preserve">AI-powered solutions continuously learn from various scenarios and adapt to changing market conditions. - Enhanced cybersecurity and fraud detection A second area where applying </w:t>
      </w:r>
      <w:r w:rsidDel="00000000" w:rsidR="00000000" w:rsidRPr="00000000">
        <w:rPr>
          <w:b w:val="1"/>
          <w:bCs w:val="1"/>
          <w:highlight w:val="cyan"/>
          <w:u w:val="single"/>
          <w:rtl w:val="0"/>
        </w:rPr>
        <w:t xml:space="preserve">AI</w:t>
      </w:r>
      <w:r w:rsidDel="00000000" w:rsidR="00000000" w:rsidRPr="00000000">
        <w:rPr>
          <w:sz w:val="16"/>
          <w:szCs w:val="16"/>
          <w:rtl w:val="0"/>
        </w:rPr>
        <w:t xml:space="preserve"> can benefit is the </w:t>
      </w:r>
      <w:r w:rsidDel="00000000" w:rsidR="00000000" w:rsidRPr="00000000">
        <w:rPr>
          <w:b w:val="1"/>
          <w:bCs w:val="1"/>
          <w:highlight w:val="cyan"/>
          <w:u w:val="single"/>
          <w:rtl w:val="0"/>
        </w:rPr>
        <w:t xml:space="preserve">secur</w:t>
      </w:r>
      <w:r w:rsidDel="00000000" w:rsidR="00000000" w:rsidRPr="00000000">
        <w:rPr>
          <w:sz w:val="16"/>
          <w:szCs w:val="16"/>
          <w:rtl w:val="0"/>
        </w:rPr>
        <w:t xml:space="preserve">ity of blockchain </w:t>
      </w:r>
      <w:r w:rsidDel="00000000" w:rsidR="00000000" w:rsidRPr="00000000">
        <w:rPr>
          <w:b w:val="1"/>
          <w:bCs w:val="1"/>
          <w:highlight w:val="cyan"/>
          <w:u w:val="single"/>
          <w:rtl w:val="0"/>
        </w:rPr>
        <w:t xml:space="preserve">transactions</w:t>
      </w:r>
      <w:r w:rsidDel="00000000" w:rsidR="00000000" w:rsidRPr="00000000">
        <w:rPr>
          <w:sz w:val="16"/>
          <w:szCs w:val="16"/>
          <w:rtl w:val="0"/>
        </w:rPr>
        <w:t xml:space="preserve">, creating more resilient payment systems. </w:t>
      </w:r>
      <w:r w:rsidDel="00000000" w:rsidR="00000000" w:rsidRPr="00000000">
        <w:rPr>
          <w:b w:val="1"/>
          <w:bCs w:val="1"/>
          <w:highlight w:val="cyan"/>
          <w:u w:val="single"/>
          <w:rtl w:val="0"/>
        </w:rPr>
        <w:t xml:space="preserve">Crypto</w:t>
      </w:r>
      <w:r w:rsidDel="00000000" w:rsidR="00000000" w:rsidRPr="00000000">
        <w:rPr>
          <w:b w:val="1"/>
          <w:bCs w:val="1"/>
          <w:u w:val="single"/>
          <w:rtl w:val="0"/>
        </w:rPr>
        <w:t xml:space="preserve">currency </w:t>
      </w:r>
      <w:r w:rsidDel="00000000" w:rsidR="00000000" w:rsidRPr="00000000">
        <w:rPr>
          <w:b w:val="1"/>
          <w:bCs w:val="1"/>
          <w:highlight w:val="cyan"/>
          <w:u w:val="single"/>
          <w:rtl w:val="0"/>
        </w:rPr>
        <w:t xml:space="preserve">fraud</w:t>
      </w:r>
      <w:r w:rsidDel="00000000" w:rsidR="00000000" w:rsidRPr="00000000">
        <w:rPr>
          <w:b w:val="1"/>
          <w:bCs w:val="1"/>
          <w:u w:val="single"/>
          <w:rtl w:val="0"/>
        </w:rPr>
        <w:t xml:space="preserve"> cases have </w:t>
      </w:r>
      <w:r w:rsidDel="00000000" w:rsidR="00000000" w:rsidRPr="00000000">
        <w:rPr>
          <w:b w:val="1"/>
          <w:bCs w:val="1"/>
          <w:highlight w:val="cyan"/>
          <w:u w:val="single"/>
          <w:rtl w:val="0"/>
        </w:rPr>
        <w:t xml:space="preserve">surged</w:t>
      </w:r>
      <w:r w:rsidDel="00000000" w:rsidR="00000000" w:rsidRPr="00000000">
        <w:rPr>
          <w:b w:val="1"/>
          <w:bCs w:val="1"/>
          <w:u w:val="single"/>
          <w:rtl w:val="0"/>
        </w:rPr>
        <w:t xml:space="preserve">, scams such as </w:t>
      </w:r>
      <w:r w:rsidDel="00000000" w:rsidR="00000000" w:rsidRPr="00000000">
        <w:rPr>
          <w:b w:val="1"/>
          <w:bCs w:val="1"/>
          <w:highlight w:val="cyan"/>
          <w:u w:val="single"/>
          <w:rtl w:val="0"/>
        </w:rPr>
        <w:t xml:space="preserve">phishing</w:t>
      </w:r>
      <w:r w:rsidDel="00000000" w:rsidR="00000000" w:rsidRPr="00000000">
        <w:rPr>
          <w:b w:val="1"/>
          <w:bCs w:val="1"/>
          <w:u w:val="single"/>
          <w:rtl w:val="0"/>
        </w:rPr>
        <w:t xml:space="preserve"> and fraud schemes </w:t>
      </w:r>
      <w:r w:rsidDel="00000000" w:rsidR="00000000" w:rsidRPr="00000000">
        <w:rPr>
          <w:b w:val="1"/>
          <w:bCs w:val="1"/>
          <w:highlight w:val="cyan"/>
          <w:u w:val="single"/>
          <w:rtl w:val="0"/>
        </w:rPr>
        <w:t xml:space="preserve">underscoring</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importance of AI</w:t>
      </w:r>
      <w:r w:rsidDel="00000000" w:rsidR="00000000" w:rsidRPr="00000000">
        <w:rPr>
          <w:b w:val="1"/>
          <w:bCs w:val="1"/>
          <w:u w:val="single"/>
          <w:rtl w:val="0"/>
        </w:rPr>
        <w:t xml:space="preserve">-driven </w:t>
      </w:r>
      <w:r w:rsidDel="00000000" w:rsidR="00000000" w:rsidRPr="00000000">
        <w:rPr>
          <w:b w:val="1"/>
          <w:bCs w:val="1"/>
          <w:highlight w:val="cyan"/>
          <w:u w:val="single"/>
          <w:rtl w:val="0"/>
        </w:rPr>
        <w:t xml:space="preserve">security</w:t>
      </w:r>
      <w:r w:rsidDel="00000000" w:rsidR="00000000" w:rsidRPr="00000000">
        <w:rPr>
          <w:b w:val="1"/>
          <w:bCs w:val="1"/>
          <w:u w:val="single"/>
          <w:rtl w:val="0"/>
        </w:rPr>
        <w:t xml:space="preserve"> solutions. </w:t>
      </w:r>
      <w:r w:rsidDel="00000000" w:rsidR="00000000" w:rsidRPr="00000000">
        <w:rPr>
          <w:sz w:val="16"/>
          <w:szCs w:val="16"/>
          <w:rtl w:val="0"/>
        </w:rPr>
        <w:t xml:space="preserve">These </w:t>
      </w:r>
      <w:r w:rsidDel="00000000" w:rsidR="00000000" w:rsidRPr="00000000">
        <w:rPr>
          <w:b w:val="1"/>
          <w:bCs w:val="1"/>
          <w:highlight w:val="cyan"/>
          <w:u w:val="single"/>
          <w:rtl w:val="0"/>
        </w:rPr>
        <w:t xml:space="preserve">incidents highlight vulnerabilities</w:t>
      </w:r>
      <w:r w:rsidDel="00000000" w:rsidR="00000000" w:rsidRPr="00000000">
        <w:rPr>
          <w:sz w:val="16"/>
          <w:szCs w:val="16"/>
          <w:rtl w:val="0"/>
        </w:rPr>
        <w:t xml:space="preserve"> within the crypto space, reinforcing the need for advanced AI-driven security solutions. AI Cryptocurrency projects </w:t>
      </w:r>
      <w:r w:rsidDel="00000000" w:rsidR="00000000" w:rsidRPr="00000000">
        <w:rPr>
          <w:b w:val="1"/>
          <w:bCs w:val="1"/>
          <w:highlight w:val="cyan"/>
          <w:u w:val="single"/>
          <w:rtl w:val="0"/>
        </w:rPr>
        <w:t xml:space="preserve">AI</w:t>
      </w:r>
      <w:r w:rsidDel="00000000" w:rsidR="00000000" w:rsidRPr="00000000">
        <w:rPr>
          <w:sz w:val="16"/>
          <w:szCs w:val="16"/>
          <w:rtl w:val="0"/>
        </w:rPr>
        <w:t xml:space="preserve">-driven </w:t>
      </w:r>
      <w:r w:rsidDel="00000000" w:rsidR="00000000" w:rsidRPr="00000000">
        <w:rPr>
          <w:b w:val="1"/>
          <w:bCs w:val="1"/>
          <w:highlight w:val="cyan"/>
          <w:u w:val="single"/>
          <w:rtl w:val="0"/>
        </w:rPr>
        <w:t xml:space="preserve">crypto</w:t>
      </w:r>
      <w:r w:rsidDel="00000000" w:rsidR="00000000" w:rsidRPr="00000000">
        <w:rPr>
          <w:sz w:val="16"/>
          <w:szCs w:val="16"/>
          <w:rtl w:val="0"/>
        </w:rPr>
        <w:t xml:space="preserve">currency projects are showing growing popularity. They are at the f</w:t>
      </w:r>
      <w:r w:rsidDel="00000000" w:rsidR="00000000" w:rsidRPr="00000000">
        <w:rPr>
          <w:b w:val="1"/>
          <w:bCs w:val="1"/>
          <w:highlight w:val="cyan"/>
          <w:u w:val="single"/>
          <w:rtl w:val="0"/>
        </w:rPr>
        <w:t xml:space="preserve">orefront of technological advancements</w:t>
      </w:r>
      <w:r w:rsidDel="00000000" w:rsidR="00000000" w:rsidRPr="00000000">
        <w:rPr>
          <w:sz w:val="16"/>
          <w:szCs w:val="16"/>
          <w:rtl w:val="0"/>
        </w:rPr>
        <w:t xml:space="preserve">. Their aim is to make AI technologies more accessible and efficient. These projects integrate artificial intelligence and crypto in various ways, each addressing different aspects of enterprise AI infrastructure needs. </w:t>
      </w:r>
      <w:r w:rsidDel="00000000" w:rsidR="00000000" w:rsidRPr="00000000">
        <w:rPr>
          <w:b w:val="1"/>
          <w:bCs w:val="1"/>
          <w:u w:val="single"/>
          <w:rtl w:val="0"/>
        </w:rPr>
        <w:t xml:space="preserve">The versatility of AI Cryptocurrencies offer a variety of AI use cases across different sectors </w:t>
      </w:r>
      <w:r w:rsidDel="00000000" w:rsidR="00000000" w:rsidRPr="00000000">
        <w:rPr>
          <w:sz w:val="16"/>
          <w:szCs w:val="16"/>
          <w:rtl w:val="0"/>
        </w:rPr>
        <w:t xml:space="preserve">They may facilitate the development of digital data market places, AI-Powered prediction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rPr>
      </w:pPr>
      <w:r w:rsidDel="00000000" w:rsidR="00000000" w:rsidRPr="00000000">
        <w:rPr>
          <w:b w:val="1"/>
          <w:bCs w:val="1"/>
          <w:rtl w:val="0"/>
        </w:rPr>
        <w:t xml:space="preserve">Vulnerabilities trigger financial </w:t>
      </w:r>
      <w:r w:rsidDel="00000000" w:rsidR="00000000" w:rsidRPr="00000000">
        <w:rPr>
          <w:b w:val="1"/>
          <w:bCs w:val="1"/>
          <w:u w:val="single"/>
          <w:rtl w:val="0"/>
        </w:rPr>
        <w:t xml:space="preserve">fallout</w:t>
      </w:r>
      <w:r w:rsidDel="00000000" w:rsidR="00000000" w:rsidRPr="00000000">
        <w:rPr>
          <w:b w:val="1"/>
          <w:bCs w:val="1"/>
          <w:rtl w:val="0"/>
        </w:rPr>
        <w:t xml:space="preserv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highlight w:val="cyan"/>
          <w:u w:val="single"/>
        </w:rPr>
      </w:pPr>
      <w:r w:rsidDel="00000000" w:rsidR="00000000" w:rsidRPr="00000000">
        <w:rPr>
          <w:b w:val="1"/>
          <w:bCs w:val="1"/>
          <w:rtl w:val="0"/>
        </w:rPr>
        <w:t xml:space="preserve">Carmona 25 </w:t>
      </w:r>
      <w:r w:rsidDel="00000000" w:rsidR="00000000" w:rsidRPr="00000000">
        <w:rPr>
          <w:sz w:val="16"/>
          <w:szCs w:val="16"/>
          <w:rtl w:val="0"/>
        </w:rPr>
        <w:t xml:space="preserve">[Nellie Liang, 6-2-2025, "Protecting the American public from crypto risks and harms," Brookings, https://www.brookings.edu/articles/protecting-the-american-public-from-crypto-risks-and-harms/, accessed 9-4-2026// buhhtra</w:t>
      </w:r>
      <w:r w:rsidDel="00000000" w:rsidR="00000000" w:rsidRPr="00000000">
        <w:rPr>
          <w:rtl w:val="0"/>
        </w:rPr>
      </w:r>
    </w:p>
    <w:p w:rsidR="00000000" w:rsidDel="00000000" w:rsidP="00000000" w:rsidRDefault="00000000" w:rsidRPr="00000000" w14:paraId="00000030">
      <w:pPr>
        <w:spacing w:after="160" w:lineRule="auto"/>
        <w:rPr>
          <w:sz w:val="16"/>
          <w:szCs w:val="16"/>
        </w:rPr>
      </w:pPr>
      <w:r w:rsidDel="00000000" w:rsidR="00000000" w:rsidRPr="00000000">
        <w:rPr>
          <w:sz w:val="16"/>
          <w:szCs w:val="16"/>
          <w:rtl w:val="0"/>
        </w:rPr>
        <w:t xml:space="preserve">Today, </w:t>
      </w:r>
      <w:r w:rsidDel="00000000" w:rsidR="00000000" w:rsidRPr="00000000">
        <w:rPr>
          <w:b w:val="1"/>
          <w:bCs w:val="1"/>
          <w:highlight w:val="cyan"/>
          <w:u w:val="single"/>
          <w:rtl w:val="0"/>
        </w:rPr>
        <w:t xml:space="preserve">crypto</w:t>
      </w:r>
      <w:r w:rsidDel="00000000" w:rsidR="00000000" w:rsidRPr="00000000">
        <w:rPr>
          <w:sz w:val="16"/>
          <w:szCs w:val="16"/>
          <w:rtl w:val="0"/>
        </w:rPr>
        <w:t xml:space="preserve"> presents similar risks. Despite its reputation as a separate, alternative </w:t>
      </w:r>
      <w:r w:rsidDel="00000000" w:rsidR="00000000" w:rsidRPr="00000000">
        <w:rPr>
          <w:b w:val="1"/>
          <w:bCs w:val="1"/>
          <w:highlight w:val="cyan"/>
          <w:u w:val="single"/>
          <w:rtl w:val="0"/>
        </w:rPr>
        <w:t xml:space="preserve">market</w:t>
      </w:r>
      <w:r w:rsidDel="00000000" w:rsidR="00000000" w:rsidRPr="00000000">
        <w:rPr>
          <w:sz w:val="16"/>
          <w:szCs w:val="16"/>
          <w:rtl w:val="0"/>
        </w:rPr>
        <w:t xml:space="preserve">, cryptocurrencies are increasingly </w:t>
      </w:r>
      <w:r w:rsidDel="00000000" w:rsidR="00000000" w:rsidRPr="00000000">
        <w:rPr>
          <w:b w:val="1"/>
          <w:bCs w:val="1"/>
          <w:highlight w:val="cyan"/>
          <w:u w:val="single"/>
          <w:rtl w:val="0"/>
        </w:rPr>
        <w:t xml:space="preserve">integrating into</w:t>
      </w:r>
      <w:r w:rsidDel="00000000" w:rsidR="00000000" w:rsidRPr="00000000">
        <w:rPr>
          <w:b w:val="1"/>
          <w:bCs w:val="1"/>
          <w:u w:val="single"/>
          <w:rtl w:val="0"/>
        </w:rPr>
        <w:t xml:space="preserve"> mainstream </w:t>
      </w:r>
      <w:r w:rsidDel="00000000" w:rsidR="00000000" w:rsidRPr="00000000">
        <w:rPr>
          <w:b w:val="1"/>
          <w:bCs w:val="1"/>
          <w:highlight w:val="cyan"/>
          <w:u w:val="single"/>
          <w:rtl w:val="0"/>
        </w:rPr>
        <w:t xml:space="preserve">financial infrastructure</w:t>
      </w:r>
      <w:r w:rsidDel="00000000" w:rsidR="00000000" w:rsidRPr="00000000">
        <w:rPr>
          <w:sz w:val="16"/>
          <w:szCs w:val="16"/>
          <w:rtl w:val="0"/>
        </w:rPr>
        <w:t xml:space="preserve">, including in the retirement and banking sectors. This </w:t>
      </w:r>
      <w:r w:rsidDel="00000000" w:rsidR="00000000" w:rsidRPr="00000000">
        <w:rPr>
          <w:b w:val="1"/>
          <w:bCs w:val="1"/>
          <w:u w:val="single"/>
          <w:rtl w:val="0"/>
        </w:rPr>
        <w:t xml:space="preserve">growing </w:t>
      </w:r>
      <w:r w:rsidDel="00000000" w:rsidR="00000000" w:rsidRPr="00000000">
        <w:rPr>
          <w:b w:val="1"/>
          <w:bCs w:val="1"/>
          <w:highlight w:val="cyan"/>
          <w:u w:val="single"/>
          <w:rtl w:val="0"/>
        </w:rPr>
        <w:t xml:space="preserve">entanglement increases</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likelihood</w:t>
      </w:r>
      <w:r w:rsidDel="00000000" w:rsidR="00000000" w:rsidRPr="00000000">
        <w:rPr>
          <w:b w:val="1"/>
          <w:bCs w:val="1"/>
          <w:u w:val="single"/>
          <w:rtl w:val="0"/>
        </w:rPr>
        <w:t xml:space="preserve"> that crypto’s volatility and fragility could one day trigger </w:t>
      </w:r>
      <w:r w:rsidDel="00000000" w:rsidR="00000000" w:rsidRPr="00000000">
        <w:rPr>
          <w:b w:val="1"/>
          <w:bCs w:val="1"/>
          <w:highlight w:val="cyan"/>
          <w:u w:val="single"/>
          <w:rtl w:val="0"/>
        </w:rPr>
        <w:t xml:space="preserve">broader economic fallout.  Crypto</w:t>
      </w:r>
      <w:r w:rsidDel="00000000" w:rsidR="00000000" w:rsidRPr="00000000">
        <w:rPr>
          <w:b w:val="1"/>
          <w:bCs w:val="1"/>
          <w:u w:val="single"/>
          <w:rtl w:val="0"/>
        </w:rPr>
        <w:t xml:space="preserve"> is also </w:t>
      </w:r>
      <w:r w:rsidDel="00000000" w:rsidR="00000000" w:rsidRPr="00000000">
        <w:rPr>
          <w:b w:val="1"/>
          <w:bCs w:val="1"/>
          <w:highlight w:val="cyan"/>
          <w:u w:val="single"/>
          <w:rtl w:val="0"/>
        </w:rPr>
        <w:t xml:space="preserve">facilitating illicit activity</w:t>
      </w:r>
      <w:r w:rsidDel="00000000" w:rsidR="00000000" w:rsidRPr="00000000">
        <w:rPr>
          <w:b w:val="1"/>
          <w:bCs w:val="1"/>
          <w:u w:val="single"/>
          <w:rtl w:val="0"/>
        </w:rPr>
        <w:t xml:space="preserve"> in black markets and drug supply chains.</w:t>
      </w:r>
      <w:r w:rsidDel="00000000" w:rsidR="00000000" w:rsidRPr="00000000">
        <w:rPr>
          <w:sz w:val="16"/>
          <w:szCs w:val="16"/>
          <w:rtl w:val="0"/>
        </w:rPr>
        <w:t xml:space="preserve"> For example, crypto plays a growing role in the fentanyl crisis that is devastating communities across the U.S. Cryptocurrencies make it easier for </w:t>
      </w:r>
      <w:r w:rsidDel="00000000" w:rsidR="00000000" w:rsidRPr="00000000">
        <w:rPr>
          <w:b w:val="1"/>
          <w:bCs w:val="1"/>
          <w:highlight w:val="cyan"/>
          <w:u w:val="single"/>
          <w:rtl w:val="0"/>
        </w:rPr>
        <w:t xml:space="preserve">traffickers</w:t>
      </w:r>
      <w:r w:rsidDel="00000000" w:rsidR="00000000" w:rsidRPr="00000000">
        <w:rPr>
          <w:b w:val="1"/>
          <w:bCs w:val="1"/>
          <w:u w:val="single"/>
          <w:rtl w:val="0"/>
        </w:rPr>
        <w:t xml:space="preserve"> to evade </w:t>
      </w:r>
      <w:r w:rsidDel="00000000" w:rsidR="00000000" w:rsidRPr="00000000">
        <w:rPr>
          <w:b w:val="1"/>
          <w:bCs w:val="1"/>
          <w:highlight w:val="cyan"/>
          <w:u w:val="single"/>
          <w:rtl w:val="0"/>
        </w:rPr>
        <w:t xml:space="preserve">money launder</w:t>
      </w:r>
      <w:r w:rsidDel="00000000" w:rsidR="00000000" w:rsidRPr="00000000">
        <w:rPr>
          <w:b w:val="1"/>
          <w:bCs w:val="1"/>
          <w:u w:val="single"/>
          <w:rtl w:val="0"/>
        </w:rPr>
        <w:t xml:space="preserve">ing laws. </w:t>
      </w:r>
      <w:r w:rsidDel="00000000" w:rsidR="00000000" w:rsidRPr="00000000">
        <w:rPr>
          <w:sz w:val="16"/>
          <w:szCs w:val="16"/>
          <w:rtl w:val="0"/>
        </w:rPr>
        <w:t xml:space="preserve">In Arizona and California, law enforcement seized over five tons of fentanyl worth more than $100 million by tracing crypto</w:t>
      </w:r>
      <w:r w:rsidDel="00000000" w:rsidR="00000000" w:rsidRPr="00000000">
        <w:rPr>
          <w:b w:val="1"/>
          <w:bCs w:val="1"/>
          <w:u w:val="single"/>
          <w:rtl w:val="0"/>
        </w:rPr>
        <w:t xml:space="preserve"> transactions.</w:t>
      </w:r>
      <w:r w:rsidDel="00000000" w:rsidR="00000000" w:rsidRPr="00000000">
        <w:rPr>
          <w:sz w:val="16"/>
          <w:szCs w:val="16"/>
          <w:rtl w:val="0"/>
        </w:rPr>
        <w:t xml:space="preserve"> In another case tied to Columbus, Ohio, federal agents seized over $150 million, largely in bitcoin, from </w:t>
      </w:r>
      <w:r w:rsidDel="00000000" w:rsidR="00000000" w:rsidRPr="00000000">
        <w:rPr>
          <w:b w:val="1"/>
          <w:bCs w:val="1"/>
          <w:highlight w:val="cyan"/>
          <w:u w:val="single"/>
          <w:rtl w:val="0"/>
        </w:rPr>
        <w:t xml:space="preserve">dark web drug operations</w:t>
      </w:r>
      <w:r w:rsidDel="00000000" w:rsidR="00000000" w:rsidRPr="00000000">
        <w:rPr>
          <w:sz w:val="16"/>
          <w:szCs w:val="16"/>
          <w:rtl w:val="0"/>
        </w:rPr>
        <w:t xml:space="preserve"> serving crypto-paying customers in all 50 states. Today, as </w:t>
      </w:r>
      <w:r w:rsidDel="00000000" w:rsidR="00000000" w:rsidRPr="00000000">
        <w:rPr>
          <w:b w:val="1"/>
          <w:bCs w:val="1"/>
          <w:highlight w:val="cyan"/>
          <w:u w:val="single"/>
          <w:rtl w:val="0"/>
        </w:rPr>
        <w:t xml:space="preserve">crypto</w:t>
      </w:r>
      <w:r w:rsidDel="00000000" w:rsidR="00000000" w:rsidRPr="00000000">
        <w:rPr>
          <w:sz w:val="16"/>
          <w:szCs w:val="16"/>
          <w:rtl w:val="0"/>
        </w:rPr>
        <w:t xml:space="preserve"> becomes more </w:t>
      </w:r>
      <w:r w:rsidDel="00000000" w:rsidR="00000000" w:rsidRPr="00000000">
        <w:rPr>
          <w:b w:val="1"/>
          <w:bCs w:val="1"/>
          <w:highlight w:val="cyan"/>
          <w:u w:val="single"/>
          <w:rtl w:val="0"/>
        </w:rPr>
        <w:t xml:space="preserve">embedded in</w:t>
      </w:r>
      <w:r w:rsidDel="00000000" w:rsidR="00000000" w:rsidRPr="00000000">
        <w:rPr>
          <w:sz w:val="16"/>
          <w:szCs w:val="16"/>
          <w:rtl w:val="0"/>
        </w:rPr>
        <w:t xml:space="preserve"> our </w:t>
      </w:r>
      <w:r w:rsidDel="00000000" w:rsidR="00000000" w:rsidRPr="00000000">
        <w:rPr>
          <w:b w:val="1"/>
          <w:bCs w:val="1"/>
          <w:highlight w:val="cyan"/>
          <w:u w:val="single"/>
          <w:rtl w:val="0"/>
        </w:rPr>
        <w:t xml:space="preserve">financial systems</w:t>
      </w:r>
      <w:r w:rsidDel="00000000" w:rsidR="00000000" w:rsidRPr="00000000">
        <w:rPr>
          <w:sz w:val="16"/>
          <w:szCs w:val="16"/>
          <w:rtl w:val="0"/>
        </w:rPr>
        <w:t xml:space="preserve">, local infrastructure, and policy discourse, lawmakers once again face a pivotal choice. Will policy evolve to protect the public from mounting risks? Or will inaction, industry influence, and fragmented oversight leave households, communities, and state budgets exposed?  </w:t>
      </w:r>
    </w:p>
    <w:p w:rsidR="00000000" w:rsidDel="00000000" w:rsidP="00000000" w:rsidRDefault="00000000" w:rsidRPr="00000000" w14:paraId="00000031">
      <w:pPr>
        <w:spacing w:after="160" w:lineRule="auto"/>
        <w:rPr>
          <w:b w:val="1"/>
          <w:bCs w:val="1"/>
        </w:rPr>
      </w:pPr>
      <w:r w:rsidDel="00000000" w:rsidR="00000000" w:rsidRPr="00000000">
        <w:rPr>
          <w:b w:val="1"/>
          <w:bCs w:val="1"/>
          <w:rtl w:val="0"/>
        </w:rPr>
        <w:t xml:space="preserve">Indeed, Chavez from Stanford</w:t>
      </w:r>
    </w:p>
    <w:p w:rsidR="00000000" w:rsidDel="00000000" w:rsidP="00000000" w:rsidRDefault="00000000" w:rsidRPr="00000000" w14:paraId="00000032">
      <w:pPr>
        <w:spacing w:after="160" w:lineRule="auto"/>
        <w:rPr>
          <w:sz w:val="16"/>
          <w:szCs w:val="16"/>
        </w:rPr>
      </w:pPr>
      <w:r w:rsidDel="00000000" w:rsidR="00000000" w:rsidRPr="00000000">
        <w:rPr>
          <w:sz w:val="16"/>
          <w:szCs w:val="16"/>
          <w:rtl w:val="0"/>
        </w:rPr>
        <w:t xml:space="preserve">[No Author, xx-xx-xxxx, "," No Publication, https://inequality.stanford.edu/sites/default/files/Poverty_fact_sheet.pdf, accessed 9-4-2026// buhhtra]</w:t>
      </w:r>
    </w:p>
    <w:p w:rsidR="00000000" w:rsidDel="00000000" w:rsidP="00000000" w:rsidRDefault="00000000" w:rsidRPr="00000000" w14:paraId="00000033">
      <w:pPr>
        <w:spacing w:after="160" w:lineRule="auto"/>
        <w:rPr>
          <w:sz w:val="16"/>
          <w:szCs w:val="16"/>
        </w:rPr>
      </w:pPr>
      <w:r w:rsidDel="00000000" w:rsidR="00000000" w:rsidRPr="00000000">
        <w:rPr>
          <w:sz w:val="16"/>
          <w:szCs w:val="16"/>
          <w:rtl w:val="0"/>
        </w:rPr>
        <w:t xml:space="preserve">Severe </w:t>
      </w:r>
      <w:r w:rsidDel="00000000" w:rsidR="00000000" w:rsidRPr="00000000">
        <w:rPr>
          <w:b w:val="1"/>
          <w:bCs w:val="1"/>
          <w:highlight w:val="cyan"/>
          <w:u w:val="single"/>
          <w:rtl w:val="0"/>
        </w:rPr>
        <w:t xml:space="preserve">economic downturns</w:t>
      </w:r>
      <w:r w:rsidDel="00000000" w:rsidR="00000000" w:rsidRPr="00000000">
        <w:rPr>
          <w:b w:val="1"/>
          <w:bCs w:val="1"/>
          <w:u w:val="single"/>
          <w:rtl w:val="0"/>
        </w:rPr>
        <w:t xml:space="preserve">, like the Great Depression, are </w:t>
      </w:r>
      <w:r w:rsidDel="00000000" w:rsidR="00000000" w:rsidRPr="00000000">
        <w:rPr>
          <w:b w:val="1"/>
          <w:bCs w:val="1"/>
          <w:highlight w:val="cyan"/>
          <w:u w:val="single"/>
          <w:rtl w:val="0"/>
        </w:rPr>
        <w:t xml:space="preserve">associated with substantial increases in poverty</w:t>
      </w:r>
      <w:r w:rsidDel="00000000" w:rsidR="00000000" w:rsidRPr="00000000">
        <w:rPr>
          <w:b w:val="1"/>
          <w:bCs w:val="1"/>
          <w:u w:val="single"/>
          <w:rtl w:val="0"/>
        </w:rPr>
        <w:t xml:space="preserve"> and material hardship.</w:t>
      </w:r>
      <w:r w:rsidDel="00000000" w:rsidR="00000000" w:rsidRPr="00000000">
        <w:rPr>
          <w:sz w:val="16"/>
          <w:szCs w:val="16"/>
          <w:rtl w:val="0"/>
        </w:rPr>
        <w:t xml:space="preserve"> Since the Great Depression, the United States has developed programs and policies, many of which were launched during the New Deal and the War on Poverty-Great Society periods, that aim to protect the poor, </w:t>
      </w:r>
      <w:r w:rsidDel="00000000" w:rsidR="00000000" w:rsidRPr="00000000">
        <w:rPr>
          <w:b w:val="1"/>
          <w:bCs w:val="1"/>
          <w:u w:val="single"/>
          <w:rtl w:val="0"/>
        </w:rPr>
        <w:t xml:space="preserve">the unemployed, </w:t>
      </w:r>
      <w:r w:rsidDel="00000000" w:rsidR="00000000" w:rsidRPr="00000000">
        <w:rPr>
          <w:b w:val="1"/>
          <w:bCs w:val="1"/>
          <w:highlight w:val="cyan"/>
          <w:u w:val="single"/>
          <w:rtl w:val="0"/>
        </w:rPr>
        <w:t xml:space="preserve">children</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disabled</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and</w:t>
      </w:r>
      <w:r w:rsidDel="00000000" w:rsidR="00000000" w:rsidRPr="00000000">
        <w:rPr>
          <w:b w:val="1"/>
          <w:bCs w:val="1"/>
          <w:u w:val="single"/>
          <w:rtl w:val="0"/>
        </w:rPr>
        <w:t xml:space="preserve"> the </w:t>
      </w:r>
      <w:r w:rsidDel="00000000" w:rsidR="00000000" w:rsidRPr="00000000">
        <w:rPr>
          <w:b w:val="1"/>
          <w:bCs w:val="1"/>
          <w:highlight w:val="cyan"/>
          <w:u w:val="single"/>
          <w:rtl w:val="0"/>
        </w:rPr>
        <w:t xml:space="preserve">elderly</w:t>
      </w:r>
      <w:r w:rsidDel="00000000" w:rsidR="00000000" w:rsidRPr="00000000">
        <w:rPr>
          <w:b w:val="1"/>
          <w:bCs w:val="1"/>
          <w:u w:val="single"/>
          <w:rtl w:val="0"/>
        </w:rPr>
        <w:t xml:space="preserve"> against severe deprivation.</w:t>
      </w:r>
      <w:r w:rsidDel="00000000" w:rsidR="00000000" w:rsidRPr="00000000">
        <w:rPr>
          <w:sz w:val="16"/>
          <w:szCs w:val="16"/>
          <w:rtl w:val="0"/>
        </w:rPr>
        <w:t xml:space="preserve"> It is important to examine how these programs performed during the most severe recession the country has experienced since the Great Depression.</w:t>
      </w:r>
    </w:p>
    <w:p w:rsidR="00000000" w:rsidDel="00000000" w:rsidP="00000000" w:rsidRDefault="00000000" w:rsidRPr="00000000" w14:paraId="00000034">
      <w:pPr>
        <w:pStyle w:val="Heading4"/>
        <w:keepNext w:val="0"/>
        <w:keepLines w:val="0"/>
        <w:spacing w:after="40" w:before="40" w:line="256.8" w:lineRule="auto"/>
        <w:rPr>
          <w:b w:val="1"/>
          <w:bCs w:val="1"/>
          <w:color w:val="000000"/>
          <w:sz w:val="26"/>
          <w:szCs w:val="26"/>
          <w:u w:val="single"/>
        </w:rPr>
      </w:pPr>
      <w:bookmarkStart w:colFirst="0" w:colLast="0" w:name="_xpsy5srneje0" w:id="6"/>
      <w:bookmarkEnd w:id="6"/>
      <w:r w:rsidDel="00000000" w:rsidR="00000000" w:rsidRPr="00000000">
        <w:rPr>
          <w:b w:val="1"/>
          <w:bCs w:val="1"/>
          <w:color w:val="000000"/>
          <w:sz w:val="26"/>
          <w:szCs w:val="26"/>
          <w:u w:val="single"/>
          <w:rtl w:val="0"/>
        </w:rPr>
        <w:t xml:space="preserve">Overall, Hipple26 quantifies that</w:t>
      </w:r>
    </w:p>
    <w:p w:rsidR="00000000" w:rsidDel="00000000" w:rsidP="00000000" w:rsidRDefault="00000000" w:rsidRPr="00000000" w14:paraId="00000035">
      <w:pPr>
        <w:spacing w:after="160" w:line="256.8" w:lineRule="auto"/>
        <w:rPr>
          <w:b w:val="1"/>
          <w:bCs w:val="1"/>
          <w:u w:val="single"/>
        </w:rPr>
      </w:pPr>
      <w:r w:rsidDel="00000000" w:rsidR="00000000" w:rsidRPr="00000000">
        <w:rPr>
          <w:b w:val="1"/>
          <w:bCs w:val="1"/>
          <w:u w:val="single"/>
          <w:rtl w:val="0"/>
        </w:rPr>
        <w:t xml:space="preserve">Liz Hipple and Stephanie Scott [Georgetown policy analysts] Jan 26, 2026 Poverty Is a Policy Choice.</w:t>
      </w:r>
      <w:hyperlink r:id="rId14">
        <w:r w:rsidDel="00000000" w:rsidR="00000000" w:rsidRPr="00000000">
          <w:rPr>
            <w:b w:val="1"/>
            <w:bCs w:val="1"/>
            <w:u w:val="single"/>
            <w:rtl w:val="0"/>
          </w:rPr>
          <w:t xml:space="preserve"> </w:t>
        </w:r>
      </w:hyperlink>
      <w:hyperlink r:id="rId15">
        <w:r w:rsidDel="00000000" w:rsidR="00000000" w:rsidRPr="00000000">
          <w:rPr>
            <w:b w:val="1"/>
            <w:bCs w:val="1"/>
            <w:color w:val="0563c1"/>
            <w:u w:val="single"/>
            <w:rtl w:val="0"/>
          </w:rPr>
          <w:t xml:space="preserve">https://www.georgetownpoverty.org/issues/poverty-is-a-policy-choice/</w:t>
        </w:r>
      </w:hyperlink>
      <w:r w:rsidDel="00000000" w:rsidR="00000000" w:rsidRPr="00000000">
        <w:rPr>
          <w:b w:val="1"/>
          <w:bCs w:val="1"/>
          <w:u w:val="single"/>
          <w:rtl w:val="0"/>
        </w:rPr>
        <w:t xml:space="preserve"> DOA Jan 29</w:t>
      </w:r>
      <w:r w:rsidDel="00000000" w:rsidR="00000000" w:rsidRPr="00000000">
        <w:rPr>
          <w:b w:val="1"/>
          <w:bCs w:val="1"/>
          <w:u w:val="single"/>
          <w:vertAlign w:val="superscript"/>
          <w:rtl w:val="0"/>
        </w:rPr>
        <w:t xml:space="preserve">th</w:t>
      </w:r>
      <w:r w:rsidDel="00000000" w:rsidR="00000000" w:rsidRPr="00000000">
        <w:rPr>
          <w:b w:val="1"/>
          <w:bCs w:val="1"/>
          <w:u w:val="single"/>
          <w:rtl w:val="0"/>
        </w:rPr>
        <w:t xml:space="preserve"> 2026 //Brashear</w:t>
      </w:r>
    </w:p>
    <w:p w:rsidR="00000000" w:rsidDel="00000000" w:rsidP="00000000" w:rsidRDefault="00000000" w:rsidRPr="00000000" w14:paraId="00000036">
      <w:pPr>
        <w:spacing w:after="160" w:line="256.8" w:lineRule="auto"/>
        <w:rPr>
          <w:b w:val="1"/>
          <w:bCs w:val="1"/>
          <w:sz w:val="16"/>
          <w:szCs w:val="16"/>
          <w:u w:val="single"/>
        </w:rPr>
      </w:pPr>
      <w:r w:rsidDel="00000000" w:rsidR="00000000" w:rsidRPr="00000000">
        <w:rPr>
          <w:b w:val="1"/>
          <w:bCs w:val="1"/>
          <w:sz w:val="16"/>
          <w:szCs w:val="16"/>
          <w:u w:val="single"/>
          <w:rtl w:val="0"/>
        </w:rPr>
        <w:t xml:space="preserve">Poverty Is More Widespread Than Commonly Understood The U.S. </w:t>
      </w:r>
      <w:r w:rsidDel="00000000" w:rsidR="00000000" w:rsidRPr="00000000">
        <w:rPr>
          <w:b w:val="1"/>
          <w:bCs w:val="1"/>
          <w:highlight w:val="cyan"/>
          <w:u w:val="single"/>
          <w:rtl w:val="0"/>
        </w:rPr>
        <w:t xml:space="preserve">Census data shows that</w:t>
      </w:r>
      <w:r w:rsidDel="00000000" w:rsidR="00000000" w:rsidRPr="00000000">
        <w:rPr>
          <w:b w:val="1"/>
          <w:bCs w:val="1"/>
          <w:sz w:val="16"/>
          <w:szCs w:val="16"/>
          <w:u w:val="single"/>
          <w:rtl w:val="0"/>
        </w:rPr>
        <w:t xml:space="preserve"> in 2024, </w:t>
      </w:r>
      <w:r w:rsidDel="00000000" w:rsidR="00000000" w:rsidRPr="00000000">
        <w:rPr>
          <w:b w:val="1"/>
          <w:bCs w:val="1"/>
          <w:highlight w:val="cyan"/>
          <w:u w:val="single"/>
          <w:rtl w:val="0"/>
        </w:rPr>
        <w:t xml:space="preserve">43.7 million people in the U</w:t>
      </w:r>
      <w:r w:rsidDel="00000000" w:rsidR="00000000" w:rsidRPr="00000000">
        <w:rPr>
          <w:b w:val="1"/>
          <w:bCs w:val="1"/>
          <w:sz w:val="16"/>
          <w:szCs w:val="16"/>
          <w:u w:val="single"/>
          <w:rtl w:val="0"/>
        </w:rPr>
        <w:t xml:space="preserve">nited </w:t>
      </w:r>
      <w:r w:rsidDel="00000000" w:rsidR="00000000" w:rsidRPr="00000000">
        <w:rPr>
          <w:b w:val="1"/>
          <w:bCs w:val="1"/>
          <w:highlight w:val="cyan"/>
          <w:u w:val="single"/>
          <w:rtl w:val="0"/>
        </w:rPr>
        <w:t xml:space="preserve">S</w:t>
      </w:r>
      <w:r w:rsidDel="00000000" w:rsidR="00000000" w:rsidRPr="00000000">
        <w:rPr>
          <w:b w:val="1"/>
          <w:bCs w:val="1"/>
          <w:sz w:val="16"/>
          <w:szCs w:val="16"/>
          <w:u w:val="single"/>
          <w:rtl w:val="0"/>
        </w:rPr>
        <w:t xml:space="preserve">tates </w:t>
      </w:r>
      <w:r w:rsidDel="00000000" w:rsidR="00000000" w:rsidRPr="00000000">
        <w:rPr>
          <w:b w:val="1"/>
          <w:bCs w:val="1"/>
          <w:highlight w:val="cyan"/>
          <w:u w:val="single"/>
          <w:rtl w:val="0"/>
        </w:rPr>
        <w:t xml:space="preserve">experience</w:t>
      </w:r>
      <w:r w:rsidDel="00000000" w:rsidR="00000000" w:rsidRPr="00000000">
        <w:rPr>
          <w:b w:val="1"/>
          <w:bCs w:val="1"/>
          <w:sz w:val="16"/>
          <w:szCs w:val="16"/>
          <w:u w:val="single"/>
          <w:rtl w:val="0"/>
        </w:rPr>
        <w:t xml:space="preserve">d </w:t>
      </w:r>
      <w:r w:rsidDel="00000000" w:rsidR="00000000" w:rsidRPr="00000000">
        <w:rPr>
          <w:b w:val="1"/>
          <w:bCs w:val="1"/>
          <w:highlight w:val="cyan"/>
          <w:u w:val="single"/>
          <w:rtl w:val="0"/>
        </w:rPr>
        <w:t xml:space="preserve">poverty</w:t>
      </w:r>
      <w:r w:rsidDel="00000000" w:rsidR="00000000" w:rsidRPr="00000000">
        <w:rPr>
          <w:b w:val="1"/>
          <w:bCs w:val="1"/>
          <w:sz w:val="16"/>
          <w:szCs w:val="16"/>
          <w:u w:val="single"/>
          <w:rtl w:val="0"/>
        </w:rPr>
        <w:t xml:space="preserve">, or 1 in 8 people. For many, poverty is not a permanent condition but a recurring one. A majority of Americans will experience poverty or near-poverty at some point over the course of their lives. By age 75, an estimated 58.5 percent of Americans will experience at least one year of living below the poverty line, and 76 percent below 150 percent of the poverty line. Poverty spells tend to be short but frequent. The median length of a poverty spell is approximately 11 months, and more than half of these spells end within one year. These numbers demonstrate that rather than thinking of poverty as something that happens to other people, we should recognize that poverty affects most families and all communities. Job loss, health crises, families splitting up, and the need to take time out of the paid workforce to provide care for a loved one are all common life experiences that can tip families from getting by into poverty. Policymakers can choose to provide support for families to reduce hardship and ensure stability in times of crisis. Women &amp; People of Color Disproportionately Experience Poverty While the experience of poverty might be more widespread than commonly understood, the chances of experiencing it do not fall equally across different populations in the U.S. The racial and gender disparities in poverty rates reflect the systemic inequalities of our society, labor markets, and basic needs programs. For example, Black Americans made up 13.6 percent of the U.S. population in 2024, but experienced poverty at a rate of 23.4 percent. By contrast, white Americans made up 57.2 percent of the population, but only 40.6 percent of them experienced poverty in 2024. Women and people of color are disproportionately likely to be in low-wage jobs that pay insufficient wages to sustain a family, reflecting racist, sexist inequalities in our labor market that continue to this day. As discussed above, more people might experience poverty over the course of their lives than commonly perceived, and poverty spells can often be short. However, women—especially single mothers—and Black households are far more likely to re-enter poverty after exiting it. Close to half of all Black and female-headed households that experience poverty re-enter it within four years, and basic needs programs fail to provide adequate support as people navigate the inevitable vicissitudes of life, such as job losses or the need for greater financial resources to help raise a child. Proven Policy Solutions Would Dramatically Reduce Poverty </w:t>
      </w:r>
      <w:r w:rsidDel="00000000" w:rsidR="00000000" w:rsidRPr="00000000">
        <w:rPr>
          <w:b w:val="1"/>
          <w:bCs w:val="1"/>
          <w:highlight w:val="cyan"/>
          <w:u w:val="single"/>
          <w:rtl w:val="0"/>
        </w:rPr>
        <w:t xml:space="preserve">Poverty is not an inevitability; it’s a policy choice</w:t>
      </w:r>
      <w:r w:rsidDel="00000000" w:rsidR="00000000" w:rsidRPr="00000000">
        <w:rPr>
          <w:b w:val="1"/>
          <w:bCs w:val="1"/>
          <w:sz w:val="16"/>
          <w:szCs w:val="16"/>
          <w:u w:val="single"/>
          <w:rtl w:val="0"/>
        </w:rPr>
        <w:t xml:space="preserve">. There are proven policy solutions that have dramatically reduced poverty. In 2021, bolstered by federal pandemic relief, basic needs programs drove the poverty rate down to a record low of 7.8 percent. This historic drop in overall poverty was driven in particular by the decrease in childhood poverty from 9.7 percent to 5.2 percent. That nearly 50 percent drop in less than a year was driven by expansions to the Child Tax Credit (CTC). One of the key changes that drove this dramatic decrease was making the credit fully refundable, ensuring that even families who earn too little to owe income taxes were able to benefit from the credit. Unfortunately, these changes to the CTC were only temporary, and their expiration caused poverty to rise again in 2022, with child poverty more than doubling to 12.4 percent and overall poverty climbing to 12.4 percent in 2022. This dramatic fall and rise in only one year directly demonstrates that policy choices matter for addressing poverty. Solutions to address poverty are within our reach, if we choose to use them. H.R. 1 Is a Policy Choice That Worsens Poverty &amp; Inequality </w:t>
      </w:r>
      <w:r w:rsidDel="00000000" w:rsidR="00000000" w:rsidRPr="00000000">
        <w:rPr>
          <w:b w:val="1"/>
          <w:bCs w:val="1"/>
          <w:highlight w:val="cyan"/>
          <w:u w:val="single"/>
          <w:rtl w:val="0"/>
        </w:rPr>
        <w:t xml:space="preserve">Recent policy decisions, </w:t>
      </w:r>
      <w:r w:rsidDel="00000000" w:rsidR="00000000" w:rsidRPr="00000000">
        <w:rPr>
          <w:b w:val="1"/>
          <w:bCs w:val="1"/>
          <w:u w:val="single"/>
          <w:rtl w:val="0"/>
        </w:rPr>
        <w:t xml:space="preserve">such as</w:t>
      </w:r>
      <w:r w:rsidDel="00000000" w:rsidR="00000000" w:rsidRPr="00000000">
        <w:rPr>
          <w:b w:val="1"/>
          <w:bCs w:val="1"/>
          <w:sz w:val="16"/>
          <w:szCs w:val="16"/>
          <w:u w:val="single"/>
          <w:rtl w:val="0"/>
        </w:rPr>
        <w:t xml:space="preserve"> </w:t>
      </w:r>
      <w:r w:rsidDel="00000000" w:rsidR="00000000" w:rsidRPr="00000000">
        <w:rPr>
          <w:b w:val="1"/>
          <w:bCs w:val="1"/>
          <w:u w:val="single"/>
          <w:rtl w:val="0"/>
        </w:rPr>
        <w:t xml:space="preserve">the</w:t>
      </w:r>
      <w:r w:rsidDel="00000000" w:rsidR="00000000" w:rsidRPr="00000000">
        <w:rPr>
          <w:b w:val="1"/>
          <w:bCs w:val="1"/>
          <w:sz w:val="16"/>
          <w:szCs w:val="16"/>
          <w:u w:val="single"/>
          <w:rtl w:val="0"/>
        </w:rPr>
        <w:t xml:space="preserve"> Republican budget reconciliation package </w:t>
      </w:r>
      <w:r w:rsidDel="00000000" w:rsidR="00000000" w:rsidRPr="00000000">
        <w:rPr>
          <w:b w:val="1"/>
          <w:bCs w:val="1"/>
          <w:u w:val="single"/>
          <w:rtl w:val="0"/>
        </w:rPr>
        <w:t xml:space="preserve">(H.R. 1</w:t>
      </w:r>
      <w:r w:rsidDel="00000000" w:rsidR="00000000" w:rsidRPr="00000000">
        <w:rPr>
          <w:b w:val="1"/>
          <w:bCs w:val="1"/>
          <w:sz w:val="16"/>
          <w:szCs w:val="16"/>
          <w:u w:val="single"/>
          <w:rtl w:val="0"/>
        </w:rPr>
        <w:t xml:space="preserve">) passed in July 2025, </w:t>
      </w:r>
      <w:r w:rsidDel="00000000" w:rsidR="00000000" w:rsidRPr="00000000">
        <w:rPr>
          <w:b w:val="1"/>
          <w:bCs w:val="1"/>
          <w:highlight w:val="cyan"/>
          <w:u w:val="single"/>
          <w:rtl w:val="0"/>
        </w:rPr>
        <w:t xml:space="preserve">move in the wrong direction</w:t>
      </w:r>
      <w:r w:rsidDel="00000000" w:rsidR="00000000" w:rsidRPr="00000000">
        <w:rPr>
          <w:b w:val="1"/>
          <w:bCs w:val="1"/>
          <w:sz w:val="16"/>
          <w:szCs w:val="16"/>
          <w:u w:val="single"/>
          <w:rtl w:val="0"/>
        </w:rPr>
        <w:t xml:space="preserve">. </w:t>
      </w:r>
      <w:r w:rsidDel="00000000" w:rsidR="00000000" w:rsidRPr="00000000">
        <w:rPr>
          <w:b w:val="1"/>
          <w:bCs w:val="1"/>
          <w:highlight w:val="cyan"/>
          <w:u w:val="single"/>
          <w:rtl w:val="0"/>
        </w:rPr>
        <w:t xml:space="preserve">H.R. 1 will further exacerbate inequality</w:t>
      </w:r>
      <w:r w:rsidDel="00000000" w:rsidR="00000000" w:rsidRPr="00000000">
        <w:rPr>
          <w:b w:val="1"/>
          <w:bCs w:val="1"/>
          <w:sz w:val="16"/>
          <w:szCs w:val="16"/>
          <w:u w:val="single"/>
          <w:rtl w:val="0"/>
        </w:rPr>
        <w:t xml:space="preserve"> while increasing material hardship as severe </w:t>
      </w:r>
      <w:r w:rsidDel="00000000" w:rsidR="00000000" w:rsidRPr="00000000">
        <w:rPr>
          <w:b w:val="1"/>
          <w:bCs w:val="1"/>
          <w:highlight w:val="cyan"/>
          <w:u w:val="single"/>
          <w:rtl w:val="0"/>
        </w:rPr>
        <w:t xml:space="preserve">cuts to basic needs programs </w:t>
      </w:r>
      <w:r w:rsidDel="00000000" w:rsidR="00000000" w:rsidRPr="00000000">
        <w:rPr>
          <w:b w:val="1"/>
          <w:bCs w:val="1"/>
          <w:u w:val="single"/>
          <w:rtl w:val="0"/>
        </w:rPr>
        <w:t xml:space="preserve">like Medicaid and SNAP</w:t>
      </w:r>
      <w:r w:rsidDel="00000000" w:rsidR="00000000" w:rsidRPr="00000000">
        <w:rPr>
          <w:b w:val="1"/>
          <w:bCs w:val="1"/>
          <w:sz w:val="16"/>
          <w:szCs w:val="16"/>
          <w:u w:val="single"/>
          <w:rtl w:val="0"/>
        </w:rPr>
        <w:t xml:space="preserve"> take effect over the coming years. The Congressional Budget Office estimates that H.R. 1 will reduce resources for families in the bottom-tenth of the income distribution by about $1,200 each, while increasing resources for families in the top-tenth of the income distribution by about $13,600 each. The scale of the disparity is staggering. Much of the reduction in resources for families experiencing poverty is due to cuts made to SNAP and Medicaid by H.R. 1. </w:t>
      </w:r>
      <w:r w:rsidDel="00000000" w:rsidR="00000000" w:rsidRPr="00000000">
        <w:rPr>
          <w:b w:val="1"/>
          <w:bCs w:val="1"/>
          <w:highlight w:val="cyan"/>
          <w:u w:val="single"/>
          <w:rtl w:val="0"/>
        </w:rPr>
        <w:t xml:space="preserve">More than 20 million Americans will </w:t>
      </w:r>
      <w:r w:rsidDel="00000000" w:rsidR="00000000" w:rsidRPr="00000000">
        <w:rPr>
          <w:b w:val="1"/>
          <w:bCs w:val="1"/>
          <w:u w:val="single"/>
          <w:rtl w:val="0"/>
        </w:rPr>
        <w:t xml:space="preserve">lose </w:t>
      </w:r>
      <w:r w:rsidDel="00000000" w:rsidR="00000000" w:rsidRPr="00000000">
        <w:rPr>
          <w:b w:val="1"/>
          <w:bCs w:val="1"/>
          <w:sz w:val="16"/>
          <w:szCs w:val="16"/>
          <w:u w:val="single"/>
          <w:rtl w:val="0"/>
        </w:rPr>
        <w:t xml:space="preserve">some or all of their SNAP </w:t>
      </w:r>
      <w:r w:rsidDel="00000000" w:rsidR="00000000" w:rsidRPr="00000000">
        <w:rPr>
          <w:b w:val="1"/>
          <w:bCs w:val="1"/>
          <w:u w:val="single"/>
          <w:rtl w:val="0"/>
        </w:rPr>
        <w:t xml:space="preserve">benefits</w:t>
      </w:r>
      <w:r w:rsidDel="00000000" w:rsidR="00000000" w:rsidRPr="00000000">
        <w:rPr>
          <w:b w:val="1"/>
          <w:bCs w:val="1"/>
          <w:sz w:val="16"/>
          <w:szCs w:val="16"/>
          <w:u w:val="single"/>
          <w:rtl w:val="0"/>
        </w:rPr>
        <w:t xml:space="preserve"> because of changes to the program made by H.R. 1, which increases pre-existing work reporting requirements and shifts the cost burden of paying benefits from the federal government to states. Between 10 and 15 million people are at risk of losing Medicaid, mostly because of the law’s changes to work requirements. Despite the fact that over 90 percent of adults under 65 with Medicaid already work full- or part-time, the persistent myth that lack of hard work is the reason people experience poverty leads to the enactment of bad policies such as work requirements. The imposition of work requirements, which are really just paperwork reporting requirements, previously by Arkansas and Georgia resulted in tens of thousands of people losing their Medicaid coverage with no corresponding increase in employment. H.R. 1 changes to SNAP and Medicaid </w:t>
      </w:r>
      <w:r w:rsidDel="00000000" w:rsidR="00000000" w:rsidRPr="00000000">
        <w:rPr>
          <w:b w:val="1"/>
          <w:bCs w:val="1"/>
          <w:highlight w:val="cyan"/>
          <w:u w:val="single"/>
          <w:rtl w:val="0"/>
        </w:rPr>
        <w:t xml:space="preserve">will inevitably increase material hardship for families at the bottom </w:t>
      </w:r>
      <w:r w:rsidDel="00000000" w:rsidR="00000000" w:rsidRPr="00000000">
        <w:rPr>
          <w:b w:val="1"/>
          <w:bCs w:val="1"/>
          <w:u w:val="single"/>
          <w:rtl w:val="0"/>
        </w:rPr>
        <w:t xml:space="preserve">of the income distribution</w:t>
      </w:r>
      <w:r w:rsidDel="00000000" w:rsidR="00000000" w:rsidRPr="00000000">
        <w:rPr>
          <w:b w:val="1"/>
          <w:bCs w:val="1"/>
          <w:sz w:val="16"/>
          <w:szCs w:val="16"/>
          <w:u w:val="single"/>
          <w:rtl w:val="0"/>
        </w:rPr>
        <w:t xml:space="preserve"> in order to finance tax cuts for those at the very top.</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b w:val="1"/>
          <w:bCs w:val="1"/>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builtin.com/articles/state-data-center-moratoriums" TargetMode="External"/><Relationship Id="rId10" Type="http://schemas.openxmlformats.org/officeDocument/2006/relationships/hyperlink" Target="https://builtin.com/articles/state-data-center-moratoriums" TargetMode="External"/><Relationship Id="rId13" Type="http://schemas.openxmlformats.org/officeDocument/2006/relationships/hyperlink" Target="https://www.theregister.com/ai-and-ml/2026/06/29/how-the-ai-bubble-could-pop-and-take-down-the-global-economy-according-to-the-bis/5263793" TargetMode="External"/><Relationship Id="rId12" Type="http://schemas.openxmlformats.org/officeDocument/2006/relationships/hyperlink" Target="https://www.theregister.com/ai-and-ml/2026/06/29/how-the-ai-bubble-could-pop-and-take-down-the-global-economy-according-to-the-bis/526379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inance.yahoo.com/technology/ai/articles/bubble-jpmorgan-says-5-5-094757864.html" TargetMode="External"/><Relationship Id="rId15" Type="http://schemas.openxmlformats.org/officeDocument/2006/relationships/hyperlink" Target="https://www.georgetownpoverty.org/issues/poverty-is-a-policy-choice/" TargetMode="External"/><Relationship Id="rId14" Type="http://schemas.openxmlformats.org/officeDocument/2006/relationships/hyperlink" Target="https://www.georgetownpoverty.org/issues/poverty-is-a-policy-choice/" TargetMode="External"/><Relationship Id="rId5" Type="http://schemas.openxmlformats.org/officeDocument/2006/relationships/styles" Target="styles.xml"/><Relationship Id="rId6" Type="http://schemas.openxmlformats.org/officeDocument/2006/relationships/hyperlink" Target="https://www.removepaywall.com/search?url=https://broadbandbreakfast.com/hyperscale-data-centers-to-reach-67-of-global-capacity-by-2031/" TargetMode="External"/><Relationship Id="rId7" Type="http://schemas.openxmlformats.org/officeDocument/2006/relationships/hyperlink" Target="https://www.removepaywall.com/search?url=https://broadbandbreakfast.com/hyperscale-data-centers-to-reach-67-of-global-capacity-by-2031/" TargetMode="External"/><Relationship Id="rId8" Type="http://schemas.openxmlformats.org/officeDocument/2006/relationships/hyperlink" Target="https://finance.yahoo.com/technology/ai/articles/bubble-jpmorgan-says-5-5-09475786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