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160" w:before="480" w:line="259" w:lineRule="auto"/>
        <w:jc w:val="center"/>
        <w:rPr>
          <w:rFonts w:ascii="Calibri" w:cs="Calibri" w:eastAsia="Calibri" w:hAnsi="Calibri"/>
          <w:b w:val="1"/>
          <w:bCs w:val="1"/>
          <w:sz w:val="52"/>
          <w:szCs w:val="52"/>
        </w:rPr>
      </w:pPr>
      <w:bookmarkStart w:colFirst="0" w:colLast="0" w:name="_uihaa4yz9lyr" w:id="0"/>
      <w:bookmarkEnd w:id="0"/>
      <w:r w:rsidDel="00000000" w:rsidR="00000000" w:rsidRPr="00000000">
        <w:rPr>
          <w:rFonts w:ascii="Calibri" w:cs="Calibri" w:eastAsia="Calibri" w:hAnsi="Calibri"/>
          <w:b w:val="1"/>
          <w:bCs w:val="1"/>
          <w:sz w:val="52"/>
          <w:szCs w:val="52"/>
          <w:rtl w:val="0"/>
        </w:rPr>
        <w:t xml:space="preserve">Quarters UKSO University CC vs. Fairmont Prep SP</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1AC---False Profits</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As data centers have </w:t>
      </w:r>
      <w:r w:rsidDel="00000000" w:rsidR="00000000" w:rsidRPr="00000000">
        <w:rPr>
          <w:rFonts w:ascii="Calibri" w:cs="Calibri" w:eastAsia="Calibri" w:hAnsi="Calibri"/>
          <w:b w:val="1"/>
          <w:bCs w:val="1"/>
          <w:color w:val="000000"/>
          <w:sz w:val="26"/>
          <w:szCs w:val="26"/>
          <w:u w:val="single"/>
          <w:rtl w:val="0"/>
        </w:rPr>
        <w:t xml:space="preserve">expanded</w:t>
      </w:r>
      <w:r w:rsidDel="00000000" w:rsidR="00000000" w:rsidRPr="00000000">
        <w:rPr>
          <w:rFonts w:ascii="Calibri" w:cs="Calibri" w:eastAsia="Calibri" w:hAnsi="Calibri"/>
          <w:b w:val="1"/>
          <w:bCs w:val="1"/>
          <w:color w:val="000000"/>
          <w:sz w:val="26"/>
          <w:szCs w:val="26"/>
          <w:rtl w:val="0"/>
        </w:rPr>
        <w:t xml:space="preserve">, federal regulation has </w:t>
      </w:r>
      <w:r w:rsidDel="00000000" w:rsidR="00000000" w:rsidRPr="00000000">
        <w:rPr>
          <w:rFonts w:ascii="Calibri" w:cs="Calibri" w:eastAsia="Calibri" w:hAnsi="Calibri"/>
          <w:b w:val="1"/>
          <w:bCs w:val="1"/>
          <w:color w:val="000000"/>
          <w:sz w:val="26"/>
          <w:szCs w:val="26"/>
          <w:u w:val="single"/>
          <w:rtl w:val="0"/>
        </w:rPr>
        <w:t xml:space="preserve">fallen apart</w:t>
      </w:r>
      <w:r w:rsidDel="00000000" w:rsidR="00000000" w:rsidRPr="00000000">
        <w:rPr>
          <w:rFonts w:ascii="Calibri" w:cs="Calibri" w:eastAsia="Calibri" w:hAnsi="Calibri"/>
          <w:b w:val="1"/>
          <w:bCs w:val="1"/>
          <w:color w:val="000000"/>
          <w:sz w:val="26"/>
          <w:szCs w:val="26"/>
          <w:rtl w:val="0"/>
        </w:rPr>
        <w:t xml:space="preserve">, leaving communities </w:t>
      </w:r>
      <w:r w:rsidDel="00000000" w:rsidR="00000000" w:rsidRPr="00000000">
        <w:rPr>
          <w:rFonts w:ascii="Calibri" w:cs="Calibri" w:eastAsia="Calibri" w:hAnsi="Calibri"/>
          <w:b w:val="1"/>
          <w:bCs w:val="1"/>
          <w:color w:val="000000"/>
          <w:sz w:val="26"/>
          <w:szCs w:val="26"/>
          <w:u w:val="single"/>
          <w:rtl w:val="0"/>
        </w:rPr>
        <w:t xml:space="preserve">abandoned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without protection.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Hendrix 25,</w:t>
      </w:r>
      <w:r w:rsidDel="00000000" w:rsidR="00000000" w:rsidRPr="00000000">
        <w:rPr>
          <w:rFonts w:ascii="Calibri" w:cs="Calibri" w:eastAsia="Calibri" w:hAnsi="Calibri"/>
          <w:rtl w:val="0"/>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6">
        <w:r w:rsidDel="00000000" w:rsidR="00000000" w:rsidRPr="00000000">
          <w:rPr>
            <w:rFonts w:ascii="Calibri" w:cs="Calibri" w:eastAsia="Calibri" w:hAnsi="Calibri"/>
            <w:color w:val="0563c1"/>
            <w:u w:val="single"/>
            <w:rtl w:val="0"/>
          </w:rPr>
          <w:t xml:space="preserve">https://www.techpolicy.press/amidst-boom-data-center-lobby-expands-its-influence-spending-and-tactics/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“It’s very </w:t>
      </w:r>
      <w:r w:rsidDel="00000000" w:rsidR="00000000" w:rsidRPr="00000000">
        <w:rPr>
          <w:rFonts w:ascii="Calibri" w:cs="Calibri" w:eastAsia="Calibri" w:hAnsi="Calibri"/>
          <w:u w:val="single"/>
          <w:rtl w:val="0"/>
        </w:rPr>
        <w:t xml:space="preserve">difficult with the NDAs, </w:t>
      </w:r>
      <w:r w:rsidDel="00000000" w:rsidR="00000000" w:rsidRPr="00000000">
        <w:rPr>
          <w:rFonts w:ascii="Calibri" w:cs="Calibri" w:eastAsia="Calibri" w:hAnsi="Calibri"/>
          <w:highlight w:val="cyan"/>
          <w:u w:val="single"/>
          <w:rtl w:val="0"/>
        </w:rPr>
        <w:t xml:space="preserve">prior to them</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cyan"/>
          <w:u w:val="single"/>
          <w:rtl w:val="0"/>
        </w:rPr>
        <w:t xml:space="preserve">being approved</w:t>
      </w:r>
      <w:r w:rsidDel="00000000" w:rsidR="00000000" w:rsidRPr="00000000">
        <w:rPr>
          <w:rFonts w:ascii="Calibri" w:cs="Calibri" w:eastAsia="Calibri" w:hAnsi="Calibri"/>
          <w:u w:val="single"/>
          <w:rtl w:val="0"/>
        </w:rPr>
        <w:t xml:space="preserve">, to know what is going to be in the facility,”</w:t>
      </w:r>
      <w:r w:rsidDel="00000000" w:rsidR="00000000" w:rsidRPr="00000000">
        <w:rPr>
          <w:rFonts w:ascii="Calibri" w:cs="Calibri" w:eastAsia="Calibri" w:hAnsi="Calibri"/>
          <w:sz w:val="16"/>
          <w:szCs w:val="16"/>
          <w:rtl w:val="0"/>
        </w:rPr>
        <w:t xml:space="preserve"> said the Piedmont Environmental Council’s Julie Bolthouse.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don’t know how much water they</w:t>
      </w:r>
      <w:r w:rsidDel="00000000" w:rsidR="00000000" w:rsidRPr="00000000">
        <w:rPr>
          <w:rFonts w:ascii="Calibri" w:cs="Calibri" w:eastAsia="Calibri" w:hAnsi="Calibri"/>
          <w:u w:val="single"/>
          <w:rtl w:val="0"/>
        </w:rPr>
        <w:t xml:space="preserve"> are going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don’t know what </w:t>
      </w:r>
      <w:r w:rsidDel="00000000" w:rsidR="00000000" w:rsidRPr="00000000">
        <w:rPr>
          <w:rFonts w:ascii="Calibri" w:cs="Calibri" w:eastAsia="Calibri" w:hAnsi="Calibri"/>
          <w:b w:val="1"/>
          <w:bCs w:val="1"/>
          <w:highlight w:val="cyan"/>
          <w:u w:val="single"/>
          <w:rtl w:val="0"/>
        </w:rPr>
        <w:t xml:space="preserve">kinds of emissions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sidDel="00000000" w:rsidR="00000000" w:rsidRPr="00000000">
        <w:rPr>
          <w:rFonts w:ascii="Calibri" w:cs="Calibri" w:eastAsia="Calibri" w:hAnsi="Calibri"/>
          <w:u w:val="single"/>
          <w:rtl w:val="0"/>
        </w:rPr>
        <w:t xml:space="preserve">advance </w:t>
      </w:r>
      <w:r w:rsidDel="00000000" w:rsidR="00000000" w:rsidRPr="00000000">
        <w:rPr>
          <w:rFonts w:ascii="Calibri" w:cs="Calibri" w:eastAsia="Calibri" w:hAnsi="Calibri"/>
          <w:highlight w:val="cyan"/>
          <w:u w:val="single"/>
          <w:rtl w:val="0"/>
        </w:rPr>
        <w:t xml:space="preserve">data center projects</w:t>
      </w:r>
      <w:r w:rsidDel="00000000" w:rsidR="00000000" w:rsidRPr="00000000">
        <w:rPr>
          <w:rFonts w:ascii="Calibri" w:cs="Calibri" w:eastAsia="Calibri" w:hAnsi="Calibri"/>
          <w:u w:val="single"/>
          <w:rtl w:val="0"/>
        </w:rPr>
        <w:t xml:space="preserve"> which, on paper, “</w:t>
      </w:r>
      <w:r w:rsidDel="00000000" w:rsidR="00000000" w:rsidRPr="00000000">
        <w:rPr>
          <w:rFonts w:ascii="Calibri" w:cs="Calibri" w:eastAsia="Calibri" w:hAnsi="Calibri"/>
          <w:highlight w:val="cyan"/>
          <w:u w:val="single"/>
          <w:rtl w:val="0"/>
        </w:rPr>
        <w:t xml:space="preserve">always</w:t>
      </w:r>
      <w:r w:rsidDel="00000000" w:rsidR="00000000" w:rsidRPr="00000000">
        <w:rPr>
          <w:rFonts w:ascii="Calibri" w:cs="Calibri" w:eastAsia="Calibri" w:hAnsi="Calibri"/>
          <w:u w:val="single"/>
          <w:rtl w:val="0"/>
        </w:rPr>
        <w:t xml:space="preserve"> come up as a </w:t>
      </w:r>
      <w:r w:rsidDel="00000000" w:rsidR="00000000" w:rsidRPr="00000000">
        <w:rPr>
          <w:rFonts w:ascii="Calibri" w:cs="Calibri" w:eastAsia="Calibri" w:hAnsi="Calibri"/>
          <w:b w:val="1"/>
          <w:bCs w:val="1"/>
          <w:highlight w:val="cyan"/>
          <w:u w:val="single"/>
          <w:rtl w:val="0"/>
        </w:rPr>
        <w:t xml:space="preserve">winner</w:t>
      </w:r>
      <w:r w:rsidDel="00000000" w:rsidR="00000000" w:rsidRPr="00000000">
        <w:rPr>
          <w:rFonts w:ascii="Calibri" w:cs="Calibri" w:eastAsia="Calibri" w:hAnsi="Calibri"/>
          <w:u w:val="single"/>
          <w:rtl w:val="0"/>
        </w:rPr>
        <w:t xml:space="preserve">,” said Bolthouse.</w:t>
      </w:r>
    </w:p>
    <w:p w:rsidR="00000000" w:rsidDel="00000000" w:rsidP="00000000" w:rsidRDefault="00000000" w:rsidRPr="00000000" w14:paraId="0000000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sidDel="00000000" w:rsidR="00000000" w:rsidRPr="00000000">
        <w:rPr>
          <w:rFonts w:ascii="Calibri" w:cs="Calibri" w:eastAsia="Calibri" w:hAnsi="Calibri"/>
          <w:u w:val="single"/>
          <w:rtl w:val="0"/>
        </w:rPr>
        <w:t xml:space="preserve">before the permitting and development is underway, when it is </w:t>
      </w:r>
      <w:r w:rsidDel="00000000" w:rsidR="00000000" w:rsidRPr="00000000">
        <w:rPr>
          <w:rFonts w:ascii="Calibri" w:cs="Calibri" w:eastAsia="Calibri" w:hAnsi="Calibri"/>
          <w:highlight w:val="cyan"/>
          <w:u w:val="single"/>
          <w:rtl w:val="0"/>
        </w:rPr>
        <w:t xml:space="preserve">too late for the communities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have their say.”</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policy environment favors the industry</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July 23,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announced its AI Action Plan. Its goals include promoting AI innovation,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highlight w:val="cyan"/>
          <w:u w:val="single"/>
          <w:rtl w:val="0"/>
        </w:rPr>
        <w:t xml:space="preserve"> regulatory burdens</w:t>
      </w:r>
      <w:r w:rsidDel="00000000" w:rsidR="00000000" w:rsidRPr="00000000">
        <w:rPr>
          <w:rFonts w:ascii="Calibri" w:cs="Calibri" w:eastAsia="Calibri" w:hAnsi="Calibri"/>
          <w:u w:val="single"/>
          <w:rtl w:val="0"/>
        </w:rPr>
        <w:t xml:space="preserve"> on corporations, particularly for data center development, and overhauling permitting for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related infrastructure</w:t>
      </w:r>
      <w:r w:rsidDel="00000000" w:rsidR="00000000" w:rsidRPr="00000000">
        <w:rPr>
          <w:rFonts w:ascii="Calibri" w:cs="Calibri" w:eastAsia="Calibri" w:hAnsi="Calibri"/>
          <w:u w:val="single"/>
          <w:rtl w:val="0"/>
        </w:rPr>
        <w:t xml:space="preserve">.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public comment period that preceded the release of the plan, the DCC submitted its own comment to the White House Office of Science and Technology Policy (OSTP). In that document, the DCC praised Trump’s executive order on “</w:t>
      </w:r>
      <w:r w:rsidDel="00000000" w:rsidR="00000000" w:rsidRPr="00000000">
        <w:rPr>
          <w:rFonts w:ascii="Calibri" w:cs="Calibri" w:eastAsia="Calibri" w:hAnsi="Calibri"/>
          <w:u w:val="single"/>
          <w:rtl w:val="0"/>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sidDel="00000000" w:rsidR="00000000" w:rsidRPr="00000000">
        <w:rPr>
          <w:rFonts w:ascii="Calibri" w:cs="Calibri" w:eastAsia="Calibri" w:hAnsi="Calibri"/>
          <w:highlight w:val="cyan"/>
          <w:u w:val="single"/>
          <w:rtl w:val="0"/>
        </w:rPr>
        <w:t xml:space="preserve">limitations on judicial review</w:t>
      </w:r>
      <w:r w:rsidDel="00000000" w:rsidR="00000000" w:rsidRPr="00000000">
        <w:rPr>
          <w:rFonts w:ascii="Calibri" w:cs="Calibri" w:eastAsia="Calibri" w:hAnsi="Calibri"/>
          <w:u w:val="single"/>
          <w:rtl w:val="0"/>
        </w:rPr>
        <w:t xml:space="preserve"> of permits, a “Nationwide Permit for Data Centers” under the </w:t>
      </w:r>
      <w:r w:rsidDel="00000000" w:rsidR="00000000" w:rsidRPr="00000000">
        <w:rPr>
          <w:rFonts w:ascii="Calibri" w:cs="Calibri" w:eastAsia="Calibri" w:hAnsi="Calibri"/>
          <w:b w:val="1"/>
          <w:bCs w:val="1"/>
          <w:highlight w:val="cyan"/>
          <w:u w:val="single"/>
          <w:rtl w:val="0"/>
        </w:rPr>
        <w:t xml:space="preserve">Clean Water Act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various other executive and congressional interventions.</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those</w:t>
      </w:r>
      <w:r w:rsidDel="00000000" w:rsidR="00000000" w:rsidRPr="00000000">
        <w:rPr>
          <w:rFonts w:ascii="Calibri" w:cs="Calibri" w:eastAsia="Calibri" w:hAnsi="Calibri"/>
          <w:u w:val="single"/>
          <w:rtl w:val="0"/>
        </w:rPr>
        <w:t xml:space="preserve"> who seek to </w:t>
      </w:r>
      <w:r w:rsidDel="00000000" w:rsidR="00000000" w:rsidRPr="00000000">
        <w:rPr>
          <w:rFonts w:ascii="Calibri" w:cs="Calibri" w:eastAsia="Calibri" w:hAnsi="Calibri"/>
          <w:highlight w:val="cyan"/>
          <w:u w:val="single"/>
          <w:rtl w:val="0"/>
        </w:rPr>
        <w:t xml:space="preserve">counter the industry</w:t>
      </w:r>
      <w:r w:rsidDel="00000000" w:rsidR="00000000" w:rsidRPr="00000000">
        <w:rPr>
          <w:rFonts w:ascii="Calibri" w:cs="Calibri" w:eastAsia="Calibri" w:hAnsi="Calibri"/>
          <w:u w:val="single"/>
          <w:rtl w:val="0"/>
        </w:rPr>
        <w:t xml:space="preserve">’s influence,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administration’s AI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highlight w:val="cyan"/>
          <w:u w:val="single"/>
          <w:rtl w:val="0"/>
        </w:rPr>
        <w:t xml:space="preserve">devastating blow</w:t>
      </w:r>
      <w:r w:rsidDel="00000000" w:rsidR="00000000" w:rsidRPr="00000000">
        <w:rPr>
          <w:rFonts w:ascii="Calibri" w:cs="Calibri" w:eastAsia="Calibri" w:hAnsi="Calibri"/>
          <w:sz w:val="16"/>
          <w:szCs w:val="16"/>
          <w:rtl w:val="0"/>
        </w:rPr>
        <w:t xml:space="preserve">. “What’s happening at the federal level feels like we were playing a chess game and someone just came in and threw the chessboard on the floor and said, keep playing,” said Bolthouse.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rsidR="00000000" w:rsidDel="00000000" w:rsidP="00000000" w:rsidRDefault="00000000" w:rsidRPr="00000000" w14:paraId="0000000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Meanwhile, 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 </w:t>
      </w:r>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Bad for Economic Development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Not Significant Job Creators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Threaten Our Scarce Natural Resources, and Subsequently Our Public Health</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A">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1AC---Fool’s Gold</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8">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2E">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r w:rsidDel="00000000" w:rsidR="00000000" w:rsidRPr="00000000">
        <w:rPr>
          <w:rtl w:val="0"/>
        </w:rPr>
      </w:r>
    </w:p>
    <w:p w:rsidR="00000000" w:rsidDel="00000000" w:rsidP="00000000" w:rsidRDefault="00000000" w:rsidRPr="00000000" w14:paraId="0000003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9">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10">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 </w:t>
      </w:r>
      <w:hyperlink r:id="rId11">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2">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 </w:t>
      </w:r>
      <w:hyperlink r:id="rId13">
        <w:r w:rsidDel="00000000" w:rsidR="00000000" w:rsidRPr="00000000">
          <w:rPr>
            <w:rFonts w:ascii="Calibri" w:cs="Calibri" w:eastAsia="Calibri" w:hAnsi="Calibri"/>
            <w:sz w:val="16"/>
            <w:szCs w:val="16"/>
            <w:rtl w:val="0"/>
          </w:rPr>
          <w:t xml:space="preserve">Knowledge-based</w:t>
        </w:r>
      </w:hyperlink>
      <w:r w:rsidDel="00000000" w:rsidR="00000000" w:rsidRPr="00000000">
        <w:rPr>
          <w:rFonts w:ascii="Calibri" w:cs="Calibri" w:eastAsia="Calibri" w:hAnsi="Calibri"/>
          <w:sz w:val="16"/>
          <w:szCs w:val="16"/>
          <w:rtl w:val="0"/>
        </w:rPr>
        <w:t xml:space="preserve"> white-collar jobs are the ones on the chopping block, and firms </w:t>
      </w:r>
      <w:hyperlink r:id="rId14">
        <w:r w:rsidDel="00000000" w:rsidR="00000000" w:rsidRPr="00000000">
          <w:rPr>
            <w:rFonts w:ascii="Calibri" w:cs="Calibri" w:eastAsia="Calibri" w:hAnsi="Calibri"/>
            <w:sz w:val="16"/>
            <w:szCs w:val="16"/>
            <w:rtl w:val="0"/>
          </w:rPr>
          <w:t xml:space="preserve">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15">
        <w:r w:rsidDel="00000000" w:rsidR="00000000" w:rsidRPr="00000000">
          <w:rPr>
            <w:rFonts w:ascii="Calibri" w:cs="Calibri" w:eastAsia="Calibri" w:hAnsi="Calibri"/>
            <w:sz w:val="16"/>
            <w:szCs w:val="16"/>
            <w:rtl w:val="0"/>
          </w:rPr>
          <w:t xml:space="preserve"> most </w:t>
        </w:r>
      </w:hyperlink>
      <w:r w:rsidDel="00000000" w:rsidR="00000000" w:rsidRPr="00000000">
        <w:rPr>
          <w:rFonts w:ascii="Calibri" w:cs="Calibri" w:eastAsia="Calibri" w:hAnsi="Calibri"/>
          <w:sz w:val="16"/>
          <w:szCs w:val="16"/>
          <w:rtl w:val="0"/>
        </w:rPr>
        <w:t xml:space="preserve">adversely affected group. AI tools are being used to automate many</w:t>
      </w:r>
      <w:hyperlink r:id="rId16">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17">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18">
        <w:r w:rsidDel="00000000" w:rsidR="00000000" w:rsidRPr="00000000">
          <w:rPr>
            <w:rFonts w:ascii="Calibri" w:cs="Calibri" w:eastAsia="Calibri" w:hAnsi="Calibri"/>
            <w:sz w:val="16"/>
            <w:szCs w:val="16"/>
            <w:rtl w:val="0"/>
          </w:rPr>
          <w:t xml:space="preserve"> </w:t>
        </w:r>
      </w:hyperlink>
      <w:hyperlink r:id="rId19">
        <w:r w:rsidDel="00000000" w:rsidR="00000000" w:rsidRPr="00000000">
          <w:rPr>
            <w:rFonts w:ascii="Calibri" w:cs="Calibri" w:eastAsia="Calibri" w:hAnsi="Calibri"/>
            <w:u w:val="single"/>
            <w:rtl w:val="0"/>
          </w:rPr>
          <w:t xml:space="preserve">2008</w:t>
        </w:r>
      </w:hyperlink>
      <w:hyperlink r:id="rId20">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1">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 </w:t>
      </w:r>
      <w:hyperlink r:id="rId22">
        <w:r w:rsidDel="00000000" w:rsidR="00000000" w:rsidRPr="00000000">
          <w:rPr>
            <w:rFonts w:ascii="Calibri" w:cs="Calibri" w:eastAsia="Calibri" w:hAnsi="Calibri"/>
            <w:sz w:val="16"/>
            <w:szCs w:val="16"/>
            <w:rtl w:val="0"/>
          </w:rPr>
          <w:t xml:space="preserve">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3">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24">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25">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26">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27">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28">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29">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0">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 </w:t>
      </w:r>
      <w:hyperlink r:id="rId31">
        <w:r w:rsidDel="00000000" w:rsidR="00000000" w:rsidRPr="00000000">
          <w:rPr>
            <w:rFonts w:ascii="Calibri" w:cs="Calibri" w:eastAsia="Calibri" w:hAnsi="Calibri"/>
            <w:sz w:val="16"/>
            <w:szCs w:val="16"/>
            <w:rtl w:val="0"/>
          </w:rPr>
          <w:t xml:space="preserve">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rsidR="00000000" w:rsidDel="00000000" w:rsidP="00000000" w:rsidRDefault="00000000" w:rsidRPr="00000000" w14:paraId="00000051">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52">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w:t>
      </w:r>
      <w:r w:rsidDel="00000000" w:rsidR="00000000" w:rsidRPr="00000000">
        <w:rPr>
          <w:rFonts w:ascii="Calibri" w:cs="Calibri" w:eastAsia="Calibri" w:hAnsi="Calibri"/>
          <w:b w:val="1"/>
          <w:bCs w:val="1"/>
          <w:highlight w:val="cyan"/>
          <w:u w:val="single"/>
          <w:rtl w:val="0"/>
        </w:rPr>
        <w:t xml:space="preserve">Great Recession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32">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53">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54">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complicated questions to which this chapter provides some answers.</w:t>
      </w:r>
    </w:p>
    <w:p w:rsidR="00000000" w:rsidDel="00000000" w:rsidP="00000000" w:rsidRDefault="00000000" w:rsidRPr="00000000" w14:paraId="00000055">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1AC---Blowing Smoke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bookmarkStart w:colFirst="0" w:colLast="0" w:name="jmuucyofh2q9" w:id="1"/>
    <w:bookmarkEnd w:id="1"/>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With every new </w:t>
      </w:r>
      <w:r w:rsidDel="00000000" w:rsidR="00000000" w:rsidRPr="00000000">
        <w:rPr>
          <w:rFonts w:ascii="Calibri" w:cs="Calibri" w:eastAsia="Calibri" w:hAnsi="Calibri"/>
          <w:b w:val="1"/>
          <w:bCs w:val="1"/>
          <w:color w:val="000000"/>
          <w:sz w:val="26"/>
          <w:szCs w:val="26"/>
          <w:u w:val="single"/>
          <w:rtl w:val="0"/>
        </w:rPr>
        <w:t xml:space="preserve">data center</w:t>
      </w:r>
      <w:r w:rsidDel="00000000" w:rsidR="00000000" w:rsidRPr="00000000">
        <w:rPr>
          <w:rFonts w:ascii="Calibri" w:cs="Calibri" w:eastAsia="Calibri" w:hAnsi="Calibri"/>
          <w:b w:val="1"/>
          <w:bCs w:val="1"/>
          <w:color w:val="000000"/>
          <w:sz w:val="26"/>
          <w:szCs w:val="26"/>
          <w:rtl w:val="0"/>
        </w:rPr>
        <w:t xml:space="preserve">, another family is forced to </w:t>
      </w:r>
      <w:r w:rsidDel="00000000" w:rsidR="00000000" w:rsidRPr="00000000">
        <w:rPr>
          <w:rFonts w:ascii="Calibri" w:cs="Calibri" w:eastAsia="Calibri" w:hAnsi="Calibri"/>
          <w:b w:val="1"/>
          <w:bCs w:val="1"/>
          <w:color w:val="000000"/>
          <w:sz w:val="26"/>
          <w:szCs w:val="26"/>
          <w:u w:val="single"/>
          <w:rtl w:val="0"/>
        </w:rPr>
        <w:t xml:space="preserve">choke</w:t>
      </w:r>
      <w:r w:rsidDel="00000000" w:rsidR="00000000" w:rsidRPr="00000000">
        <w:rPr>
          <w:rFonts w:ascii="Calibri" w:cs="Calibri" w:eastAsia="Calibri" w:hAnsi="Calibri"/>
          <w:b w:val="1"/>
          <w:bCs w:val="1"/>
          <w:color w:val="000000"/>
          <w:sz w:val="26"/>
          <w:szCs w:val="26"/>
          <w:rtl w:val="0"/>
        </w:rPr>
        <w:t xml:space="preserve"> on </w:t>
      </w:r>
      <w:r w:rsidDel="00000000" w:rsidR="00000000" w:rsidRPr="00000000">
        <w:rPr>
          <w:rFonts w:ascii="Calibri" w:cs="Calibri" w:eastAsia="Calibri" w:hAnsi="Calibri"/>
          <w:b w:val="1"/>
          <w:bCs w:val="1"/>
          <w:color w:val="000000"/>
          <w:sz w:val="26"/>
          <w:szCs w:val="26"/>
          <w:u w:val="single"/>
          <w:rtl w:val="0"/>
        </w:rPr>
        <w:t xml:space="preserve">polluted air.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 et al 24,</w:t>
      </w:r>
      <w:r w:rsidDel="00000000" w:rsidR="00000000" w:rsidRPr="00000000">
        <w:rPr>
          <w:rFonts w:ascii="Calibri" w:cs="Calibri" w:eastAsia="Calibri" w:hAnsi="Calibri"/>
          <w:rtl w:val="0"/>
        </w:rPr>
        <w:t xml:space="preserve"> [Yuelin Han et al, 12/9/2024, researcher @ UC Riverside, "Health-Informed Computing: Estimating and Addressing the Public Health Impact of Data Centers", arXiv:2412.06288. DOA: 9/2/2026 </w:t>
      </w:r>
      <w:hyperlink r:id="rId33">
        <w:r w:rsidDel="00000000" w:rsidR="00000000" w:rsidRPr="00000000">
          <w:rPr>
            <w:rFonts w:ascii="Calibri" w:cs="Calibri" w:eastAsia="Calibri" w:hAnsi="Calibri"/>
            <w:color w:val="1155cc"/>
            <w:u w:val="single"/>
            <w:rtl w:val="0"/>
          </w:rPr>
          <w:t xml:space="preserve">https://arxiv.org/pdf/2412.06288</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Looking forward, the </w:t>
      </w:r>
      <w:r w:rsidDel="00000000" w:rsidR="00000000" w:rsidRPr="00000000">
        <w:rPr>
          <w:rFonts w:ascii="Calibri" w:cs="Calibri" w:eastAsia="Calibri" w:hAnsi="Calibri"/>
          <w:highlight w:val="cyan"/>
          <w:u w:val="single"/>
          <w:rtl w:val="0"/>
        </w:rPr>
        <w:t xml:space="preserve">electricity sector</w:t>
      </w:r>
      <w:r w:rsidDel="00000000" w:rsidR="00000000" w:rsidRPr="00000000">
        <w:rPr>
          <w:rFonts w:ascii="Calibri" w:cs="Calibri" w:eastAsia="Calibri" w:hAnsi="Calibri"/>
          <w:u w:val="single"/>
          <w:rtl w:val="0"/>
        </w:rPr>
        <w:t xml:space="preserve"> is generally expected to become </w:t>
      </w:r>
      <w:r w:rsidDel="00000000" w:rsidR="00000000" w:rsidRPr="00000000">
        <w:rPr>
          <w:rFonts w:ascii="Calibri" w:cs="Calibri" w:eastAsia="Calibri" w:hAnsi="Calibri"/>
          <w:highlight w:val="cyan"/>
          <w:u w:val="single"/>
          <w:rtl w:val="0"/>
        </w:rPr>
        <w:t xml:space="preserve">clean</w:t>
      </w:r>
      <w:r w:rsidDel="00000000" w:rsidR="00000000" w:rsidRPr="00000000">
        <w:rPr>
          <w:rFonts w:ascii="Calibri" w:cs="Calibri" w:eastAsia="Calibri" w:hAnsi="Calibri"/>
          <w:u w:val="single"/>
          <w:rtl w:val="0"/>
        </w:rPr>
        <w:t xml:space="preserve">er over time, but the pace, scale, and regional distribution of this </w:t>
      </w:r>
      <w:r w:rsidDel="00000000" w:rsidR="00000000" w:rsidRPr="00000000">
        <w:rPr>
          <w:rFonts w:ascii="Calibri" w:cs="Calibri" w:eastAsia="Calibri" w:hAnsi="Calibri"/>
          <w:highlight w:val="cyan"/>
          <w:u w:val="single"/>
          <w:rtl w:val="0"/>
        </w:rPr>
        <w:t xml:space="preserve">transition</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remain limited</w:t>
      </w:r>
      <w:r w:rsidDel="00000000" w:rsidR="00000000" w:rsidRPr="00000000">
        <w:rPr>
          <w:rFonts w:ascii="Calibri" w:cs="Calibri" w:eastAsia="Calibri" w:hAnsi="Calibri"/>
          <w:u w:val="single"/>
          <w:rtl w:val="0"/>
        </w:rPr>
        <w:t xml:space="preserve"> [14].</w:t>
      </w:r>
      <w:r w:rsidDel="00000000" w:rsidR="00000000" w:rsidRPr="00000000">
        <w:rPr>
          <w:rFonts w:ascii="Calibri" w:cs="Calibri" w:eastAsia="Calibri" w:hAnsi="Calibri"/>
          <w:sz w:val="16"/>
          <w:szCs w:val="16"/>
          <w:rtl w:val="0"/>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sidDel="00000000" w:rsidR="00000000" w:rsidRPr="00000000">
        <w:rPr>
          <w:rFonts w:ascii="Calibri" w:cs="Calibri" w:eastAsia="Calibri" w:hAnsi="Calibri"/>
          <w:u w:val="single"/>
          <w:rtl w:val="0"/>
        </w:rPr>
        <w:t xml:space="preserve">At the global scale, electricity generation has remained heavily dependent on coal and other fossil fuels, underscoring the persistent </w:t>
      </w:r>
      <w:r w:rsidDel="00000000" w:rsidR="00000000" w:rsidRPr="00000000">
        <w:rPr>
          <w:rFonts w:ascii="Calibri" w:cs="Calibri" w:eastAsia="Calibri" w:hAnsi="Calibri"/>
          <w:highlight w:val="cyan"/>
          <w:u w:val="single"/>
          <w:rtl w:val="0"/>
        </w:rPr>
        <w:t xml:space="preserve">challenge of fully powering data centers with pollutant-free energy</w:t>
      </w:r>
      <w:r w:rsidDel="00000000" w:rsidR="00000000" w:rsidRPr="00000000">
        <w:rPr>
          <w:rFonts w:ascii="Calibri" w:cs="Calibri" w:eastAsia="Calibri" w:hAnsi="Calibri"/>
          <w:u w:val="single"/>
          <w:rtl w:val="0"/>
        </w:rPr>
        <w:t xml:space="preserve"> [15]. Moreover, the growing energy demand of data centers is already delaying the decommissioning of coal-fired power plants and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expansion of fossil-fuel power plants</w:t>
      </w:r>
      <w:r w:rsidDel="00000000" w:rsidR="00000000" w:rsidRPr="00000000">
        <w:rPr>
          <w:rFonts w:ascii="Calibri" w:cs="Calibri" w:eastAsia="Calibri" w:hAnsi="Calibri"/>
          <w:u w:val="single"/>
          <w:rtl w:val="0"/>
        </w:rPr>
        <w:t xml:space="preserve"> in some regions [2, 16].</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sidDel="00000000" w:rsidR="00000000" w:rsidRPr="00000000">
        <w:rPr>
          <w:rFonts w:ascii="Calibri" w:cs="Calibri" w:eastAsia="Calibri" w:hAnsi="Calibri"/>
          <w:highlight w:val="cyan"/>
          <w:u w:val="single"/>
          <w:rtl w:val="0"/>
        </w:rPr>
        <w:t xml:space="preserve">public health impacts of data centers</w:t>
      </w:r>
      <w:r w:rsidDel="00000000" w:rsidR="00000000" w:rsidRPr="00000000">
        <w:rPr>
          <w:rFonts w:ascii="Calibri" w:cs="Calibri" w:eastAsia="Calibri" w:hAnsi="Calibri"/>
          <w:u w:val="single"/>
          <w:rtl w:val="0"/>
        </w:rPr>
        <w:t xml:space="preserve"> have received comparatively less attention and often remained absent from infrastructure risk assessments</w:t>
      </w:r>
      <w:r w:rsidDel="00000000" w:rsidR="00000000" w:rsidRPr="00000000">
        <w:rPr>
          <w:rFonts w:ascii="Calibri" w:cs="Calibri" w:eastAsia="Calibri" w:hAnsi="Calibri"/>
          <w:sz w:val="16"/>
          <w:szCs w:val="16"/>
          <w:rtl w:val="0"/>
        </w:rPr>
        <w:t xml:space="preserve"> and sustainability reports. Without effective mitigation strategies, the health impacts, including hospital admissions, asthma symptoms, and mortality, are likely to grow with rising data center demand.</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sidDel="00000000" w:rsidR="00000000" w:rsidRPr="00000000">
        <w:rPr>
          <w:rFonts w:ascii="Calibri" w:cs="Calibri" w:eastAsia="Calibri" w:hAnsi="Calibri"/>
          <w:u w:val="single"/>
          <w:rtl w:val="0"/>
        </w:rPr>
        <w:t xml:space="preserve">pollutant dispersion and resulting health outcomes attributed to data centers associated with their </w:t>
      </w:r>
      <w:r w:rsidDel="00000000" w:rsidR="00000000" w:rsidRPr="00000000">
        <w:rPr>
          <w:rFonts w:ascii="Calibri" w:cs="Calibri" w:eastAsia="Calibri" w:hAnsi="Calibri"/>
          <w:b w:val="1"/>
          <w:bCs w:val="1"/>
          <w:highlight w:val="cyan"/>
          <w:u w:val="single"/>
          <w:rtl w:val="0"/>
        </w:rPr>
        <w:t xml:space="preserve">backup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Scope 1) and electricity usage (Scope 2). Our estimates show that U.S. data centers could contribute to various health outcomes including approximately </w:t>
      </w:r>
      <w:r w:rsidDel="00000000" w:rsidR="00000000" w:rsidRPr="00000000">
        <w:rPr>
          <w:rFonts w:ascii="Calibri" w:cs="Calibri" w:eastAsia="Calibri" w:hAnsi="Calibri"/>
          <w:b w:val="1"/>
          <w:bCs w:val="1"/>
          <w:highlight w:val="cyan"/>
          <w:u w:val="single"/>
          <w:rtl w:val="0"/>
        </w:rPr>
        <w:t xml:space="preserve">600,000 asthma</w:t>
      </w:r>
      <w:r w:rsidDel="00000000" w:rsidR="00000000" w:rsidRPr="00000000">
        <w:rPr>
          <w:rFonts w:ascii="Calibri" w:cs="Calibri" w:eastAsia="Calibri" w:hAnsi="Calibri"/>
          <w:u w:val="single"/>
          <w:rtl w:val="0"/>
        </w:rPr>
        <w:t xml:space="preserve"> symptom </w:t>
      </w:r>
      <w:r w:rsidDel="00000000" w:rsidR="00000000" w:rsidRPr="00000000">
        <w:rPr>
          <w:rFonts w:ascii="Calibri" w:cs="Calibri" w:eastAsia="Calibri" w:hAnsi="Calibri"/>
          <w:b w:val="1"/>
          <w:bCs w:val="1"/>
          <w:highlight w:val="cyan"/>
          <w:u w:val="single"/>
          <w:rtl w:val="0"/>
        </w:rPr>
        <w:t xml:space="preserve">cases and 1,300 deaths</w:t>
      </w:r>
      <w:r w:rsidDel="00000000" w:rsidR="00000000" w:rsidRPr="00000000">
        <w:rPr>
          <w:rFonts w:ascii="Calibri" w:cs="Calibri" w:eastAsia="Calibri" w:hAnsi="Calibri"/>
          <w:u w:val="single"/>
          <w:rtl w:val="0"/>
        </w:rPr>
        <w:t xml:space="preserve"> in 2028 under the highgrowth scenario, with total </w:t>
      </w:r>
      <w:r w:rsidDel="00000000" w:rsidR="00000000" w:rsidRPr="00000000">
        <w:rPr>
          <w:rFonts w:ascii="Calibri" w:cs="Calibri" w:eastAsia="Calibri" w:hAnsi="Calibri"/>
          <w:highlight w:val="cyan"/>
          <w:u w:val="single"/>
          <w:rtl w:val="0"/>
        </w:rPr>
        <w:t xml:space="preserve">public health costs exceeding $20 billion</w:t>
      </w:r>
      <w:r w:rsidDel="00000000" w:rsidR="00000000" w:rsidRPr="00000000">
        <w:rPr>
          <w:rFonts w:ascii="Calibri" w:cs="Calibri" w:eastAsia="Calibri" w:hAnsi="Calibri"/>
          <w:sz w:val="16"/>
          <w:szCs w:val="16"/>
          <w:rtl w:val="0"/>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sidDel="00000000" w:rsidR="00000000" w:rsidRPr="00000000">
        <w:rPr>
          <w:rFonts w:ascii="Calibri" w:cs="Calibri" w:eastAsia="Calibri" w:hAnsi="Calibri"/>
          <w:u w:val="single"/>
          <w:rtl w:val="0"/>
        </w:rPr>
        <w:t xml:space="preserve">the highest county-level per-</w:t>
      </w:r>
      <w:r w:rsidDel="00000000" w:rsidR="00000000" w:rsidRPr="00000000">
        <w:rPr>
          <w:rFonts w:ascii="Calibri" w:cs="Calibri" w:eastAsia="Calibri" w:hAnsi="Calibri"/>
          <w:highlight w:val="cyan"/>
          <w:u w:val="single"/>
          <w:rtl w:val="0"/>
        </w:rPr>
        <w:t xml:space="preserve">household health cost</w:t>
      </w:r>
      <w:r w:rsidDel="00000000" w:rsidR="00000000" w:rsidRPr="00000000">
        <w:rPr>
          <w:rFonts w:ascii="Calibri" w:cs="Calibri" w:eastAsia="Calibri" w:hAnsi="Calibri"/>
          <w:u w:val="single"/>
          <w:rtl w:val="0"/>
        </w:rPr>
        <w:t xml:space="preserve"> is about </w:t>
      </w:r>
      <w:r w:rsidDel="00000000" w:rsidR="00000000" w:rsidRPr="00000000">
        <w:rPr>
          <w:rFonts w:ascii="Calibri" w:cs="Calibri" w:eastAsia="Calibri" w:hAnsi="Calibri"/>
          <w:b w:val="1"/>
          <w:bCs w:val="1"/>
          <w:highlight w:val="cyan"/>
          <w:u w:val="single"/>
          <w:rtl w:val="0"/>
        </w:rPr>
        <w:t xml:space="preserve">seven times the national average</w:t>
      </w:r>
      <w:r w:rsidDel="00000000" w:rsidR="00000000" w:rsidRPr="00000000">
        <w:rPr>
          <w:rFonts w:ascii="Calibri" w:cs="Calibri" w:eastAsia="Calibri" w:hAnsi="Calibri"/>
          <w:u w:val="single"/>
          <w:rtl w:val="0"/>
        </w:rPr>
        <w:t xml:space="preserve"> and approximately 200 times the lowest county-level value, warranting closer attention.</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r w:rsidDel="00000000" w:rsidR="00000000" w:rsidRPr="00000000">
        <w:rPr>
          <w:rtl w:val="0"/>
        </w:rPr>
      </w:r>
    </w:p>
    <w:p w:rsidR="00000000" w:rsidDel="00000000" w:rsidP="00000000" w:rsidRDefault="00000000" w:rsidRPr="00000000" w14:paraId="0000005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4">
        <w:r w:rsidDel="00000000" w:rsidR="00000000" w:rsidRPr="00000000">
          <w:rPr>
            <w:rFonts w:ascii="Calibri" w:cs="Calibri" w:eastAsia="Calibri" w:hAnsi="Calibri"/>
            <w:rtl w:val="0"/>
          </w:rPr>
          <w:t xml:space="preserve">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 https://programs.com/resources/data-center-statistics/).</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Do Data Centers Use Water?</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the Different Types of Cooling Systems Used in Data Centers?</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several cooling methods in use by data centers (Hegde, 2026).</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Evaporative Cooling (Open-Loop) </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Groundwater Quality Issues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Cooling-tower blowdown water may contain:</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salts and minerals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corrosion/scaling inhibitors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biocides</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0">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5">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Are There Public Records Regarding Data Center Water Usage and Related Matters?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 https://legiscan.com/GA/bill/SB421/2025 for bill updates).</w:t>
      </w: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Calibri" w:cs="Calibri" w:eastAsia="Calibri" w:hAnsi="Calibri"/>
          <w:color w:val="000000"/>
          <w:sz w:val="26"/>
          <w:szCs w:val="26"/>
          <w:u w:val="single"/>
        </w:rPr>
      </w:pPr>
      <w:bookmarkStart w:colFirst="0" w:colLast="0" w:name="_rdm7a6fdgio7" w:id="2"/>
      <w:bookmarkEnd w:id="2"/>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 </w:t>
      </w:r>
      <w:hyperlink r:id="rId3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lojo🙂//recut goniichan]</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8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8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3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3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9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2">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9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9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p>
    <w:p w:rsidR="00000000" w:rsidDel="00000000" w:rsidP="00000000" w:rsidRDefault="00000000" w:rsidRPr="00000000" w14:paraId="00000098">
      <w:pPr>
        <w:pStyle w:val="Heading4"/>
        <w:spacing w:after="0" w:before="40" w:line="259" w:lineRule="auto"/>
        <w:rPr>
          <w:rFonts w:ascii="Calibri" w:cs="Calibri" w:eastAsia="Calibri" w:hAnsi="Calibri"/>
          <w:b w:val="1"/>
          <w:bCs w:val="1"/>
          <w:color w:val="000000"/>
          <w:sz w:val="26"/>
          <w:szCs w:val="26"/>
          <w:u w:val="single"/>
        </w:rPr>
      </w:pPr>
      <w:bookmarkStart w:colFirst="0" w:colLast="0" w:name="_707yst3s5utp" w:id="3"/>
      <w:bookmarkEnd w:id="3"/>
      <w:r w:rsidDel="00000000" w:rsidR="00000000" w:rsidRPr="00000000">
        <w:rPr>
          <w:rFonts w:ascii="Calibri" w:cs="Calibri" w:eastAsia="Calibri" w:hAnsi="Calibri"/>
          <w:b w:val="1"/>
          <w:bCs w:val="1"/>
          <w:color w:val="000000"/>
          <w:sz w:val="26"/>
          <w:szCs w:val="26"/>
          <w:rtl w:val="0"/>
        </w:rPr>
        <w:t xml:space="preserve">Otherwise, the impact falls on the </w:t>
      </w:r>
      <w:r w:rsidDel="00000000" w:rsidR="00000000" w:rsidRPr="00000000">
        <w:rPr>
          <w:rFonts w:ascii="Calibri" w:cs="Calibri" w:eastAsia="Calibri" w:hAnsi="Calibri"/>
          <w:b w:val="1"/>
          <w:bCs w:val="1"/>
          <w:color w:val="000000"/>
          <w:sz w:val="26"/>
          <w:szCs w:val="26"/>
          <w:u w:val="single"/>
          <w:rtl w:val="0"/>
        </w:rPr>
        <w:t xml:space="preserve">most vulnerable. </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PSR 26</w:t>
      </w:r>
      <w:r w:rsidDel="00000000" w:rsidR="00000000" w:rsidRPr="00000000">
        <w:rPr>
          <w:rFonts w:ascii="Calibri" w:cs="Calibri" w:eastAsia="Calibri" w:hAnsi="Calibri"/>
          <w:rtl w:val="0"/>
        </w:rPr>
        <w:t xml:space="preserve">, [No author, 6/10/26, Physicians for Social Responsibility is a non-profit organization advocating for public health and environmental safety, "Data Centers", Physicians for Social Responsibility. DOA: 9/2/2026 </w:t>
      </w:r>
      <w:hyperlink r:id="rId39">
        <w:r w:rsidDel="00000000" w:rsidR="00000000" w:rsidRPr="00000000">
          <w:rPr>
            <w:rFonts w:ascii="Calibri" w:cs="Calibri" w:eastAsia="Calibri" w:hAnsi="Calibri"/>
            <w:color w:val="0563c1"/>
            <w:u w:val="single"/>
            <w:rtl w:val="0"/>
          </w:rPr>
          <w:t xml:space="preserve">https://psr.org/issues/environment-health/data-centers/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cost of residential electricity rose by 11.5% in 2025 and experts agree that this upwards trend will continue.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Energy burden, the percentage of household income spent on energy costs, is </w:t>
      </w:r>
      <w:r w:rsidDel="00000000" w:rsidR="00000000" w:rsidRPr="00000000">
        <w:rPr>
          <w:rFonts w:ascii="Calibri" w:cs="Calibri" w:eastAsia="Calibri" w:hAnsi="Calibri"/>
          <w:b w:val="1"/>
          <w:bCs w:val="1"/>
          <w:u w:val="single"/>
          <w:rtl w:val="0"/>
        </w:rPr>
        <w:t xml:space="preserve">disproportionately high</w:t>
      </w:r>
      <w:r w:rsidDel="00000000" w:rsidR="00000000" w:rsidRPr="00000000">
        <w:rPr>
          <w:rFonts w:ascii="Calibri" w:cs="Calibri" w:eastAsia="Calibri" w:hAnsi="Calibri"/>
          <w:u w:val="single"/>
          <w:rtl w:val="0"/>
        </w:rPr>
        <w:t xml:space="preserve"> for Black, Hispanic and Indigenous households in the U.S. As utility bills rise with the </w:t>
      </w:r>
      <w:r w:rsidDel="00000000" w:rsidR="00000000" w:rsidRPr="00000000">
        <w:rPr>
          <w:rFonts w:ascii="Calibri" w:cs="Calibri" w:eastAsia="Calibri" w:hAnsi="Calibri"/>
          <w:b w:val="1"/>
          <w:bCs w:val="1"/>
          <w:u w:val="single"/>
          <w:rtl w:val="0"/>
        </w:rPr>
        <w:t xml:space="preserve">influx of data centers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inequity becomes more severe.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data centers </w:t>
      </w:r>
      <w:r w:rsidDel="00000000" w:rsidR="00000000" w:rsidRPr="00000000">
        <w:rPr>
          <w:rFonts w:ascii="Calibri" w:cs="Calibri" w:eastAsia="Calibri" w:hAnsi="Calibri"/>
          <w:b w:val="1"/>
          <w:bCs w:val="1"/>
          <w:highlight w:val="cyan"/>
          <w:u w:val="single"/>
          <w:rtl w:val="0"/>
        </w:rPr>
        <w:t xml:space="preserve">increase air and water pollution</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negative health impacts</w:t>
      </w:r>
      <w:r w:rsidDel="00000000" w:rsidR="00000000" w:rsidRPr="00000000">
        <w:rPr>
          <w:rFonts w:ascii="Calibri" w:cs="Calibri" w:eastAsia="Calibri" w:hAnsi="Calibri"/>
          <w:highlight w:val="cyan"/>
          <w:u w:val="single"/>
          <w:rtl w:val="0"/>
        </w:rPr>
        <w:t xml:space="preserve"> will occur</w:t>
      </w:r>
      <w:r w:rsidDel="00000000" w:rsidR="00000000" w:rsidRPr="00000000">
        <w:rPr>
          <w:rFonts w:ascii="Calibri" w:cs="Calibri" w:eastAsia="Calibri" w:hAnsi="Calibri"/>
          <w:u w:val="single"/>
          <w:rtl w:val="0"/>
        </w:rPr>
        <w:t xml:space="preserve">, thus straining our medical system and driving up healthcare costs. These effects will also </w:t>
      </w:r>
      <w:r w:rsidDel="00000000" w:rsidR="00000000" w:rsidRPr="00000000">
        <w:rPr>
          <w:rFonts w:ascii="Calibri" w:cs="Calibri" w:eastAsia="Calibri" w:hAnsi="Calibri"/>
          <w:b w:val="1"/>
          <w:bCs w:val="1"/>
          <w:highlight w:val="cyan"/>
          <w:u w:val="single"/>
          <w:rtl w:val="0"/>
        </w:rPr>
        <w:t xml:space="preserve">disproportionately impact vulnerable</w:t>
      </w:r>
      <w:r w:rsidDel="00000000" w:rsidR="00000000" w:rsidRPr="00000000">
        <w:rPr>
          <w:rFonts w:ascii="Calibri" w:cs="Calibri" w:eastAsia="Calibri" w:hAnsi="Calibri"/>
          <w:highlight w:val="cyan"/>
          <w:u w:val="single"/>
          <w:rtl w:val="0"/>
        </w:rPr>
        <w:t xml:space="preserve"> and marginalized populations.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our current cost of living crisis, an affordable utility </w:t>
      </w:r>
      <w:r w:rsidDel="00000000" w:rsidR="00000000" w:rsidRPr="00000000">
        <w:rPr>
          <w:rFonts w:ascii="Calibri" w:cs="Calibri" w:eastAsia="Calibri" w:hAnsi="Calibri"/>
          <w:highlight w:val="cyan"/>
          <w:u w:val="single"/>
          <w:rtl w:val="0"/>
        </w:rPr>
        <w:t xml:space="preserve">bill is life or death</w:t>
      </w:r>
      <w:r w:rsidDel="00000000" w:rsidR="00000000" w:rsidRPr="00000000">
        <w:rPr>
          <w:rFonts w:ascii="Calibri" w:cs="Calibri" w:eastAsia="Calibri" w:hAnsi="Calibri"/>
          <w:u w:val="single"/>
          <w:rtl w:val="0"/>
        </w:rPr>
        <w:t xml:space="preserve"> for those that may need to </w:t>
      </w:r>
      <w:r w:rsidDel="00000000" w:rsidR="00000000" w:rsidRPr="00000000">
        <w:rPr>
          <w:rFonts w:ascii="Calibri" w:cs="Calibri" w:eastAsia="Calibri" w:hAnsi="Calibri"/>
          <w:b w:val="1"/>
          <w:bCs w:val="1"/>
          <w:highlight w:val="cyan"/>
          <w:u w:val="single"/>
          <w:rtl w:val="0"/>
        </w:rPr>
        <w:t xml:space="preserve">ration their income</w:t>
      </w:r>
      <w:r w:rsidDel="00000000" w:rsidR="00000000" w:rsidRPr="00000000">
        <w:rPr>
          <w:rFonts w:ascii="Calibri" w:cs="Calibri" w:eastAsia="Calibri" w:hAnsi="Calibri"/>
          <w:u w:val="single"/>
          <w:rtl w:val="0"/>
        </w:rPr>
        <w:t xml:space="preserve"> and make impossible decisions like whether to pay for rent, groceries, childcare, or </w:t>
      </w:r>
      <w:r w:rsidDel="00000000" w:rsidR="00000000" w:rsidRPr="00000000">
        <w:rPr>
          <w:rFonts w:ascii="Calibri" w:cs="Calibri" w:eastAsia="Calibri" w:hAnsi="Calibri"/>
          <w:b w:val="1"/>
          <w:bCs w:val="1"/>
          <w:highlight w:val="cyan"/>
          <w:u w:val="single"/>
          <w:rtl w:val="0"/>
        </w:rPr>
        <w:t xml:space="preserve">medications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Environmental Justice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is the case for other industrial facilities, </w:t>
      </w:r>
      <w:r w:rsidDel="00000000" w:rsidR="00000000" w:rsidRPr="00000000">
        <w:rPr>
          <w:rFonts w:ascii="Calibri" w:cs="Calibri" w:eastAsia="Calibri" w:hAnsi="Calibri"/>
          <w:b w:val="1"/>
          <w:bCs w:val="1"/>
          <w:highlight w:val="cyan"/>
          <w:u w:val="single"/>
          <w:rtl w:val="0"/>
        </w:rPr>
        <w:t xml:space="preserve">siting for data centers</w:t>
      </w:r>
      <w:r w:rsidDel="00000000" w:rsidR="00000000" w:rsidRPr="00000000">
        <w:rPr>
          <w:rFonts w:ascii="Calibri" w:cs="Calibri" w:eastAsia="Calibri" w:hAnsi="Calibri"/>
          <w:u w:val="single"/>
          <w:rtl w:val="0"/>
        </w:rPr>
        <w:t xml:space="preserve"> is common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underserved</w:t>
      </w:r>
      <w:r w:rsidDel="00000000" w:rsidR="00000000" w:rsidRPr="00000000">
        <w:rPr>
          <w:rFonts w:ascii="Calibri" w:cs="Calibri" w:eastAsia="Calibri" w:hAnsi="Calibri"/>
          <w:u w:val="single"/>
          <w:rtl w:val="0"/>
        </w:rPr>
        <w:t xml:space="preserve"> and polluted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sidDel="00000000" w:rsidR="00000000" w:rsidRPr="00000000">
        <w:rPr>
          <w:rFonts w:ascii="Calibri" w:cs="Calibri" w:eastAsia="Calibri" w:hAnsi="Calibri"/>
          <w:b w:val="1"/>
          <w:bCs w:val="1"/>
          <w:highlight w:val="cyan"/>
          <w:u w:val="single"/>
          <w:rtl w:val="0"/>
        </w:rPr>
        <w:t xml:space="preserve">dump pollution onto marginalized communities.</w:t>
      </w:r>
      <w:r w:rsidDel="00000000" w:rsidR="00000000" w:rsidRPr="00000000">
        <w:rPr>
          <w:rFonts w:ascii="Calibri" w:cs="Calibri" w:eastAsia="Calibri" w:hAnsi="Calibri"/>
          <w:u w:val="single"/>
          <w:rtl w:val="0"/>
        </w:rPr>
        <w:t xml:space="preserve"> These communities already face the aforementioned consequences disproportionally.</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health burden</w:t>
      </w:r>
      <w:r w:rsidDel="00000000" w:rsidR="00000000" w:rsidRPr="00000000">
        <w:rPr>
          <w:rFonts w:ascii="Calibri" w:cs="Calibri" w:eastAsia="Calibri" w:hAnsi="Calibri"/>
          <w:u w:val="single"/>
          <w:rtl w:val="0"/>
        </w:rPr>
        <w:t xml:space="preserve"> of fossil fuel pollution is </w:t>
      </w:r>
      <w:r w:rsidDel="00000000" w:rsidR="00000000" w:rsidRPr="00000000">
        <w:rPr>
          <w:rFonts w:ascii="Calibri" w:cs="Calibri" w:eastAsia="Calibri" w:hAnsi="Calibri"/>
          <w:b w:val="1"/>
          <w:bCs w:val="1"/>
          <w:u w:val="single"/>
          <w:rtl w:val="0"/>
        </w:rPr>
        <w:t xml:space="preserve">cumulative</w:t>
      </w:r>
      <w:r w:rsidDel="00000000" w:rsidR="00000000" w:rsidRPr="00000000">
        <w:rPr>
          <w:rFonts w:ascii="Calibri" w:cs="Calibri" w:eastAsia="Calibri" w:hAnsi="Calibri"/>
          <w:u w:val="single"/>
          <w:rtl w:val="0"/>
        </w:rPr>
        <w:t xml:space="preserve"> and as such, communities with several data centers and/or industrial activity will face the most severe health consequences.</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create a heat island effect, warming the nearby areas by an average of 3.6° with the highest measurement reaching an increase of 16.4°.</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Water Contamination and Overuse</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require </w:t>
      </w:r>
      <w:r w:rsidDel="00000000" w:rsidR="00000000" w:rsidRPr="00000000">
        <w:rPr>
          <w:rFonts w:ascii="Calibri" w:cs="Calibri" w:eastAsia="Calibri" w:hAnsi="Calibri"/>
          <w:b w:val="1"/>
          <w:bCs w:val="1"/>
          <w:u w:val="single"/>
          <w:rtl w:val="0"/>
        </w:rPr>
        <w:t xml:space="preserve">potable water</w:t>
      </w:r>
      <w:r w:rsidDel="00000000" w:rsidR="00000000" w:rsidRPr="00000000">
        <w:rPr>
          <w:rFonts w:ascii="Calibri" w:cs="Calibri" w:eastAsia="Calibri" w:hAnsi="Calibri"/>
          <w:u w:val="single"/>
          <w:rtl w:val="0"/>
        </w:rPr>
        <w:t xml:space="preserve"> to operate, mostly for cooling processes, in which </w:t>
      </w:r>
      <w:r w:rsidDel="00000000" w:rsidR="00000000" w:rsidRPr="00000000">
        <w:rPr>
          <w:rFonts w:ascii="Calibri" w:cs="Calibri" w:eastAsia="Calibri" w:hAnsi="Calibri"/>
          <w:b w:val="1"/>
          <w:bCs w:val="1"/>
          <w:u w:val="single"/>
          <w:rtl w:val="0"/>
        </w:rPr>
        <w:t xml:space="preserve">PFAS are present</w:t>
      </w:r>
      <w:r w:rsidDel="00000000" w:rsidR="00000000" w:rsidRPr="00000000">
        <w:rPr>
          <w:rFonts w:ascii="Calibri" w:cs="Calibri" w:eastAsia="Calibri" w:hAnsi="Calibri"/>
          <w:u w:val="single"/>
          <w:rtl w:val="0"/>
        </w:rPr>
        <w:t xml:space="preserve"> and eventually discharged to enter waterways or groundwater Wastewater also includes sulfates, magnesium, and other health-harming pollutants that can then enter drinking water.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2AC—AT: Offshoring</w:t>
      </w:r>
    </w:p>
    <w:p w:rsidR="00000000" w:rsidDel="00000000" w:rsidP="00000000" w:rsidRDefault="00000000" w:rsidRPr="00000000" w14:paraId="000000A9">
      <w:pPr>
        <w:jc w:val="center"/>
        <w:rPr>
          <w:rFonts w:ascii="Calibri" w:cs="Calibri" w:eastAsia="Calibri" w:hAnsi="Calibri"/>
          <w:b w:val="1"/>
          <w:bCs w:val="1"/>
          <w:sz w:val="26"/>
          <w:szCs w:val="26"/>
          <w:u w:val="single"/>
        </w:rPr>
      </w:pPr>
      <w:r w:rsidDel="00000000" w:rsidR="00000000" w:rsidRPr="00000000">
        <w:rPr>
          <w:rtl w:val="0"/>
        </w:rPr>
      </w:r>
    </w:p>
    <w:bookmarkStart w:colFirst="0" w:colLast="0" w:name="v11m9oak2xfu" w:id="4"/>
    <w:bookmarkEnd w:id="4"/>
    <w:p w:rsidR="00000000" w:rsidDel="00000000" w:rsidP="00000000" w:rsidRDefault="00000000" w:rsidRPr="00000000" w14:paraId="000000A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You can't secretly build a warehouse that needs its own </w:t>
      </w:r>
      <w:r w:rsidDel="00000000" w:rsidR="00000000" w:rsidRPr="00000000">
        <w:rPr>
          <w:rFonts w:ascii="Calibri" w:cs="Calibri" w:eastAsia="Calibri" w:hAnsi="Calibri"/>
          <w:b w:val="1"/>
          <w:bCs w:val="1"/>
          <w:color w:val="000000"/>
          <w:sz w:val="26"/>
          <w:szCs w:val="26"/>
          <w:u w:val="single"/>
          <w:rtl w:val="0"/>
        </w:rPr>
        <w:t xml:space="preserve">power plant</w:t>
      </w:r>
      <w:r w:rsidDel="00000000" w:rsidR="00000000" w:rsidRPr="00000000">
        <w:rPr>
          <w:rFonts w:ascii="Calibri" w:cs="Calibri" w:eastAsia="Calibri" w:hAnsi="Calibri"/>
          <w:b w:val="1"/>
          <w:bCs w:val="1"/>
          <w:color w:val="000000"/>
          <w:sz w:val="26"/>
          <w:szCs w:val="26"/>
          <w:rtl w:val="0"/>
        </w:rPr>
        <w:t xml:space="preserve"> - the permit is the </w:t>
      </w:r>
      <w:r w:rsidDel="00000000" w:rsidR="00000000" w:rsidRPr="00000000">
        <w:rPr>
          <w:rFonts w:ascii="Calibri" w:cs="Calibri" w:eastAsia="Calibri" w:hAnsi="Calibri"/>
          <w:b w:val="1"/>
          <w:bCs w:val="1"/>
          <w:color w:val="000000"/>
          <w:sz w:val="26"/>
          <w:szCs w:val="26"/>
          <w:u w:val="single"/>
          <w:rtl w:val="0"/>
        </w:rPr>
        <w:t xml:space="preserve">enforcement</w:t>
      </w:r>
      <w:r w:rsidDel="00000000" w:rsidR="00000000" w:rsidRPr="00000000">
        <w:rPr>
          <w:rtl w:val="0"/>
        </w:rPr>
      </w:r>
    </w:p>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Verse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[Verse, grid-flexibility and behind-the-meter battery storage company; industry technical blog citing the International Energy Agency, Latitude Media, and Lawrence Berkeley National Laboratory, 7-22-2026, "The Data Center Power Queue Crisis: Why Getting Grid Connection Takes Years and What's Actually Changing," Verse. DOA: 8-31-2026 https://verse.inc/blog/the-data-center-power-queue-crisis] //za2</w:t>
      </w:r>
    </w:p>
    <w:p w:rsidR="00000000" w:rsidDel="00000000" w:rsidP="00000000" w:rsidRDefault="00000000" w:rsidRPr="00000000" w14:paraId="000000A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Your campus is funded. The permits are approved. The hardware is on order. But one obstacle is standing between you and operations: the grid connection queue -- and it could keep you waiting for years while competitors come online.</w:t>
      </w:r>
      <w:r w:rsidDel="00000000" w:rsidR="00000000" w:rsidRPr="00000000">
        <w:rPr>
          <w:rtl w:val="0"/>
        </w:rPr>
      </w:r>
    </w:p>
    <w:p w:rsidR="00000000" w:rsidDel="00000000" w:rsidP="00000000" w:rsidRDefault="00000000" w:rsidRPr="00000000" w14:paraId="000000A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isn't a niche problem. The International Energy Agency estimates that approximately 20% of planned global data center projects face significant delays due to power access constraints, with interconnection wait times reaching up to a decade in some markets. </w:t>
      </w:r>
      <w:r w:rsidDel="00000000" w:rsidR="00000000" w:rsidRPr="00000000">
        <w:rPr>
          <w:rFonts w:ascii="Calibri" w:cs="Calibri" w:eastAsia="Calibri" w:hAnsi="Calibri"/>
          <w:highlight w:val="cyan"/>
          <w:u w:val="single"/>
          <w:rtl w:val="0"/>
        </w:rPr>
        <w:t xml:space="preserve">In Northern Virginia, the world's largest data center market, the average wait is </w:t>
      </w:r>
      <w:r w:rsidDel="00000000" w:rsidR="00000000" w:rsidRPr="00000000">
        <w:rPr>
          <w:rFonts w:ascii="Calibri" w:cs="Calibri" w:eastAsia="Calibri" w:hAnsi="Calibri"/>
          <w:b w:val="1"/>
          <w:bCs w:val="1"/>
          <w:highlight w:val="cyan"/>
          <w:u w:val="single"/>
          <w:rtl w:val="0"/>
        </w:rPr>
        <w:t xml:space="preserve">up to seven years.</w:t>
      </w:r>
      <w:r w:rsidDel="00000000" w:rsidR="00000000" w:rsidRPr="00000000">
        <w:rPr>
          <w:rtl w:val="0"/>
        </w:rPr>
      </w:r>
    </w:p>
    <w:p w:rsidR="00000000" w:rsidDel="00000000" w:rsidP="00000000" w:rsidRDefault="00000000" w:rsidRPr="00000000" w14:paraId="000000A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AI infrastructure buildout cannot wait that long. And the operators getting online fastest in 2026 aren't waiting for the grid to catch up, they're changing what the grid sees when it evaluates their facility.</w:t>
      </w:r>
      <w:r w:rsidDel="00000000" w:rsidR="00000000" w:rsidRPr="00000000">
        <w:rPr>
          <w:rtl w:val="0"/>
        </w:rPr>
      </w:r>
    </w:p>
    <w:p w:rsidR="00000000" w:rsidDel="00000000" w:rsidP="00000000" w:rsidRDefault="00000000" w:rsidRPr="00000000" w14:paraId="000000A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the Interconnection Queue Actually Is</w:t>
      </w:r>
      <w:r w:rsidDel="00000000" w:rsidR="00000000" w:rsidRPr="00000000">
        <w:rPr>
          <w:rtl w:val="0"/>
        </w:rPr>
      </w:r>
    </w:p>
    <w:p w:rsidR="00000000" w:rsidDel="00000000" w:rsidP="00000000" w:rsidRDefault="00000000" w:rsidRPr="00000000" w14:paraId="000000B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Before a data center can draw power from the grid, it must go through an interconnection study process, </w:t>
      </w:r>
      <w:r w:rsidDel="00000000" w:rsidR="00000000" w:rsidRPr="00000000">
        <w:rPr>
          <w:rFonts w:ascii="Calibri" w:cs="Calibri" w:eastAsia="Calibri" w:hAnsi="Calibri"/>
          <w:b w:val="1"/>
          <w:bCs w:val="1"/>
          <w:highlight w:val="cyan"/>
          <w:u w:val="single"/>
          <w:rtl w:val="0"/>
        </w:rPr>
        <w:t xml:space="preserve">essentially a queue for grid access approvals.</w:t>
      </w:r>
      <w:r w:rsidDel="00000000" w:rsidR="00000000" w:rsidRPr="00000000">
        <w:rPr>
          <w:rFonts w:ascii="Calibri" w:cs="Calibri" w:eastAsia="Calibri" w:hAnsi="Calibri"/>
          <w:sz w:val="16"/>
          <w:szCs w:val="16"/>
          <w:rtl w:val="0"/>
        </w:rPr>
        <w:t xml:space="preserve"> The process was designed for an era of smaller, more predictable load growth. It was not designed for 300-megawatt AI campuses that need power on competitive timescales.</w:t>
      </w:r>
      <w:r w:rsidDel="00000000" w:rsidR="00000000" w:rsidRPr="00000000">
        <w:rPr>
          <w:rtl w:val="0"/>
        </w:rPr>
      </w:r>
    </w:p>
    <w:p w:rsidR="00000000" w:rsidDel="00000000" w:rsidP="00000000" w:rsidRDefault="00000000" w:rsidRPr="00000000" w14:paraId="000000B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Here's what happens inside the queue:</w:t>
        <w:br w:type="textWrapping"/>
        <w:t xml:space="preserve">    Impact study: </w:t>
      </w:r>
      <w:r w:rsidDel="00000000" w:rsidR="00000000" w:rsidRPr="00000000">
        <w:rPr>
          <w:rFonts w:ascii="Calibri" w:cs="Calibri" w:eastAsia="Calibri" w:hAnsi="Calibri"/>
          <w:highlight w:val="cyan"/>
          <w:u w:val="single"/>
          <w:rtl w:val="0"/>
        </w:rPr>
        <w:t xml:space="preserve">The utility evaluates how your facility affects the broader grid </w:t>
      </w:r>
      <w:r w:rsidDel="00000000" w:rsidR="00000000" w:rsidRPr="00000000">
        <w:rPr>
          <w:rFonts w:ascii="Calibri" w:cs="Calibri" w:eastAsia="Calibri" w:hAnsi="Calibri"/>
          <w:sz w:val="16"/>
          <w:szCs w:val="16"/>
          <w:rtl w:val="0"/>
        </w:rPr>
        <w:t xml:space="preserve">under worst-case scenarios (peak system demand, major equipment outages, and your facility running at full load simultaneously).</w:t>
        <w:br w:type="textWrapping"/>
        <w:t xml:space="preserve">    Facilities study: If the impact study identifies required upgrades, a facilities study determines exactly what infrastructure needs to be built and at what cost.</w:t>
        <w:br w:type="textWrapping"/>
        <w:t xml:space="preserve">    Interconnection agreement: Once studies are complete and costs are assigned, a formal agreement is negotiated -- often a multi-year process in itself.</w:t>
        <w:br w:type="textWrapping"/>
        <w:t xml:space="preserve">    </w:t>
      </w:r>
      <w:r w:rsidDel="00000000" w:rsidR="00000000" w:rsidRPr="00000000">
        <w:rPr>
          <w:rFonts w:ascii="Calibri" w:cs="Calibri" w:eastAsia="Calibri" w:hAnsi="Calibri"/>
          <w:highlight w:val="cyan"/>
          <w:u w:val="single"/>
          <w:rtl w:val="0"/>
        </w:rPr>
        <w:t xml:space="preserve">Construction and energization: The physical infrastructure is built, inspections are completed, and the facility is </w:t>
      </w:r>
      <w:r w:rsidDel="00000000" w:rsidR="00000000" w:rsidRPr="00000000">
        <w:rPr>
          <w:rFonts w:ascii="Calibri" w:cs="Calibri" w:eastAsia="Calibri" w:hAnsi="Calibri"/>
          <w:b w:val="1"/>
          <w:bCs w:val="1"/>
          <w:highlight w:val="cyan"/>
          <w:u w:val="single"/>
          <w:rtl w:val="0"/>
        </w:rPr>
        <w:t xml:space="preserve">energized.</w:t>
      </w:r>
      <w:r w:rsidDel="00000000" w:rsidR="00000000" w:rsidRPr="00000000">
        <w:rPr>
          <w:rtl w:val="0"/>
        </w:rPr>
      </w:r>
    </w:p>
    <w:p w:rsidR="00000000" w:rsidDel="00000000" w:rsidP="00000000" w:rsidRDefault="00000000" w:rsidRPr="00000000" w14:paraId="000000B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Compounding this: </w:t>
      </w:r>
      <w:r w:rsidDel="00000000" w:rsidR="00000000" w:rsidRPr="00000000">
        <w:rPr>
          <w:rFonts w:ascii="Calibri" w:cs="Calibri" w:eastAsia="Calibri" w:hAnsi="Calibri"/>
          <w:u w:val="single"/>
          <w:rtl w:val="0"/>
        </w:rPr>
        <w:t xml:space="preserve">the queue operates on a roughly first-come, first-served basis.</w:t>
      </w:r>
      <w:r w:rsidDel="00000000" w:rsidR="00000000" w:rsidRPr="00000000">
        <w:rPr>
          <w:rFonts w:ascii="Calibri" w:cs="Calibri" w:eastAsia="Calibri" w:hAnsi="Calibri"/>
          <w:sz w:val="16"/>
          <w:szCs w:val="16"/>
          <w:rtl w:val="0"/>
        </w:rPr>
        <w:t xml:space="preserve"> Speculative facilities (projects that aren't yet ready to build) have historically been allowed to occupy queue positions ahead of those that are ready, creating backlogs that delay legitimate projects by years.</w:t>
      </w:r>
      <w:r w:rsidDel="00000000" w:rsidR="00000000" w:rsidRPr="00000000">
        <w:rPr>
          <w:rtl w:val="0"/>
        </w:rPr>
      </w:r>
    </w:p>
    <w:p w:rsidR="00000000" w:rsidDel="00000000" w:rsidP="00000000" w:rsidRDefault="00000000" w:rsidRPr="00000000" w14:paraId="000000B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Long Are We Actually Talking?</w:t>
      </w:r>
      <w:r w:rsidDel="00000000" w:rsidR="00000000" w:rsidRPr="00000000">
        <w:rPr>
          <w:rtl w:val="0"/>
        </w:rPr>
      </w:r>
    </w:p>
    <w:p w:rsidR="00000000" w:rsidDel="00000000" w:rsidP="00000000" w:rsidRDefault="00000000" w:rsidRPr="00000000" w14:paraId="000000B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timelines vary by market, but </w:t>
      </w:r>
      <w:r w:rsidDel="00000000" w:rsidR="00000000" w:rsidRPr="00000000">
        <w:rPr>
          <w:rFonts w:ascii="Calibri" w:cs="Calibri" w:eastAsia="Calibri" w:hAnsi="Calibri"/>
          <w:u w:val="single"/>
          <w:rtl w:val="0"/>
        </w:rPr>
        <w:t xml:space="preserve">nowhere in the US is the standard interconnection process fast enough for competitive AI infrastructure development.</w:t>
      </w:r>
      <w:r w:rsidDel="00000000" w:rsidR="00000000" w:rsidRPr="00000000">
        <w:rPr>
          <w:rtl w:val="0"/>
        </w:rPr>
      </w:r>
    </w:p>
    <w:p w:rsidR="00000000" w:rsidDel="00000000" w:rsidP="00000000" w:rsidRDefault="00000000" w:rsidRPr="00000000" w14:paraId="000000B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Grid Connection Timeline: Standard vs. With BTM Battery (Time from site selection to energization -- US major markets)</w:t>
        <w:br w:type="textWrapping"/>
        <w:t xml:space="preserve">    Northern Virginia (PJM): 84 mo / 7 yrs</w:t>
        <w:br w:type="textWrapping"/>
        <w:t xml:space="preserve">    California (CAISO): 66 mo / 5 yrs 6 mo</w:t>
        <w:br w:type="textWrapping"/>
        <w:t xml:space="preserve">    Texas (ERCOT): 60 mo / 5 yrs</w:t>
        <w:br w:type="textWrapping"/>
        <w:t xml:space="preserve">    Midwest (MISO): 60 mo / 5 yrs</w:t>
        <w:br w:type="textWrapping"/>
        <w:t xml:space="preserve">    Average -- no battery: 66 mo / 5 yrs 6 mo</w:t>
        <w:br w:type="textWrapping"/>
        <w:t xml:space="preserve">    Average -- with BTM battery: 21 mo / 1 yr 9 mo</w:t>
        <w:br w:type="textWrapping"/>
        <w:t xml:space="preserve">    Sources: Latitude Media, IEA, Lawrence Berkeley National Laboratory, Verse analysis.</w:t>
      </w:r>
      <w:r w:rsidDel="00000000" w:rsidR="00000000" w:rsidRPr="00000000">
        <w:rPr>
          <w:rtl w:val="0"/>
        </w:rPr>
      </w:r>
    </w:p>
    <w:p w:rsidR="00000000" w:rsidDel="00000000" w:rsidP="00000000" w:rsidRDefault="00000000" w:rsidRPr="00000000" w14:paraId="000000B6">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 Northern Virginia, still considered the global capital of data center development, average wait times in the interconnection queue have reached seven years.</w:t>
      </w:r>
      <w:r w:rsidDel="00000000" w:rsidR="00000000" w:rsidRPr="00000000">
        <w:rPr>
          <w:rFonts w:ascii="Calibri" w:cs="Calibri" w:eastAsia="Calibri" w:hAnsi="Calibri"/>
          <w:sz w:val="16"/>
          <w:szCs w:val="16"/>
          <w:rtl w:val="0"/>
        </w:rPr>
        <w:t xml:space="preserve"> Texas (ERCOT) and the Midwest (MISO) run closer to five years. California (CAISO) sits around five and a half.</w:t>
      </w:r>
      <w:r w:rsidDel="00000000" w:rsidR="00000000" w:rsidRPr="00000000">
        <w:rPr>
          <w:rtl w:val="0"/>
        </w:rPr>
      </w:r>
    </w:p>
    <w:p w:rsidR="00000000" w:rsidDel="00000000" w:rsidP="00000000" w:rsidRDefault="00000000" w:rsidRPr="00000000" w14:paraId="000000B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Lawrence Berkeley National Laboratory research confirms that interconnection wait times have more than doubled over the past fifteen years. The trajectory is not improving on its own.</w:t>
      </w:r>
      <w:r w:rsidDel="00000000" w:rsidR="00000000" w:rsidRPr="00000000">
        <w:rPr>
          <w:rtl w:val="0"/>
        </w:rPr>
      </w:r>
    </w:p>
    <w:p w:rsidR="00000000" w:rsidDel="00000000" w:rsidP="00000000" w:rsidRDefault="00000000" w:rsidRPr="00000000" w14:paraId="000000B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competitive math is brutal. If your competitor breaks ground on their interconnection application today and you start in six months, under the standard process they could be generating revenue from AI workloads three to four years before you reach full operations. That gap compounds every quarter.</w:t>
      </w:r>
      <w:r w:rsidDel="00000000" w:rsidR="00000000" w:rsidRPr="00000000">
        <w:rPr>
          <w:rtl w:val="0"/>
        </w:rPr>
      </w:r>
    </w:p>
    <w:p w:rsidR="00000000" w:rsidDel="00000000" w:rsidP="00000000" w:rsidRDefault="00000000" w:rsidRPr="00000000" w14:paraId="000000B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Why the Standard Workarounds Don't Solve It</w:t>
      </w:r>
      <w:r w:rsidDel="00000000" w:rsidR="00000000" w:rsidRPr="00000000">
        <w:rPr>
          <w:rtl w:val="0"/>
        </w:rPr>
      </w:r>
    </w:p>
    <w:p w:rsidR="00000000" w:rsidDel="00000000" w:rsidP="00000000" w:rsidRDefault="00000000" w:rsidRPr="00000000" w14:paraId="000000B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existing advice about the interconnection queue falls into one of four categories. Each has real limitations.</w:t>
      </w:r>
      <w:r w:rsidDel="00000000" w:rsidR="00000000" w:rsidRPr="00000000">
        <w:rPr>
          <w:rtl w:val="0"/>
        </w:rPr>
      </w:r>
    </w:p>
    <w:p w:rsidR="00000000" w:rsidDel="00000000" w:rsidP="00000000" w:rsidRDefault="00000000" w:rsidRPr="00000000" w14:paraId="000000BB">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Wait it out -- </w:t>
      </w:r>
      <w:r w:rsidDel="00000000" w:rsidR="00000000" w:rsidRPr="00000000">
        <w:rPr>
          <w:rFonts w:ascii="Calibri" w:cs="Calibri" w:eastAsia="Calibri" w:hAnsi="Calibri"/>
          <w:sz w:val="16"/>
          <w:szCs w:val="16"/>
          <w:rtl w:val="0"/>
        </w:rPr>
        <w:t xml:space="preserve">Competitors aren't waiting. Every quarter in the queue is a quarter of AI infrastructure capacity advantage handed to whoever is already online. Patience is not a strategy in a market where hyperscalers are racing to deploy compute at scale.</w:t>
      </w:r>
      <w:r w:rsidDel="00000000" w:rsidR="00000000" w:rsidRPr="00000000">
        <w:rPr>
          <w:rtl w:val="0"/>
        </w:rPr>
      </w:r>
    </w:p>
    <w:p w:rsidR="00000000" w:rsidDel="00000000" w:rsidP="00000000" w:rsidRDefault="00000000" w:rsidRPr="00000000" w14:paraId="000000B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Site selection in less-constrained markets -- The markets with the fastest interconnection timelines are typically the markets with the least demand, and the least access to fiber, talent, customers, and cloud on-ramps. The constrained markets are constrained because that's where the demand is.</w:t>
      </w:r>
      <w:r w:rsidDel="00000000" w:rsidR="00000000" w:rsidRPr="00000000">
        <w:rPr>
          <w:rtl w:val="0"/>
        </w:rPr>
      </w:r>
    </w:p>
    <w:p w:rsidR="00000000" w:rsidDel="00000000" w:rsidP="00000000" w:rsidRDefault="00000000" w:rsidRPr="00000000" w14:paraId="000000BD">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Wait for policy change -- </w:t>
      </w:r>
      <w:r w:rsidDel="00000000" w:rsidR="00000000" w:rsidRPr="00000000">
        <w:rPr>
          <w:rFonts w:ascii="Calibri" w:cs="Calibri" w:eastAsia="Calibri" w:hAnsi="Calibri"/>
          <w:sz w:val="16"/>
          <w:szCs w:val="16"/>
          <w:rtl w:val="0"/>
        </w:rPr>
        <w:t xml:space="preserve">Regulatory reform of the interconnection process is underway across multiple ISOs and FERC. It matters. But </w:t>
      </w:r>
      <w:r w:rsidDel="00000000" w:rsidR="00000000" w:rsidRPr="00000000">
        <w:rPr>
          <w:rFonts w:ascii="Calibri" w:cs="Calibri" w:eastAsia="Calibri" w:hAnsi="Calibri"/>
          <w:highlight w:val="cyan"/>
          <w:u w:val="single"/>
          <w:rtl w:val="0"/>
        </w:rPr>
        <w:t xml:space="preserve">it operates on decade timescales, not campus timescales. </w:t>
      </w:r>
      <w:r w:rsidDel="00000000" w:rsidR="00000000" w:rsidRPr="00000000">
        <w:rPr>
          <w:rFonts w:ascii="Calibri" w:cs="Calibri" w:eastAsia="Calibri" w:hAnsi="Calibri"/>
          <w:b w:val="1"/>
          <w:bCs w:val="1"/>
          <w:highlight w:val="cyan"/>
          <w:u w:val="single"/>
          <w:rtl w:val="0"/>
        </w:rPr>
        <w:t xml:space="preserve">Individual projects cannot wait for system-wide reform.</w:t>
      </w:r>
      <w:r w:rsidDel="00000000" w:rsidR="00000000" w:rsidRPr="00000000">
        <w:rPr>
          <w:rtl w:val="0"/>
        </w:rPr>
      </w:r>
    </w:p>
    <w:p w:rsidR="00000000" w:rsidDel="00000000" w:rsidP="00000000" w:rsidRDefault="00000000" w:rsidRPr="00000000" w14:paraId="000000B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Buy powered land -- Powered land transactions (parcels with confirmed power capacity and delivery timelines) have become a significant market segment. Transactions in the 250-500MW range have become standard as developers recognize that land without power capacity cannot support competitive development timelines. But supply is finite, prices reflect the scarcity, and the market for powered sites in major markets is intensely competitive.</w:t>
      </w:r>
      <w:r w:rsidDel="00000000" w:rsidR="00000000" w:rsidRPr="00000000">
        <w:rPr>
          <w:rtl w:val="0"/>
        </w:rPr>
      </w:r>
    </w:p>
    <w:bookmarkStart w:colFirst="0" w:colLast="0" w:name="ktcdcp3x6erp" w:id="5"/>
    <w:bookmarkEnd w:id="5"/>
    <w:p w:rsidR="00000000" w:rsidDel="00000000" w:rsidP="00000000" w:rsidRDefault="00000000" w:rsidRPr="00000000" w14:paraId="000000BF">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The government would easily stop</w:t>
      </w:r>
      <w:r w:rsidDel="00000000" w:rsidR="00000000" w:rsidRPr="00000000">
        <w:rPr>
          <w:rFonts w:ascii="Calibri" w:cs="Calibri" w:eastAsia="Calibri" w:hAnsi="Calibri"/>
          <w:b w:val="1"/>
          <w:bCs w:val="1"/>
          <w:color w:val="000000"/>
          <w:sz w:val="26"/>
          <w:szCs w:val="26"/>
          <w:rtl w:val="0"/>
        </w:rPr>
        <w:t xml:space="preserve"> AI companies from relocating abroad to dodge the rule</w:t>
      </w:r>
    </w:p>
    <w:p w:rsidR="00000000" w:rsidDel="00000000" w:rsidP="00000000" w:rsidRDefault="00000000" w:rsidRPr="00000000" w14:paraId="000000C0">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Woodruff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[Anders Cairns Woodruff, 2-26-2026, "Frontier AI Companies Probably Can’t Leave the US," Redwood Research Blog. DOA: 9-2-2026 https://blog.redwoodresearch.org/p/frontier-ai-companies-probably-cant] //EC //recut za2</w:t>
      </w:r>
    </w:p>
    <w:p w:rsidR="00000000" w:rsidDel="00000000" w:rsidP="00000000" w:rsidRDefault="00000000" w:rsidRPr="00000000" w14:paraId="000000C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would be easy for the US government to prevent AI companies from leaving</w:t>
      </w:r>
      <w:r w:rsidDel="00000000" w:rsidR="00000000" w:rsidRPr="00000000">
        <w:rPr>
          <w:rtl w:val="0"/>
        </w:rPr>
      </w:r>
    </w:p>
    <w:p w:rsidR="00000000" w:rsidDel="00000000" w:rsidP="00000000" w:rsidRDefault="00000000" w:rsidRPr="00000000" w14:paraId="000000C2">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Preventing this exit is likely to be </w:t>
      </w:r>
      <w:r w:rsidDel="00000000" w:rsidR="00000000" w:rsidRPr="00000000">
        <w:rPr>
          <w:rFonts w:ascii="Calibri" w:cs="Calibri" w:eastAsia="Calibri" w:hAnsi="Calibri"/>
          <w:b w:val="1"/>
          <w:bCs w:val="1"/>
          <w:highlight w:val="cyan"/>
          <w:u w:val="single"/>
          <w:rtl w:val="0"/>
        </w:rPr>
        <w:t xml:space="preserve">very easy</w:t>
      </w:r>
      <w:r w:rsidDel="00000000" w:rsidR="00000000" w:rsidRPr="00000000">
        <w:rPr>
          <w:rFonts w:ascii="Calibri" w:cs="Calibri" w:eastAsia="Calibri" w:hAnsi="Calibri"/>
          <w:highlight w:val="cyan"/>
          <w:u w:val="single"/>
          <w:rtl w:val="0"/>
        </w:rPr>
        <w:t xml:space="preserve"> for the US executive using existing authorities.</w:t>
      </w:r>
      <w:r w:rsidDel="00000000" w:rsidR="00000000" w:rsidRPr="00000000">
        <w:rPr>
          <w:rFonts w:ascii="Calibri" w:cs="Calibri" w:eastAsia="Calibri" w:hAnsi="Calibri"/>
          <w:sz w:val="16"/>
          <w:szCs w:val="16"/>
          <w:rtl w:val="0"/>
        </w:rPr>
        <w:t xml:space="preserve"> 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r w:rsidDel="00000000" w:rsidR="00000000" w:rsidRPr="00000000">
        <w:rPr>
          <w:rtl w:val="0"/>
        </w:rPr>
      </w:r>
    </w:p>
    <w:p w:rsidR="00000000" w:rsidDel="00000000" w:rsidP="00000000" w:rsidRDefault="00000000" w:rsidRPr="00000000" w14:paraId="000000C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president can block chip exports and transactions</w:t>
      </w:r>
      <w:r w:rsidDel="00000000" w:rsidR="00000000" w:rsidRPr="00000000">
        <w:rPr>
          <w:rtl w:val="0"/>
        </w:rPr>
      </w:r>
    </w:p>
    <w:p w:rsidR="00000000" w:rsidDel="00000000" w:rsidP="00000000" w:rsidRDefault="00000000" w:rsidRPr="00000000" w14:paraId="000000C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president has </w:t>
      </w:r>
      <w:r w:rsidDel="00000000" w:rsidR="00000000" w:rsidRPr="00000000">
        <w:rPr>
          <w:rFonts w:ascii="Calibri" w:cs="Calibri" w:eastAsia="Calibri" w:hAnsi="Calibri"/>
          <w:b w:val="1"/>
          <w:bCs w:val="1"/>
          <w:highlight w:val="cyan"/>
          <w:u w:val="single"/>
          <w:rtl w:val="0"/>
        </w:rPr>
        <w:t xml:space="preserve">broad authority</w:t>
      </w:r>
      <w:r w:rsidDel="00000000" w:rsidR="00000000" w:rsidRPr="00000000">
        <w:rPr>
          <w:rFonts w:ascii="Calibri" w:cs="Calibri" w:eastAsia="Calibri" w:hAnsi="Calibri"/>
          <w:highlight w:val="cyan"/>
          <w:u w:val="single"/>
          <w:rtl w:val="0"/>
        </w:rPr>
        <w:t xml:space="preserve"> to control exports via executive order.</w:t>
      </w:r>
      <w:r w:rsidDel="00000000" w:rsidR="00000000" w:rsidRPr="00000000">
        <w:rPr>
          <w:rFonts w:ascii="Calibri" w:cs="Calibri" w:eastAsia="Calibri" w:hAnsi="Calibri"/>
          <w:sz w:val="16"/>
          <w:szCs w:val="16"/>
          <w:rtl w:val="0"/>
        </w:rPr>
        <w:t xml:space="preserve"> First, AI chips fall under the Export Administration Regulations (EAR), over which the president has direct control. This grants the president the authority to modify items under export control at will. There is also substantial legal precedent to support export restriction in the case of mass-export of chips by a US-based company: EAR powers have previously been used to restrict exports of products to Huawei. Although the departure of a US company might not involve the sale of assets, </w:t>
      </w:r>
      <w:r w:rsidDel="00000000" w:rsidR="00000000" w:rsidRPr="00000000">
        <w:rPr>
          <w:rFonts w:ascii="Calibri" w:cs="Calibri" w:eastAsia="Calibri" w:hAnsi="Calibri"/>
          <w:highlight w:val="cyan"/>
          <w:u w:val="single"/>
          <w:rtl w:val="0"/>
        </w:rPr>
        <w:t xml:space="preserve">physically relocating controlled items out of the United States </w:t>
      </w:r>
      <w:r w:rsidDel="00000000" w:rsidR="00000000" w:rsidRPr="00000000">
        <w:rPr>
          <w:rFonts w:ascii="Calibri" w:cs="Calibri" w:eastAsia="Calibri" w:hAnsi="Calibri"/>
          <w:b w:val="1"/>
          <w:bCs w:val="1"/>
          <w:highlight w:val="cyan"/>
          <w:u w:val="single"/>
          <w:rtl w:val="0"/>
        </w:rPr>
        <w:t xml:space="preserve">constitutes an export under EAR</w:t>
      </w:r>
      <w:r w:rsidDel="00000000" w:rsidR="00000000" w:rsidRPr="00000000">
        <w:rPr>
          <w:rFonts w:ascii="Calibri" w:cs="Calibri" w:eastAsia="Calibri" w:hAnsi="Calibri"/>
          <w:highlight w:val="cyan"/>
          <w:u w:val="single"/>
          <w:rtl w:val="0"/>
        </w:rPr>
        <w:t xml:space="preserve"> , and preventing it would be in the president’s authority.</w:t>
      </w:r>
      <w:r w:rsidDel="00000000" w:rsidR="00000000" w:rsidRPr="00000000">
        <w:rPr>
          <w:rFonts w:ascii="Calibri" w:cs="Calibri" w:eastAsia="Calibri" w:hAnsi="Calibri"/>
          <w:sz w:val="16"/>
          <w:szCs w:val="16"/>
          <w:rtl w:val="0"/>
        </w:rPr>
        <w:t xml:space="preserve"> Second, the president could invoke the International Emergency Economic Powers Act (IEEPA) to freeze any asset or block any transaction in which a foreign country or national has an interest under the condition that there be an “unusual and extraordinary threat” from abroad. 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w:t>
      </w:r>
      <w:r w:rsidDel="00000000" w:rsidR="00000000" w:rsidRPr="00000000">
        <w:rPr>
          <w:rFonts w:ascii="Calibri" w:cs="Calibri" w:eastAsia="Calibri" w:hAnsi="Calibri"/>
          <w:highlight w:val="cyan"/>
          <w:u w:val="single"/>
          <w:rtl w:val="0"/>
        </w:rPr>
        <w:t xml:space="preserve">The government could </w:t>
      </w:r>
      <w:r w:rsidDel="00000000" w:rsidR="00000000" w:rsidRPr="00000000">
        <w:rPr>
          <w:rFonts w:ascii="Calibri" w:cs="Calibri" w:eastAsia="Calibri" w:hAnsi="Calibri"/>
          <w:b w:val="1"/>
          <w:bCs w:val="1"/>
          <w:highlight w:val="cyan"/>
          <w:u w:val="single"/>
          <w:rtl w:val="0"/>
        </w:rPr>
        <w:t xml:space="preserve">block the movement of corporate funds, physical assets, and intellectual property</w:t>
      </w:r>
      <w:r w:rsidDel="00000000" w:rsidR="00000000" w:rsidRPr="00000000">
        <w:rPr>
          <w:rFonts w:ascii="Calibri" w:cs="Calibri" w:eastAsia="Calibri" w:hAnsi="Calibri"/>
          <w:sz w:val="16"/>
          <w:szCs w:val="16"/>
          <w:rtl w:val="0"/>
        </w:rPr>
        <w:t xml:space="preserve"> (like model weights). This authority has been used to restrict US investment in chips abroad. Importantly, changing export controls and invoking the IEEPA do not require approval from Congress, in contrast with expropriation or nationalization. Both laws would make it a crime to attempt such exports, violations of which could lead to prison time. Ultimately, the impact of export controls depends on the company’s reliance on US-based chips, which I argue will be high in Companies can’t leave without their US-based assets. In any case, the asset freezes under the IEEPA would likely be crippling.</w:t>
      </w:r>
      <w:r w:rsidDel="00000000" w:rsidR="00000000" w:rsidRPr="00000000">
        <w:rPr>
          <w:rtl w:val="0"/>
        </w:rPr>
      </w:r>
    </w:p>
    <w:p w:rsidR="00000000" w:rsidDel="00000000" w:rsidP="00000000" w:rsidRDefault="00000000" w:rsidRPr="00000000" w14:paraId="000000C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Companies can’t get their US assets out against the government’s will</w:t>
      </w:r>
      <w:r w:rsidDel="00000000" w:rsidR="00000000" w:rsidRPr="00000000">
        <w:rPr>
          <w:rtl w:val="0"/>
        </w:rPr>
      </w:r>
    </w:p>
    <w:p w:rsidR="00000000" w:rsidDel="00000000" w:rsidP="00000000" w:rsidRDefault="00000000" w:rsidRPr="00000000" w14:paraId="000000C6">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It would likely be impossible for a company to </w:t>
      </w:r>
      <w:r w:rsidDel="00000000" w:rsidR="00000000" w:rsidRPr="00000000">
        <w:rPr>
          <w:rFonts w:ascii="Calibri" w:cs="Calibri" w:eastAsia="Calibri" w:hAnsi="Calibri"/>
          <w:b w:val="1"/>
          <w:bCs w:val="1"/>
          <w:highlight w:val="cyan"/>
          <w:u w:val="single"/>
          <w:rtl w:val="0"/>
        </w:rPr>
        <w:t xml:space="preserve">leave the US secretively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6"/>
          <w:szCs w:val="16"/>
          <w:rtl w:val="0"/>
        </w:rPr>
        <w:t xml:space="preserve"> A large-scale move of personnel would require coordination of hundreds if not thousands of staff, and large-scale transfers of physical and financial capital, which would generate massive media coverage and so is basically certain to be noticed by the government. Despite the prevalence of chip smuggling in general, this would be nearly impossible for a frontier company. Chip smuggling is often performed in batches of a few thousand whereas a frontier company would need to move millions of chips. Major frontier companies are already subject to a great deal of government scrutiny, and carefully track their chips. </w:t>
      </w:r>
      <w:r w:rsidDel="00000000" w:rsidR="00000000" w:rsidRPr="00000000">
        <w:rPr>
          <w:rFonts w:ascii="Calibri" w:cs="Calibri" w:eastAsia="Calibri" w:hAnsi="Calibri"/>
          <w:u w:val="single"/>
          <w:rtl w:val="0"/>
        </w:rPr>
        <w:t xml:space="preserve">Chip smuggling is also becoming increasingly difficult.</w:t>
      </w:r>
      <w:r w:rsidDel="00000000" w:rsidR="00000000" w:rsidRPr="00000000">
        <w:rPr>
          <w:rFonts w:ascii="Calibri" w:cs="Calibri" w:eastAsia="Calibri" w:hAnsi="Calibri"/>
          <w:sz w:val="16"/>
          <w:szCs w:val="16"/>
          <w:rtl w:val="0"/>
        </w:rPr>
        <w:t xml:space="preserve"> The AI Action Plan specifies plans to implement location verification on AI chips, and NVIDIA has built the requisite technology. </w:t>
      </w:r>
      <w:r w:rsidDel="00000000" w:rsidR="00000000" w:rsidRPr="00000000">
        <w:rPr>
          <w:rFonts w:ascii="Calibri" w:cs="Calibri" w:eastAsia="Calibri" w:hAnsi="Calibri"/>
          <w:u w:val="single"/>
          <w:rtl w:val="0"/>
        </w:rPr>
        <w:t xml:space="preserve">Political will to prevent smuggling is strong</w:t>
      </w:r>
      <w:r w:rsidDel="00000000" w:rsidR="00000000" w:rsidRPr="00000000">
        <w:rPr>
          <w:rFonts w:ascii="Calibri" w:cs="Calibri" w:eastAsia="Calibri" w:hAnsi="Calibri"/>
          <w:sz w:val="16"/>
          <w:szCs w:val="16"/>
          <w:rtl w:val="0"/>
        </w:rPr>
        <w:t xml:space="preserve">, which has led to a number of new bills seeking to improve enforcement. Since chips in use are concentrated in datacenters, government monitoring and securing would be particularly easy. Furthermore, all US companies would be subject to any restrictions, so large cloud providers, banks, shipping companies, or advisors that assist in the relocation would also face legal ramifications. </w:t>
      </w:r>
      <w:r w:rsidDel="00000000" w:rsidR="00000000" w:rsidRPr="00000000">
        <w:rPr>
          <w:rFonts w:ascii="Calibri" w:cs="Calibri" w:eastAsia="Calibri" w:hAnsi="Calibri"/>
          <w:highlight w:val="cyan"/>
          <w:u w:val="single"/>
          <w:rtl w:val="0"/>
        </w:rPr>
        <w:t xml:space="preserve">Any company that illegally moves would have to move large amounts of data, chips, and assets essentially alone, </w:t>
      </w:r>
      <w:r w:rsidDel="00000000" w:rsidR="00000000" w:rsidRPr="00000000">
        <w:rPr>
          <w:rFonts w:ascii="Calibri" w:cs="Calibri" w:eastAsia="Calibri" w:hAnsi="Calibri"/>
          <w:b w:val="1"/>
          <w:bCs w:val="1"/>
          <w:highlight w:val="cyan"/>
          <w:u w:val="single"/>
          <w:rtl w:val="0"/>
        </w:rPr>
        <w:t xml:space="preserve">making it easy to detect and almost impossible.</w:t>
      </w:r>
      <w:r w:rsidDel="00000000" w:rsidR="00000000" w:rsidRPr="00000000">
        <w:rPr>
          <w:rtl w:val="0"/>
        </w:rPr>
      </w:r>
    </w:p>
    <w:bookmarkStart w:colFirst="0" w:colLast="0" w:name="uo7nbbgrvw6t" w:id="6"/>
    <w:bookmarkEnd w:id="6"/>
    <w:p w:rsidR="00000000" w:rsidDel="00000000" w:rsidP="00000000" w:rsidRDefault="00000000" w:rsidRPr="00000000" w14:paraId="000000C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policy </w:t>
      </w:r>
      <w:r w:rsidDel="00000000" w:rsidR="00000000" w:rsidRPr="00000000">
        <w:rPr>
          <w:rFonts w:ascii="Calibri" w:cs="Calibri" w:eastAsia="Calibri" w:hAnsi="Calibri"/>
          <w:b w:val="1"/>
          <w:bCs w:val="1"/>
          <w:color w:val="000000"/>
          <w:sz w:val="26"/>
          <w:szCs w:val="26"/>
          <w:u w:val="single"/>
          <w:rtl w:val="0"/>
        </w:rPr>
        <w:t xml:space="preserve">bans offshoring too</w:t>
      </w:r>
      <w:r w:rsidDel="00000000" w:rsidR="00000000" w:rsidRPr="00000000">
        <w:rPr>
          <w:rFonts w:ascii="Calibri" w:cs="Calibri" w:eastAsia="Calibri" w:hAnsi="Calibri"/>
          <w:b w:val="1"/>
          <w:bCs w:val="1"/>
          <w:color w:val="000000"/>
          <w:sz w:val="26"/>
          <w:szCs w:val="26"/>
          <w:rtl w:val="0"/>
        </w:rPr>
        <w:t xml:space="preserve"> - relocating abroad is not an escape hatch from the rule</w:t>
      </w:r>
    </w:p>
    <w:p w:rsidR="00000000" w:rsidDel="00000000" w:rsidP="00000000" w:rsidRDefault="00000000" w:rsidRPr="00000000" w14:paraId="000000C8">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Cortez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[Alexandria Ocasio-Cortez, Member of the House of Representatives representing New York’s 14th District, 6-24-2026, "Ocasio-Cortez Introduces House Version of the AI Data Center Moratorium Act," Office of Rep. Alexandria Ocasio-Cortez. DOA: 9-2-2026 https://ocasio-cortez.house.gov/media/press-releases/ocasio-cortez-introduces-house-version-ai-data-center-moratorium-act] //cpsof //recut za2</w:t>
      </w:r>
    </w:p>
    <w:p w:rsidR="00000000" w:rsidDel="00000000" w:rsidP="00000000" w:rsidRDefault="00000000" w:rsidRPr="00000000" w14:paraId="000000C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D.C. – Today, Representative Alexandria Ocasio-Cortez (NY-14) introduced the Artificial Intelligence (AI) Data Center Moratorium Act, legislation that would create a temporary prohibition on the construction of new data centers and the expansion of existing data centers until Congress passes comprehensive legislation to address the economic, environmental, and safety impacts of artificial intelligence.</w:t>
      </w:r>
      <w:r w:rsidDel="00000000" w:rsidR="00000000" w:rsidRPr="00000000">
        <w:rPr>
          <w:rtl w:val="0"/>
        </w:rPr>
      </w:r>
    </w:p>
    <w:p w:rsidR="00000000" w:rsidDel="00000000" w:rsidP="00000000" w:rsidRDefault="00000000" w:rsidRPr="00000000" w14:paraId="000000C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Representative Ocasio-Cortez said. “Congress has a moral obligation to stand with the American people and stop the expansion of these data centers until we have a framework to adequately address the existential harm AI poses to our society. We must choose humanity over profit.”</w:t>
      </w:r>
      <w:r w:rsidDel="00000000" w:rsidR="00000000" w:rsidRPr="00000000">
        <w:rPr>
          <w:rtl w:val="0"/>
        </w:rPr>
      </w:r>
    </w:p>
    <w:p w:rsidR="00000000" w:rsidDel="00000000" w:rsidP="00000000" w:rsidRDefault="00000000" w:rsidRPr="00000000" w14:paraId="000000C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r w:rsidDel="00000000" w:rsidR="00000000" w:rsidRPr="00000000">
        <w:rPr>
          <w:rtl w:val="0"/>
        </w:rPr>
      </w:r>
    </w:p>
    <w:p w:rsidR="00000000" w:rsidDel="00000000" w:rsidP="00000000" w:rsidRDefault="00000000" w:rsidRPr="00000000" w14:paraId="000000C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Specifically, </w:t>
      </w:r>
      <w:r w:rsidDel="00000000" w:rsidR="00000000" w:rsidRPr="00000000">
        <w:rPr>
          <w:rFonts w:ascii="Calibri" w:cs="Calibri" w:eastAsia="Calibri" w:hAnsi="Calibri"/>
          <w:highlight w:val="cyan"/>
          <w:u w:val="single"/>
          <w:rtl w:val="0"/>
        </w:rPr>
        <w:t xml:space="preserve">the Artificial Intelligence Data Center Moratorium Act would institute an </w:t>
      </w:r>
      <w:r w:rsidDel="00000000" w:rsidR="00000000" w:rsidRPr="00000000">
        <w:rPr>
          <w:rFonts w:ascii="Calibri" w:cs="Calibri" w:eastAsia="Calibri" w:hAnsi="Calibri"/>
          <w:b w:val="1"/>
          <w:bCs w:val="1"/>
          <w:highlight w:val="cyan"/>
          <w:u w:val="single"/>
          <w:rtl w:val="0"/>
        </w:rPr>
        <w:t xml:space="preserve">immediate federal moratorium</w:t>
      </w:r>
      <w:r w:rsidDel="00000000" w:rsidR="00000000" w:rsidRPr="00000000">
        <w:rPr>
          <w:rFonts w:ascii="Calibri" w:cs="Calibri" w:eastAsia="Calibri" w:hAnsi="Calibri"/>
          <w:highlight w:val="cyan"/>
          <w:u w:val="single"/>
          <w:rtl w:val="0"/>
        </w:rPr>
        <w:t xml:space="preserve"> on the construction of new data centers and the expansion of existing data centers</w:t>
      </w:r>
      <w:r w:rsidDel="00000000" w:rsidR="00000000" w:rsidRPr="00000000">
        <w:rPr>
          <w:rFonts w:ascii="Calibri" w:cs="Calibri" w:eastAsia="Calibri" w:hAnsi="Calibri"/>
          <w:sz w:val="16"/>
          <w:szCs w:val="16"/>
          <w:rtl w:val="0"/>
        </w:rPr>
        <w:t xml:space="preserve"> until strong national safeguards are in place to ensure that:</w:t>
      </w:r>
      <w:r w:rsidDel="00000000" w:rsidR="00000000" w:rsidRPr="00000000">
        <w:rPr>
          <w:rtl w:val="0"/>
        </w:rPr>
      </w:r>
    </w:p>
    <w:p w:rsidR="00000000" w:rsidDel="00000000" w:rsidP="00000000" w:rsidRDefault="00000000" w:rsidRPr="00000000" w14:paraId="000000C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is safe and effective — preventing executives in the AI industry from releasing harmful products into the world that threaten the health and well-being of working families, our privacy and civil rights, and long-term economic and social stability;</w:t>
      </w:r>
      <w:r w:rsidDel="00000000" w:rsidR="00000000" w:rsidRPr="00000000">
        <w:rPr>
          <w:rtl w:val="0"/>
        </w:rPr>
      </w:r>
    </w:p>
    <w:p w:rsidR="00000000" w:rsidDel="00000000" w:rsidP="00000000" w:rsidRDefault="00000000" w:rsidRPr="00000000" w14:paraId="000000C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economic gains of AI and robotics will benefit workers, not just the wealthy owners of Big Tech; and</w:t>
      </w:r>
      <w:r w:rsidDel="00000000" w:rsidR="00000000" w:rsidRPr="00000000">
        <w:rPr>
          <w:rtl w:val="0"/>
        </w:rPr>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does not increase electricity and utility prices, harm communities, or destroy the environment.</w:t>
      </w:r>
      <w:r w:rsidDel="00000000" w:rsidR="00000000" w:rsidRPr="00000000">
        <w:rPr>
          <w:rtl w:val="0"/>
        </w:rPr>
      </w:r>
    </w:p>
    <w:p w:rsidR="00000000" w:rsidDel="00000000" w:rsidP="00000000" w:rsidRDefault="00000000" w:rsidRPr="00000000" w14:paraId="000000D0">
      <w:pPr>
        <w:spacing w:after="60" w:line="259" w:lineRule="auto"/>
        <w:rPr>
          <w:rFonts w:ascii="Calibri" w:cs="Calibri" w:eastAsia="Calibri" w:hAnsi="Calibri"/>
          <w:b w:val="1"/>
          <w:bCs w:val="1"/>
          <w:sz w:val="26"/>
          <w:szCs w:val="26"/>
          <w:u w:val="single"/>
        </w:rPr>
      </w:pPr>
      <w:r w:rsidDel="00000000" w:rsidR="00000000" w:rsidRPr="00000000">
        <w:rPr>
          <w:rFonts w:ascii="Calibri" w:cs="Calibri" w:eastAsia="Calibri" w:hAnsi="Calibri"/>
          <w:highlight w:val="cyan"/>
          <w:u w:val="single"/>
          <w:rtl w:val="0"/>
        </w:rPr>
        <w:t xml:space="preserve">The legislation also </w:t>
      </w:r>
      <w:r w:rsidDel="00000000" w:rsidR="00000000" w:rsidRPr="00000000">
        <w:rPr>
          <w:rFonts w:ascii="Calibri" w:cs="Calibri" w:eastAsia="Calibri" w:hAnsi="Calibri"/>
          <w:b w:val="1"/>
          <w:bCs w:val="1"/>
          <w:highlight w:val="cyan"/>
          <w:u w:val="single"/>
          <w:rtl w:val="0"/>
        </w:rPr>
        <w:t xml:space="preserve">bans U.S. exports of AI computing infrastructure</w:t>
      </w:r>
      <w:r w:rsidDel="00000000" w:rsidR="00000000" w:rsidRPr="00000000">
        <w:rPr>
          <w:rFonts w:ascii="Calibri" w:cs="Calibri" w:eastAsia="Calibri" w:hAnsi="Calibri"/>
          <w:highlight w:val="cyan"/>
          <w:u w:val="single"/>
          <w:rtl w:val="0"/>
        </w:rPr>
        <w:t xml:space="preserve"> to countries that lack equivalent safety and environmental laws</w:t>
      </w:r>
      <w:r w:rsidDel="00000000" w:rsidR="00000000" w:rsidRPr="00000000">
        <w:rPr>
          <w:rFonts w:ascii="Calibri" w:cs="Calibri" w:eastAsia="Calibri" w:hAnsi="Calibri"/>
          <w:sz w:val="16"/>
          <w:szCs w:val="16"/>
          <w:rtl w:val="0"/>
        </w:rPr>
        <w:t xml:space="preserve"> and mandates reporting on all financial vehicles involved in a data center's operations, as well as the center's water usage, energy usage, wastewater discharge, and worker wage and benefit information.</w:t>
      </w: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D2">
      <w:pPr>
        <w:jc w:val="cente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2AC—AT: Econ</w:t>
      </w:r>
    </w:p>
    <w:bookmarkStart w:colFirst="0" w:colLast="0" w:name="14q9e63r07oc" w:id="7"/>
    <w:bookmarkEnd w:id="7"/>
    <w:p w:rsidR="00000000" w:rsidDel="00000000" w:rsidP="00000000" w:rsidRDefault="00000000" w:rsidRPr="00000000" w14:paraId="000000D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slowdown already happened and the economy didn't blink - Microsoft </w:t>
      </w:r>
      <w:r w:rsidDel="00000000" w:rsidR="00000000" w:rsidRPr="00000000">
        <w:rPr>
          <w:rFonts w:ascii="Calibri" w:cs="Calibri" w:eastAsia="Calibri" w:hAnsi="Calibri"/>
          <w:b w:val="1"/>
          <w:bCs w:val="1"/>
          <w:color w:val="000000"/>
          <w:sz w:val="26"/>
          <w:szCs w:val="26"/>
          <w:u w:val="single"/>
          <w:rtl w:val="0"/>
        </w:rPr>
        <w:t xml:space="preserve">walked away from data center projects</w:t>
      </w:r>
      <w:r w:rsidDel="00000000" w:rsidR="00000000" w:rsidRPr="00000000">
        <w:rPr>
          <w:rFonts w:ascii="Calibri" w:cs="Calibri" w:eastAsia="Calibri" w:hAnsi="Calibri"/>
          <w:b w:val="1"/>
          <w:bCs w:val="1"/>
          <w:color w:val="000000"/>
          <w:sz w:val="26"/>
          <w:szCs w:val="26"/>
          <w:rtl w:val="0"/>
        </w:rPr>
        <w:t xml:space="preserve"> on its own, and it was </w:t>
      </w:r>
      <w:r w:rsidDel="00000000" w:rsidR="00000000" w:rsidRPr="00000000">
        <w:rPr>
          <w:rFonts w:ascii="Calibri" w:cs="Calibri" w:eastAsia="Calibri" w:hAnsi="Calibri"/>
          <w:b w:val="1"/>
          <w:bCs w:val="1"/>
          <w:color w:val="000000"/>
          <w:sz w:val="26"/>
          <w:szCs w:val="26"/>
          <w:u w:val="single"/>
          <w:rtl w:val="0"/>
        </w:rPr>
        <w:t xml:space="preserve">business as usual</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[Georgia Butler, Lead Editor @ DatacenterDynamics, 3-27-2025, "Microsoft cancels up to 2GW of data center projects, says TD Cowen," DatacenterDynamics. DOA: 9-1-2026 https://www.datacenterdynamics.com/en/news/microsoft-cancels-up-to-2gw-of-data-center-projects-says-td-cowen/] //USNS //recut za2</w:t>
      </w:r>
    </w:p>
    <w:p w:rsidR="00000000" w:rsidDel="00000000" w:rsidP="00000000" w:rsidRDefault="00000000" w:rsidRPr="00000000" w14:paraId="000000D5">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Microsoft has </w:t>
      </w:r>
      <w:r w:rsidDel="00000000" w:rsidR="00000000" w:rsidRPr="00000000">
        <w:rPr>
          <w:rFonts w:ascii="Calibri" w:cs="Calibri" w:eastAsia="Calibri" w:hAnsi="Calibri"/>
          <w:b w:val="1"/>
          <w:bCs w:val="1"/>
          <w:highlight w:val="cyan"/>
          <w:u w:val="single"/>
          <w:rtl w:val="0"/>
        </w:rPr>
        <w:t xml:space="preserve">walked away from data center projects in the US and Europe</w:t>
      </w:r>
      <w:r w:rsidDel="00000000" w:rsidR="00000000" w:rsidRPr="00000000">
        <w:rPr>
          <w:rFonts w:ascii="Calibri" w:cs="Calibri" w:eastAsia="Calibri" w:hAnsi="Calibri"/>
          <w:highlight w:val="cyan"/>
          <w:u w:val="single"/>
          <w:rtl w:val="0"/>
        </w:rPr>
        <w:t xml:space="preserve"> to the tune of </w:t>
      </w:r>
      <w:r w:rsidDel="00000000" w:rsidR="00000000" w:rsidRPr="00000000">
        <w:rPr>
          <w:rFonts w:ascii="Calibri" w:cs="Calibri" w:eastAsia="Calibri" w:hAnsi="Calibri"/>
          <w:b w:val="1"/>
          <w:bCs w:val="1"/>
          <w:highlight w:val="cyan"/>
          <w:u w:val="single"/>
          <w:rtl w:val="0"/>
        </w:rPr>
        <w:t xml:space="preserve">2GW,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said TD Cowen analysts.</w:t>
      </w:r>
      <w:r w:rsidDel="00000000" w:rsidR="00000000" w:rsidRPr="00000000">
        <w:rPr>
          <w:rtl w:val="0"/>
        </w:rPr>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reported by Bloomberg, the cancelations follow previous speculation from TD Cowen that the cloud giant had walked away from 200MW of data center developments and leases in February 2025.</w:t>
      </w:r>
      <w:r w:rsidDel="00000000" w:rsidR="00000000" w:rsidRPr="00000000">
        <w:rPr>
          <w:rtl w:val="0"/>
        </w:rPr>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TD Cowen analysts said in the new note, published March 26, that it included lease cancellations and deferrals.</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TD Cowen added that Google had taken over some leases in Europe, while Meta had claimed some freed capacity in the continent.</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DCD has reached out to Meta and Google for comment.</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provided Bloomberg with the following comment: "Thanks to the significant investments we have made up to this point, we are well positioned to meet our current and increasing customer demand. Last year alone, we added more capacity than any prior year in history.</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we may strategically pace or adjust our infrastructure in some areas, we will continue to grow strongly in all regions. This allows us to invest and allocate resources to growth areas for our future."</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statement is word-for-word identical to that provided in response to the February reports.</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added that it </w:t>
      </w:r>
      <w:r w:rsidDel="00000000" w:rsidR="00000000" w:rsidRPr="00000000">
        <w:rPr>
          <w:rFonts w:ascii="Calibri" w:cs="Calibri" w:eastAsia="Calibri" w:hAnsi="Calibri"/>
          <w:highlight w:val="cyan"/>
          <w:u w:val="single"/>
          <w:rtl w:val="0"/>
        </w:rPr>
        <w:t xml:space="preserve">remains on track to spend around </w:t>
      </w:r>
      <w:r w:rsidDel="00000000" w:rsidR="00000000" w:rsidRPr="00000000">
        <w:rPr>
          <w:rFonts w:ascii="Calibri" w:cs="Calibri" w:eastAsia="Calibri" w:hAnsi="Calibri"/>
          <w:b w:val="1"/>
          <w:bCs w:val="1"/>
          <w:highlight w:val="cyan"/>
          <w:u w:val="single"/>
          <w:rtl w:val="0"/>
        </w:rPr>
        <w:t xml:space="preserve">$80bn building out AI data centers in 2025,</w:t>
      </w:r>
      <w:r w:rsidDel="00000000" w:rsidR="00000000" w:rsidRPr="00000000">
        <w:rPr>
          <w:rFonts w:ascii="Calibri" w:cs="Calibri" w:eastAsia="Calibri" w:hAnsi="Calibri"/>
          <w:sz w:val="16"/>
          <w:szCs w:val="16"/>
          <w:rtl w:val="0"/>
        </w:rPr>
        <w:t xml:space="preserve"> as announced by Microsoft in January of this year. Bloomberg notes that this should slow down in the following fiscal year.</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the February report, not all analysts had the same take on the matter. </w:t>
      </w:r>
      <w:r w:rsidDel="00000000" w:rsidR="00000000" w:rsidRPr="00000000">
        <w:rPr>
          <w:rFonts w:ascii="Calibri" w:cs="Calibri" w:eastAsia="Calibri" w:hAnsi="Calibri"/>
          <w:highlight w:val="cyan"/>
          <w:u w:val="single"/>
          <w:rtl w:val="0"/>
        </w:rPr>
        <w:t xml:space="preserve">"To me </w:t>
      </w:r>
      <w:r w:rsidDel="00000000" w:rsidR="00000000" w:rsidRPr="00000000">
        <w:rPr>
          <w:rFonts w:ascii="Calibri" w:cs="Calibri" w:eastAsia="Calibri" w:hAnsi="Calibri"/>
          <w:b w:val="1"/>
          <w:bCs w:val="1"/>
          <w:highlight w:val="cyan"/>
          <w:u w:val="single"/>
          <w:rtl w:val="0"/>
        </w:rPr>
        <w:t xml:space="preserve">this all looks and sounds like business as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Mizuho Securities analyst Jordan Klein said in a note.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company this large and with $80 billion of annual spend has the </w:t>
      </w:r>
      <w:r w:rsidDel="00000000" w:rsidR="00000000" w:rsidRPr="00000000">
        <w:rPr>
          <w:rFonts w:ascii="Calibri" w:cs="Calibri" w:eastAsia="Calibri" w:hAnsi="Calibri"/>
          <w:b w:val="1"/>
          <w:bCs w:val="1"/>
          <w:highlight w:val="cyan"/>
          <w:u w:val="single"/>
          <w:rtl w:val="0"/>
        </w:rPr>
        <w:t xml:space="preserve">right to move in and out of data center leases,</w:t>
      </w:r>
      <w:r w:rsidDel="00000000" w:rsidR="00000000" w:rsidRPr="00000000">
        <w:rPr>
          <w:rFonts w:ascii="Calibri" w:cs="Calibri" w:eastAsia="Calibri" w:hAnsi="Calibri"/>
          <w:highlight w:val="cyan"/>
          <w:u w:val="single"/>
          <w:rtl w:val="0"/>
        </w:rPr>
        <w:t xml:space="preserve"> many of which were never officially signed."</w:t>
      </w:r>
      <w:r w:rsidDel="00000000" w:rsidR="00000000" w:rsidRPr="00000000">
        <w:rPr>
          <w:rtl w:val="0"/>
        </w:rPr>
      </w:r>
    </w:p>
    <w:bookmarkStart w:colFirst="0" w:colLast="0" w:name="1ja1q77ka4j9" w:id="8"/>
    <w:bookmarkEnd w:id="8"/>
    <w:p w:rsidR="00000000" w:rsidDel="00000000" w:rsidP="00000000" w:rsidRDefault="00000000" w:rsidRPr="00000000" w14:paraId="000000DF">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York already ran this experiment - a statewide moratorium passed and </w:t>
      </w:r>
      <w:r w:rsidDel="00000000" w:rsidR="00000000" w:rsidRPr="00000000">
        <w:rPr>
          <w:rFonts w:ascii="Calibri" w:cs="Calibri" w:eastAsia="Calibri" w:hAnsi="Calibri"/>
          <w:b w:val="1"/>
          <w:bCs w:val="1"/>
          <w:color w:val="000000"/>
          <w:sz w:val="26"/>
          <w:szCs w:val="26"/>
          <w:u w:val="single"/>
          <w:rtl w:val="0"/>
        </w:rPr>
        <w:t xml:space="preserve">Wall Street's economy didn't blink</w:t>
      </w:r>
      <w:r w:rsidDel="00000000" w:rsidR="00000000" w:rsidRPr="00000000">
        <w:rPr>
          <w:rtl w:val="0"/>
        </w:rPr>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Saini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[Manya Saini, 7-16-2026, "Wall Street banks' Q2 saw deal fees, trading windfall boost profit," BNN Bloomberg. DOA: 9-1-2026 https://www.bnnbloomberg.ca/business/2026/07/16/wall-st-banks-q2-saw-deal-fees-trading-windfall-boost-profit/] //USNS //recut za2</w:t>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Wall Street's biggest banks found </w:t>
      </w:r>
      <w:r w:rsidDel="00000000" w:rsidR="00000000" w:rsidRPr="00000000">
        <w:rPr>
          <w:rFonts w:ascii="Calibri" w:cs="Calibri" w:eastAsia="Calibri" w:hAnsi="Calibri"/>
          <w:b w:val="1"/>
          <w:bCs w:val="1"/>
          <w:highlight w:val="cyan"/>
          <w:u w:val="single"/>
          <w:rtl w:val="0"/>
        </w:rPr>
        <w:t xml:space="preserve">few reasons to complain</w:t>
      </w:r>
      <w:r w:rsidDel="00000000" w:rsidR="00000000" w:rsidRPr="00000000">
        <w:rPr>
          <w:rFonts w:ascii="Calibri" w:cs="Calibri" w:eastAsia="Calibri" w:hAnsi="Calibri"/>
          <w:highlight w:val="cyan"/>
          <w:u w:val="single"/>
          <w:rtl w:val="0"/>
        </w:rPr>
        <w:t xml:space="preserve"> this earnings season.</w:t>
      </w:r>
      <w:r w:rsidDel="00000000" w:rsidR="00000000" w:rsidRPr="00000000">
        <w:rPr>
          <w:rtl w:val="0"/>
        </w:rPr>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Investment bankers were busier than they have been in years, trading desks thrived on volatility and resilient consumers kept lending businesses humming.</w:t>
      </w:r>
      <w:r w:rsidDel="00000000" w:rsidR="00000000" w:rsidRPr="00000000">
        <w:rPr>
          <w:rtl w:val="0"/>
        </w:rPr>
      </w:r>
    </w:p>
    <w:p w:rsidR="00000000" w:rsidDel="00000000" w:rsidP="00000000" w:rsidRDefault="00000000" w:rsidRPr="00000000" w14:paraId="000000E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 are the key trends from second-quarter results at the biggest U.S. banks, which often set the tone for the earnings season:</w:t>
      </w:r>
      <w:r w:rsidDel="00000000" w:rsidR="00000000" w:rsidRPr="00000000">
        <w:rPr>
          <w:rtl w:val="0"/>
        </w:rPr>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Investment banking windfall</w:t>
      </w:r>
      <w:r w:rsidDel="00000000" w:rsidR="00000000" w:rsidRPr="00000000">
        <w:rPr>
          <w:rtl w:val="0"/>
        </w:rPr>
      </w:r>
    </w:p>
    <w:p w:rsidR="00000000" w:rsidDel="00000000" w:rsidP="00000000" w:rsidRDefault="00000000" w:rsidRPr="00000000" w14:paraId="000000E5">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Wall Street's mega-IPOs and multibillion-dollar deals fuelled a surge in investment banking fees, lifting them to their highest level since the pandemic-era boom of 2021.</w:t>
      </w:r>
      <w:r w:rsidDel="00000000" w:rsidR="00000000" w:rsidRPr="00000000">
        <w:rPr>
          <w:rtl w:val="0"/>
        </w:rPr>
      </w:r>
    </w:p>
    <w:p w:rsidR="00000000" w:rsidDel="00000000" w:rsidP="00000000" w:rsidRDefault="00000000" w:rsidRPr="00000000" w14:paraId="000000E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bumper activity was headlined by the historic listing of Elon Musk's SpaceX.</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investment banking revenue topped US$60 billion in the first six months of the year, Dealogic data showed, with JPMorgan leading the league tables, followed by Goldman Sachs and Morgan Stanley.</w:t>
      </w:r>
      <w:r w:rsidDel="00000000" w:rsidR="00000000" w:rsidRPr="00000000">
        <w:rPr>
          <w:rtl w:val="0"/>
        </w:rPr>
      </w:r>
    </w:p>
    <w:p w:rsidR="00000000" w:rsidDel="00000000" w:rsidP="00000000" w:rsidRDefault="00000000" w:rsidRPr="00000000" w14:paraId="000000E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 Canada's biggest banks with BNN Bloomberg's Big Six Banks Tracker</w:t>
      </w:r>
      <w:r w:rsidDel="00000000" w:rsidR="00000000" w:rsidRPr="00000000">
        <w:rPr>
          <w:rtl w:val="0"/>
        </w:rPr>
      </w:r>
    </w:p>
    <w:p w:rsidR="00000000" w:rsidDel="00000000" w:rsidP="00000000" w:rsidRDefault="00000000" w:rsidRPr="00000000" w14:paraId="000000E9">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Executives cited healthy pipelines and strong backlogs for the second half, fueling expectations that the investment banking "super cycle" still has further to run.</w:t>
      </w:r>
      <w:r w:rsidDel="00000000" w:rsidR="00000000" w:rsidRPr="00000000">
        <w:rPr>
          <w:rtl w:val="0"/>
        </w:rPr>
      </w:r>
    </w:p>
    <w:p w:rsidR="00000000" w:rsidDel="00000000" w:rsidP="00000000" w:rsidRDefault="00000000" w:rsidRPr="00000000" w14:paraId="000000E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Trading desks cash in</w:t>
      </w:r>
      <w:r w:rsidDel="00000000" w:rsidR="00000000" w:rsidRPr="00000000">
        <w:rPr>
          <w:rtl w:val="0"/>
        </w:rPr>
      </w:r>
    </w:p>
    <w:p w:rsidR="00000000" w:rsidDel="00000000" w:rsidP="00000000" w:rsidRDefault="00000000" w:rsidRPr="00000000" w14:paraId="000000EB">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Stock trading delivered blowout results as volatile markets kept trading desks on their toes in the second quarter. AI-related jitters, Middle East tensions and swings in energy markets drove client activity.</w:t>
      </w:r>
      <w:r w:rsidDel="00000000" w:rsidR="00000000" w:rsidRPr="00000000">
        <w:rPr>
          <w:rtl w:val="0"/>
        </w:rPr>
      </w:r>
    </w:p>
    <w:p w:rsidR="00000000" w:rsidDel="00000000" w:rsidP="00000000" w:rsidRDefault="00000000" w:rsidRPr="00000000" w14:paraId="000000E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Market turbulence is often good for trading desks. Sharp price swings encourage investors to reposition portfolios, hedge risks and seize short-term opportunities.</w:t>
      </w:r>
      <w:r w:rsidDel="00000000" w:rsidR="00000000" w:rsidRPr="00000000">
        <w:rPr>
          <w:rtl w:val="0"/>
        </w:rPr>
      </w:r>
    </w:p>
    <w:p w:rsidR="00000000" w:rsidDel="00000000" w:rsidP="00000000" w:rsidRDefault="00000000" w:rsidRPr="00000000" w14:paraId="000000E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Strong loan growth fuels income</w:t>
      </w:r>
      <w:r w:rsidDel="00000000" w:rsidR="00000000" w:rsidRPr="00000000">
        <w:rPr>
          <w:rtl w:val="0"/>
        </w:rPr>
      </w:r>
    </w:p>
    <w:p w:rsidR="00000000" w:rsidDel="00000000" w:rsidP="00000000" w:rsidRDefault="00000000" w:rsidRPr="00000000" w14:paraId="000000EE">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Steady loan demand supported higher net interest income in the second quarter. Consumers remained resilient and spending stayed healthy, helping sustain borrowing.</w:t>
      </w:r>
      <w:r w:rsidDel="00000000" w:rsidR="00000000" w:rsidRPr="00000000">
        <w:rPr>
          <w:rtl w:val="0"/>
        </w:rPr>
      </w:r>
    </w:p>
    <w:p w:rsidR="00000000" w:rsidDel="00000000" w:rsidP="00000000" w:rsidRDefault="00000000" w:rsidRPr="00000000" w14:paraId="000000EF">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Consumer spending is solid, consumer credit remains durable and commercial defaults appear to be declining,"</w:t>
      </w:r>
      <w:r w:rsidDel="00000000" w:rsidR="00000000" w:rsidRPr="00000000">
        <w:rPr>
          <w:rFonts w:ascii="Calibri" w:cs="Calibri" w:eastAsia="Calibri" w:hAnsi="Calibri"/>
          <w:sz w:val="16"/>
          <w:szCs w:val="16"/>
          <w:rtl w:val="0"/>
        </w:rPr>
        <w:t xml:space="preserve"> said Brian Mulberry, senior client portfolio manager at Zacks Investment Management, which owns several bank stocks.</w:t>
      </w:r>
      <w:r w:rsidDel="00000000" w:rsidR="00000000" w:rsidRPr="00000000">
        <w:rPr>
          <w:rtl w:val="0"/>
        </w:rPr>
      </w:r>
    </w:p>
    <w:p w:rsidR="00000000" w:rsidDel="00000000" w:rsidP="00000000" w:rsidRDefault="00000000" w:rsidRPr="00000000" w14:paraId="000000F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prospect of a potential interest-rate hike later this year due to concerns over inflationary pressures could weigh on loan growth, analysts said second-quarter results exceeded expectations.</w:t>
      </w:r>
      <w:r w:rsidDel="00000000" w:rsidR="00000000" w:rsidRPr="00000000">
        <w:rPr>
          <w:rtl w:val="0"/>
        </w:rPr>
      </w:r>
    </w:p>
    <w:p w:rsidR="00000000" w:rsidDel="00000000" w:rsidP="00000000" w:rsidRDefault="00000000" w:rsidRPr="00000000" w14:paraId="000000F1">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Executives said the </w:t>
      </w:r>
      <w:r w:rsidDel="00000000" w:rsidR="00000000" w:rsidRPr="00000000">
        <w:rPr>
          <w:rFonts w:ascii="Calibri" w:cs="Calibri" w:eastAsia="Calibri" w:hAnsi="Calibri"/>
          <w:b w:val="1"/>
          <w:bCs w:val="1"/>
          <w:highlight w:val="cyan"/>
          <w:u w:val="single"/>
          <w:rtl w:val="0"/>
        </w:rPr>
        <w:t xml:space="preserve">U.S. economy remains robust</w:t>
      </w:r>
      <w:r w:rsidDel="00000000" w:rsidR="00000000" w:rsidRPr="00000000">
        <w:rPr>
          <w:rFonts w:ascii="Calibri" w:cs="Calibri" w:eastAsia="Calibri" w:hAnsi="Calibri"/>
          <w:highlight w:val="cyan"/>
          <w:u w:val="single"/>
          <w:rtl w:val="0"/>
        </w:rPr>
        <w:t xml:space="preserve"> and that they have yet to see any meaningful change in consumer behaviour.</w:t>
      </w:r>
      <w:r w:rsidDel="00000000" w:rsidR="00000000" w:rsidRPr="00000000">
        <w:rPr>
          <w:rtl w:val="0"/>
        </w:rPr>
      </w:r>
    </w:p>
    <w:p w:rsidR="00000000" w:rsidDel="00000000" w:rsidP="00000000" w:rsidRDefault="00000000" w:rsidRPr="00000000" w14:paraId="000000F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Profits vs. expectations</w:t>
      </w:r>
      <w:r w:rsidDel="00000000" w:rsidR="00000000" w:rsidRPr="00000000">
        <w:rPr>
          <w:rtl w:val="0"/>
        </w:rPr>
      </w:r>
    </w:p>
    <w:p w:rsidR="00000000" w:rsidDel="00000000" w:rsidP="00000000" w:rsidRDefault="00000000" w:rsidRPr="00000000" w14:paraId="000000F3">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All six major U.S. banks </w:t>
      </w:r>
      <w:r w:rsidDel="00000000" w:rsidR="00000000" w:rsidRPr="00000000">
        <w:rPr>
          <w:rFonts w:ascii="Calibri" w:cs="Calibri" w:eastAsia="Calibri" w:hAnsi="Calibri"/>
          <w:b w:val="1"/>
          <w:bCs w:val="1"/>
          <w:highlight w:val="cyan"/>
          <w:u w:val="single"/>
          <w:rtl w:val="0"/>
        </w:rPr>
        <w:t xml:space="preserve">trounced Wall Street's second-quarter profit expectations,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 several analysts and investors describing the scale of the earnings beats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"extraordinary."</w:t>
      </w:r>
      <w:r w:rsidDel="00000000" w:rsidR="00000000" w:rsidRPr="00000000">
        <w:rPr>
          <w:rtl w:val="0"/>
        </w:rPr>
      </w:r>
    </w:p>
    <w:bookmarkStart w:colFirst="0" w:colLast="0" w:name="msm894ymmtkq" w:id="9"/>
    <w:bookmarkEnd w:id="9"/>
    <w:p w:rsidR="00000000" w:rsidDel="00000000" w:rsidP="00000000" w:rsidRDefault="00000000" w:rsidRPr="00000000" w14:paraId="000000F4">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Their own link is the danger - balancing </w:t>
      </w:r>
      <w:r w:rsidDel="00000000" w:rsidR="00000000" w:rsidRPr="00000000">
        <w:rPr>
          <w:rFonts w:ascii="Calibri" w:cs="Calibri" w:eastAsia="Calibri" w:hAnsi="Calibri"/>
          <w:b w:val="1"/>
          <w:bCs w:val="1"/>
          <w:color w:val="000000"/>
          <w:sz w:val="26"/>
          <w:szCs w:val="26"/>
          <w:u w:val="single"/>
          <w:rtl w:val="0"/>
        </w:rPr>
        <w:t xml:space="preserve">half the economy</w:t>
      </w:r>
      <w:r w:rsidDel="00000000" w:rsidR="00000000" w:rsidRPr="00000000">
        <w:rPr>
          <w:rFonts w:ascii="Calibri" w:cs="Calibri" w:eastAsia="Calibri" w:hAnsi="Calibri"/>
          <w:b w:val="1"/>
          <w:bCs w:val="1"/>
          <w:color w:val="000000"/>
          <w:sz w:val="26"/>
          <w:szCs w:val="26"/>
          <w:rtl w:val="0"/>
        </w:rPr>
        <w:t xml:space="preserve"> on one industry is a </w:t>
      </w:r>
      <w:r w:rsidDel="00000000" w:rsidR="00000000" w:rsidRPr="00000000">
        <w:rPr>
          <w:rFonts w:ascii="Calibri" w:cs="Calibri" w:eastAsia="Calibri" w:hAnsi="Calibri"/>
          <w:b w:val="1"/>
          <w:bCs w:val="1"/>
          <w:color w:val="000000"/>
          <w:sz w:val="26"/>
          <w:szCs w:val="26"/>
          <w:u w:val="single"/>
          <w:rtl w:val="0"/>
        </w:rPr>
        <w:t xml:space="preserve">house of cards</w:t>
      </w:r>
      <w:r w:rsidDel="00000000" w:rsidR="00000000" w:rsidRPr="00000000">
        <w:rPr>
          <w:rtl w:val="0"/>
        </w:rPr>
      </w:r>
    </w:p>
    <w:p w:rsidR="00000000" w:rsidDel="00000000" w:rsidP="00000000" w:rsidRDefault="00000000" w:rsidRPr="00000000" w14:paraId="000000F5">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IBT 7/16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[International Business Times, leading provider of business news, 7-16-2026, "AI Responsible For Half Of 2026 US Economic Growth," International Business Times. DOA: 8-31-2026 https://www.inkl.com/news/ai-responsible-for-half-of-2026-us-economic-growth-creating-unprecedented-concentration-risk] //USNS //recut za2</w:t>
      </w:r>
    </w:p>
    <w:p w:rsidR="00000000" w:rsidDel="00000000" w:rsidP="00000000" w:rsidRDefault="00000000" w:rsidRPr="00000000" w14:paraId="000000F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AI-related economic activity now accounts for approximately </w:t>
      </w:r>
      <w:r w:rsidDel="00000000" w:rsidR="00000000" w:rsidRPr="00000000">
        <w:rPr>
          <w:rFonts w:ascii="Calibri" w:cs="Calibri" w:eastAsia="Calibri" w:hAnsi="Calibri"/>
          <w:b w:val="1"/>
          <w:bCs w:val="1"/>
          <w:highlight w:val="cyan"/>
          <w:u w:val="single"/>
          <w:rtl w:val="0"/>
        </w:rPr>
        <w:t xml:space="preserve">half of all U.S. economic growth</w:t>
      </w:r>
      <w:r w:rsidDel="00000000" w:rsidR="00000000" w:rsidRPr="00000000">
        <w:rPr>
          <w:rFonts w:ascii="Calibri" w:cs="Calibri" w:eastAsia="Calibri" w:hAnsi="Calibri"/>
          <w:u w:val="single"/>
          <w:rtl w:val="0"/>
        </w:rPr>
        <w:t xml:space="preserve"> in 2026, according to Apollo Global Management's Chief Economist Torsten Slok.</w:t>
      </w:r>
      <w:r w:rsidDel="00000000" w:rsidR="00000000" w:rsidRPr="00000000">
        <w:rPr>
          <w:rFonts w:ascii="Calibri" w:cs="Calibri" w:eastAsia="Calibri" w:hAnsi="Calibri"/>
          <w:sz w:val="16"/>
          <w:szCs w:val="16"/>
          <w:rtl w:val="0"/>
        </w:rPr>
        <w:t xml:space="preserve"> That growth is being fueled by an unprecedented wave of capital spending by some of the world's largest companies. Google, Amazon, Microsoft, and Meta collectively plan to allocate $725 billion to capital expenditures in 2026, and JPMorgan estimates global AI investment could exceed worldwide military spending by 2027.</w:t>
      </w:r>
      <w:r w:rsidDel="00000000" w:rsidR="00000000" w:rsidRPr="00000000">
        <w:rPr>
          <w:rtl w:val="0"/>
        </w:rPr>
      </w:r>
    </w:p>
    <w:p w:rsidR="00000000" w:rsidDel="00000000" w:rsidP="00000000" w:rsidRDefault="00000000" w:rsidRPr="00000000" w14:paraId="000000F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During an appearance on "The Real Eisman Playbook" podcast hosted by former Neuberger Berman money manager Steven Eisman, Slok estimated that spending on data centers, semiconductors, electric power infrastructure, and related construction combined will contribute about 1% of total U.S. GDP growth. Slok attributes the other half of the total 2% projected growth to industrial reshoring (0.3%) and the Trump administration's 'One Big Beautiful Bill' tax cuts (0.9%), which boosted average refunds from $3,000 to $4,000.</w:t>
      </w:r>
      <w:r w:rsidDel="00000000" w:rsidR="00000000" w:rsidRPr="00000000">
        <w:rPr>
          <w:rtl w:val="0"/>
        </w:rPr>
      </w:r>
    </w:p>
    <w:p w:rsidR="00000000" w:rsidDel="00000000" w:rsidP="00000000" w:rsidRDefault="00000000" w:rsidRPr="00000000" w14:paraId="000000F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Eisman noted that </w:t>
      </w:r>
      <w:r w:rsidDel="00000000" w:rsidR="00000000" w:rsidRPr="00000000">
        <w:rPr>
          <w:rFonts w:ascii="Calibri" w:cs="Calibri" w:eastAsia="Calibri" w:hAnsi="Calibri"/>
          <w:b w:val="1"/>
          <w:bCs w:val="1"/>
          <w:highlight w:val="cyan"/>
          <w:u w:val="single"/>
          <w:rtl w:val="0"/>
        </w:rPr>
        <w:t xml:space="preserve">half of all newly originated corporate debt in 2026 is AI-linked,</w:t>
      </w:r>
      <w:r w:rsidDel="00000000" w:rsidR="00000000" w:rsidRPr="00000000">
        <w:rPr>
          <w:rFonts w:ascii="Calibri" w:cs="Calibri" w:eastAsia="Calibri" w:hAnsi="Calibri"/>
          <w:u w:val="single"/>
          <w:rtl w:val="0"/>
        </w:rPr>
        <w:t xml:space="preserve"> and AI-related corporate debt now accounts for </w:t>
      </w:r>
      <w:r w:rsidDel="00000000" w:rsidR="00000000" w:rsidRPr="00000000">
        <w:rPr>
          <w:rFonts w:ascii="Calibri" w:cs="Calibri" w:eastAsia="Calibri" w:hAnsi="Calibri"/>
          <w:b w:val="1"/>
          <w:bCs w:val="1"/>
          <w:u w:val="single"/>
          <w:rtl w:val="0"/>
        </w:rPr>
        <w:t xml:space="preserve">15% of the entire corporate bond market.</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same AI dominance is evident in the stock market with technology and technology-adjacent companies like Amazon and Google constituting 50% of the S&amp;P 500's total value according to Barron's.</w:t>
      </w:r>
      <w:r w:rsidDel="00000000" w:rsidR="00000000" w:rsidRPr="00000000">
        <w:rPr>
          <w:rtl w:val="0"/>
        </w:rPr>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unprecedented concentration across stocks, corporate debt, and capital spending makes the broader economy </w:t>
      </w:r>
      <w:r w:rsidDel="00000000" w:rsidR="00000000" w:rsidRPr="00000000">
        <w:rPr>
          <w:rFonts w:ascii="Calibri" w:cs="Calibri" w:eastAsia="Calibri" w:hAnsi="Calibri"/>
          <w:b w:val="1"/>
          <w:bCs w:val="1"/>
          <w:highlight w:val="cyan"/>
          <w:u w:val="single"/>
          <w:rtl w:val="0"/>
        </w:rPr>
        <w:t xml:space="preserve">dependent on the fortunes of not only a single industry but a single technology within that industry.</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critics like journalist Ed Zitron have interpreted the circular character of AI financing as a sign that an asset bubble is brewing, with established tech companies investing in AI startups which then sign deals with the companies that invested in them.</w:t>
      </w:r>
      <w:r w:rsidDel="00000000" w:rsidR="00000000" w:rsidRPr="00000000">
        <w:rPr>
          <w:rtl w:val="0"/>
        </w:rPr>
      </w:r>
    </w:p>
    <w:p w:rsidR="00000000" w:rsidDel="00000000" w:rsidP="00000000" w:rsidRDefault="00000000" w:rsidRPr="00000000" w14:paraId="000000FC">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Yet even if such bubble predictions turn out to be mistaken, </w:t>
      </w:r>
      <w:r w:rsidDel="00000000" w:rsidR="00000000" w:rsidRPr="00000000">
        <w:rPr>
          <w:rFonts w:ascii="Calibri" w:cs="Calibri" w:eastAsia="Calibri" w:hAnsi="Calibri"/>
          <w:b w:val="1"/>
          <w:bCs w:val="1"/>
          <w:highlight w:val="cyan"/>
          <w:u w:val="single"/>
          <w:rtl w:val="0"/>
        </w:rPr>
        <w:t xml:space="preserve">the real risk is concentration.</w:t>
      </w:r>
      <w:r w:rsidDel="00000000" w:rsidR="00000000" w:rsidRPr="00000000">
        <w:rPr>
          <w:rtl w:val="0"/>
        </w:rPr>
      </w:r>
    </w:p>
    <w:bookmarkStart w:colFirst="0" w:colLast="0" w:name="t9em85kfdbz4" w:id="10"/>
    <w:bookmarkEnd w:id="10"/>
    <w:p w:rsidR="00000000" w:rsidDel="00000000" w:rsidP="00000000" w:rsidRDefault="00000000" w:rsidRPr="00000000" w14:paraId="000000FD">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job promises are a </w:t>
      </w:r>
      <w:r w:rsidDel="00000000" w:rsidR="00000000" w:rsidRPr="00000000">
        <w:rPr>
          <w:rFonts w:ascii="Calibri" w:cs="Calibri" w:eastAsia="Calibri" w:hAnsi="Calibri"/>
          <w:b w:val="1"/>
          <w:bCs w:val="1"/>
          <w:color w:val="000000"/>
          <w:sz w:val="26"/>
          <w:szCs w:val="26"/>
          <w:u w:val="single"/>
          <w:rtl w:val="0"/>
        </w:rPr>
        <w:t xml:space="preserve">mirage</w:t>
      </w:r>
      <w:r w:rsidDel="00000000" w:rsidR="00000000" w:rsidRPr="00000000">
        <w:rPr>
          <w:rFonts w:ascii="Calibri" w:cs="Calibri" w:eastAsia="Calibri" w:hAnsi="Calibri"/>
          <w:b w:val="1"/>
          <w:bCs w:val="1"/>
          <w:color w:val="000000"/>
          <w:sz w:val="26"/>
          <w:szCs w:val="26"/>
          <w:rtl w:val="0"/>
        </w:rPr>
        <w:t xml:space="preserve"> - a warehouse full of servers employs a few dozen people</w:t>
      </w:r>
    </w:p>
    <w:p w:rsidR="00000000" w:rsidDel="00000000" w:rsidP="00000000" w:rsidRDefault="00000000" w:rsidRPr="00000000" w14:paraId="000000FE">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Pipa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[Anthony F. Pipa, Co-Director of the Center for Sustainable Development and Senior Fellow @ Brookings Institution, 5-4-2026, "New evidence on data center employment effects," Brookings Institution. DOA: 9-1-2026 https://www.brookings.edu/articles/new-evidence-on-data-center-employment-effects/] //AP //recut za2</w:t>
      </w:r>
    </w:p>
    <w:p w:rsidR="00000000" w:rsidDel="00000000" w:rsidP="00000000" w:rsidRDefault="00000000" w:rsidRPr="00000000" w14:paraId="000000F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Proponents counter that data centers bring high-paying jobs, construction activity, and tax revenue. A single hyperscale campus, such as those built by Amazon, Google, and Microsoft, can become one of a county's largest taxpayers. Supporters also argue that the United States cannot cede AI infrastructure to geopolitical competitors, and that pausing construction amounts to surrendering technological leadership.</w:t>
      </w:r>
      <w:r w:rsidDel="00000000" w:rsidR="00000000" w:rsidRPr="00000000">
        <w:rPr>
          <w:rtl w:val="0"/>
        </w:rPr>
      </w:r>
    </w:p>
    <w:p w:rsidR="00000000" w:rsidDel="00000000" w:rsidP="00000000" w:rsidRDefault="00000000" w:rsidRPr="00000000" w14:paraId="00000100">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Critics respond that these benefits are </w:t>
      </w:r>
      <w:r w:rsidDel="00000000" w:rsidR="00000000" w:rsidRPr="00000000">
        <w:rPr>
          <w:rFonts w:ascii="Calibri" w:cs="Calibri" w:eastAsia="Calibri" w:hAnsi="Calibri"/>
          <w:b w:val="1"/>
          <w:bCs w:val="1"/>
          <w:highlight w:val="cyan"/>
          <w:u w:val="single"/>
          <w:rtl w:val="0"/>
        </w:rPr>
        <w:t xml:space="preserve">overstated,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part because data centers are among the least labor-intensive structures in the economy.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For instance, large data center projects often promise only </w:t>
      </w:r>
      <w:r w:rsidDel="00000000" w:rsidR="00000000" w:rsidRPr="00000000">
        <w:rPr>
          <w:rFonts w:ascii="Calibri" w:cs="Calibri" w:eastAsia="Calibri" w:hAnsi="Calibri"/>
          <w:b w:val="1"/>
          <w:bCs w:val="1"/>
          <w:highlight w:val="cyan"/>
          <w:u w:val="single"/>
          <w:rtl w:val="0"/>
        </w:rPr>
        <w:t xml:space="preserve">dozens to a few hundred permanent workers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the associated construction jobs are </w:t>
      </w:r>
      <w:r w:rsidDel="00000000" w:rsidR="00000000" w:rsidRPr="00000000">
        <w:rPr>
          <w:rFonts w:ascii="Calibri" w:cs="Calibri" w:eastAsia="Calibri" w:hAnsi="Calibri"/>
          <w:b w:val="1"/>
          <w:bCs w:val="1"/>
          <w:highlight w:val="cyan"/>
          <w:u w:val="single"/>
          <w:rtl w:val="0"/>
        </w:rPr>
        <w:t xml:space="preserve">temporary.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tax incentives are costly: In Virginia alone, the data-center sales-tax exemption cost an estimated </w:t>
      </w:r>
      <w:r w:rsidDel="00000000" w:rsidR="00000000" w:rsidRPr="00000000">
        <w:rPr>
          <w:rFonts w:ascii="Calibri" w:cs="Calibri" w:eastAsia="Calibri" w:hAnsi="Calibri"/>
          <w:b w:val="1"/>
          <w:bCs w:val="1"/>
          <w:u w:val="single"/>
          <w:rtl w:val="0"/>
        </w:rPr>
        <w:t xml:space="preserve">$1.6 billion in fiscal year 2025.</w:t>
      </w:r>
      <w:r w:rsidDel="00000000" w:rsidR="00000000" w:rsidRPr="00000000">
        <w:rPr>
          <w:rFonts w:ascii="Calibri" w:cs="Calibri" w:eastAsia="Calibri" w:hAnsi="Calibri"/>
          <w:sz w:val="16"/>
          <w:szCs w:val="16"/>
          <w:rtl w:val="0"/>
        </w:rPr>
        <w:t xml:space="preserve"> These incentives may simply be subsidizing investments that would have happened anyway.</w:t>
      </w:r>
      <w:r w:rsidDel="00000000" w:rsidR="00000000" w:rsidRPr="00000000">
        <w:rPr>
          <w:rtl w:val="0"/>
        </w:rPr>
      </w:r>
    </w:p>
    <w:p w:rsidR="00000000" w:rsidDel="00000000" w:rsidP="00000000" w:rsidRDefault="00000000" w:rsidRPr="00000000" w14:paraId="0000010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the evidence says about jobs What has been largely missing from this debate is rigorous evidence on the economic effects that data centers actually produce. To this end, we assembled a dataset of approximately 770 U.S. data center facilities linked to county-level employment and wage data from the Bureau of Labor Statistics (2003-2024).1 The dataset covers 93 counties that received their first large data center between 2008 and 2024 and approximately 3,000 control counties that never received one. We estimate the impact of the data centers on jobs using the synthetic control method (SCM), which constructs a counterfactual for each treated county by finding a weighted combination of control counties that matches the treated county's pretreatment employment trajectory. This approach is important because before the facilities arrived, data center counties were growing faster than other counties. As a result, a naive comparison of treated and control counties, as some industry-sponsored reports have done, would overstate the impact on jobs by a factor of three.</w:t>
      </w:r>
      <w:r w:rsidDel="00000000" w:rsidR="00000000" w:rsidRPr="00000000">
        <w:rPr>
          <w:rtl w:val="0"/>
        </w:rPr>
      </w:r>
    </w:p>
    <w:p w:rsidR="00000000" w:rsidDel="00000000" w:rsidP="00000000" w:rsidRDefault="00000000" w:rsidRPr="00000000" w14:paraId="0000010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find that data centers do create local jobs, with caveats (Figure 1). Counties that receive their first large data center see total private employment rise by 4%-5% over five to six years. Construction employment jumps 11%, and information sector employment—IT services, telecommunications, software—grows by 22%. Wages rise by 3%-4% for both existing workers and new hires, without a significant increase in home prices. At a typical treated county with 98,000 workers, these estimates imply roughly 2,000 to 4,000 additional jobs after six years, depending on facility type.</w:t>
      </w:r>
      <w:r w:rsidDel="00000000" w:rsidR="00000000" w:rsidRPr="00000000">
        <w:rPr>
          <w:rtl w:val="0"/>
        </w:rPr>
      </w:r>
    </w:p>
    <w:bookmarkStart w:colFirst="0" w:colLast="0" w:name="iejrowsonfqy" w:id="11"/>
    <w:bookmarkEnd w:id="11"/>
    <w:p w:rsidR="00000000" w:rsidDel="00000000" w:rsidP="00000000" w:rsidRDefault="00000000" w:rsidRPr="00000000" w14:paraId="00000103">
      <w:pPr>
        <w:pStyle w:val="Heading4"/>
        <w:spacing w:after="160" w:before="200" w:line="259" w:lineRule="auto"/>
        <w:rPr>
          <w:rFonts w:ascii="Calibri" w:cs="Calibri" w:eastAsia="Calibri" w:hAnsi="Calibri"/>
          <w:b w:val="1"/>
          <w:bCs w:val="1"/>
          <w:color w:val="000000"/>
          <w:sz w:val="26"/>
          <w:szCs w:val="26"/>
        </w:rPr>
      </w:pPr>
      <w:bookmarkStart w:colFirst="0" w:colLast="0" w:name="_p5wekcv6bkqo" w:id="12"/>
      <w:bookmarkEnd w:id="12"/>
      <w:r w:rsidDel="00000000" w:rsidR="00000000" w:rsidRPr="00000000">
        <w:rPr>
          <w:rFonts w:ascii="Calibri" w:cs="Calibri" w:eastAsia="Calibri" w:hAnsi="Calibri"/>
          <w:b w:val="1"/>
          <w:bCs w:val="1"/>
          <w:color w:val="000000"/>
          <w:sz w:val="26"/>
          <w:szCs w:val="26"/>
          <w:rtl w:val="0"/>
        </w:rPr>
        <w:t xml:space="preserve">A data center moratorium sets the </w:t>
      </w:r>
      <w:r w:rsidDel="00000000" w:rsidR="00000000" w:rsidRPr="00000000">
        <w:rPr>
          <w:rFonts w:ascii="Calibri" w:cs="Calibri" w:eastAsia="Calibri" w:hAnsi="Calibri"/>
          <w:b w:val="1"/>
          <w:bCs w:val="1"/>
          <w:color w:val="000000"/>
          <w:sz w:val="26"/>
          <w:szCs w:val="26"/>
          <w:u w:val="single"/>
          <w:rtl w:val="0"/>
        </w:rPr>
        <w:t xml:space="preserve">precedent</w:t>
      </w:r>
      <w:r w:rsidDel="00000000" w:rsidR="00000000" w:rsidRPr="00000000">
        <w:rPr>
          <w:rFonts w:ascii="Calibri" w:cs="Calibri" w:eastAsia="Calibri" w:hAnsi="Calibri"/>
          <w:b w:val="1"/>
          <w:bCs w:val="1"/>
          <w:color w:val="000000"/>
          <w:sz w:val="26"/>
          <w:szCs w:val="26"/>
          <w:rtl w:val="0"/>
        </w:rPr>
        <w:t xml:space="preserve"> for government to </w:t>
      </w:r>
      <w:r w:rsidDel="00000000" w:rsidR="00000000" w:rsidRPr="00000000">
        <w:rPr>
          <w:rFonts w:ascii="Calibri" w:cs="Calibri" w:eastAsia="Calibri" w:hAnsi="Calibri"/>
          <w:b w:val="1"/>
          <w:bCs w:val="1"/>
          <w:color w:val="000000"/>
          <w:sz w:val="26"/>
          <w:szCs w:val="26"/>
          <w:u w:val="single"/>
          <w:rtl w:val="0"/>
        </w:rPr>
        <w:t xml:space="preserve">defuse the AI bubble</w:t>
      </w:r>
      <w:r w:rsidDel="00000000" w:rsidR="00000000" w:rsidRPr="00000000">
        <w:rPr>
          <w:rFonts w:ascii="Calibri" w:cs="Calibri" w:eastAsia="Calibri" w:hAnsi="Calibri"/>
          <w:b w:val="1"/>
          <w:bCs w:val="1"/>
          <w:color w:val="000000"/>
          <w:sz w:val="26"/>
          <w:szCs w:val="26"/>
          <w:rtl w:val="0"/>
        </w:rPr>
        <w:t xml:space="preserve"> before it bursts</w:t>
      </w:r>
    </w:p>
    <w:p w:rsidR="00000000" w:rsidDel="00000000" w:rsidP="00000000" w:rsidRDefault="00000000" w:rsidRPr="00000000" w14:paraId="0000010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[John Rogan, opinion analyst on politics and technology, 6-22-2026, "We must change course on AI development," Michigan Daily. DOA: 9-2-2026 https://www.michigandaily.com/opinion/we-must-change-course-on-ai-development/] //luke //recut za2</w:t>
      </w:r>
    </w:p>
    <w:p w:rsidR="00000000" w:rsidDel="00000000" w:rsidP="00000000" w:rsidRDefault="00000000" w:rsidRPr="00000000" w14:paraId="0000010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the United States keeps accelerating its investments in AI rather than exercising restraint, </w:t>
      </w:r>
      <w:r w:rsidDel="00000000" w:rsidR="00000000" w:rsidRPr="00000000">
        <w:rPr>
          <w:rFonts w:ascii="Calibri" w:cs="Calibri" w:eastAsia="Calibri" w:hAnsi="Calibri"/>
          <w:u w:val="single"/>
          <w:rtl w:val="0"/>
        </w:rPr>
        <w:t xml:space="preserve">our stock and labor markets will collapse when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the AI bubble bursts.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Tech firms are becoming too big to fail</w:t>
      </w:r>
      <w:r w:rsidDel="00000000" w:rsidR="00000000" w:rsidRPr="00000000">
        <w:rPr>
          <w:rFonts w:ascii="Calibri" w:cs="Calibri" w:eastAsia="Calibri" w:hAnsi="Calibri"/>
          <w:sz w:val="16"/>
          <w:szCs w:val="16"/>
          <w:rtl w:val="0"/>
        </w:rPr>
        <w:t xml:space="preserve"> — if the U.S. continues its development of this technology in pursuit of profit, then </w:t>
      </w:r>
      <w:r w:rsidDel="00000000" w:rsidR="00000000" w:rsidRPr="00000000">
        <w:rPr>
          <w:rFonts w:ascii="Calibri" w:cs="Calibri" w:eastAsia="Calibri" w:hAnsi="Calibri"/>
          <w:u w:val="single"/>
          <w:rtl w:val="0"/>
        </w:rPr>
        <w:t xml:space="preserve">we risk needing the federal government to bail out AI firms</w:t>
      </w:r>
      <w:r w:rsidDel="00000000" w:rsidR="00000000" w:rsidRPr="00000000">
        <w:rPr>
          <w:rFonts w:ascii="Calibri" w:cs="Calibri" w:eastAsia="Calibri" w:hAnsi="Calibri"/>
          <w:sz w:val="16"/>
          <w:szCs w:val="16"/>
          <w:rtl w:val="0"/>
        </w:rPr>
        <w:t xml:space="preserve"> as e further entangle the U.S. economy with AI. This </w:t>
      </w:r>
      <w:r w:rsidDel="00000000" w:rsidR="00000000" w:rsidRPr="00000000">
        <w:rPr>
          <w:rFonts w:ascii="Calibri" w:cs="Calibri" w:eastAsia="Calibri" w:hAnsi="Calibri"/>
          <w:u w:val="single"/>
          <w:rtl w:val="0"/>
        </w:rPr>
        <w:t xml:space="preserve">would be comparable to the banks bailed out during the 2008 financial crisis.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However, it doesn't have to be this way.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Congress can prevent an economic disaster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creating government regulations for the development of AI infrastructure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implementing safeguards.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Efforts are already underway — Sen. Bernie Sanders, I-VT, and Rep. Alexandria Ocasio-Cortez, D-NY, cosponsored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bill placing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 moratorium on data center construction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United States. If passed into 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this bill would set the precedent of government regulation on data centers,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opening the door for policies to offset the high costs of building infrastructure.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would also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stop the quickly inflating economic bubble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help to mitigate the widespread fallout of a burst.</w:t>
      </w:r>
      <w:r w:rsidDel="00000000" w:rsidR="00000000" w:rsidRPr="00000000">
        <w:rPr>
          <w:rtl w:val="0"/>
        </w:rPr>
      </w:r>
    </w:p>
    <w:p w:rsidR="00000000" w:rsidDel="00000000" w:rsidP="00000000" w:rsidRDefault="00000000" w:rsidRPr="00000000" w14:paraId="00000106">
      <w:pPr>
        <w:jc w:val="cente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107">
      <w:pPr>
        <w:jc w:val="cente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108">
      <w:pPr>
        <w:jc w:val="cente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109">
      <w:pPr>
        <w:jc w:val="cente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ON Healthcare</w:t>
      </w:r>
    </w:p>
    <w:p w:rsidR="00000000" w:rsidDel="00000000" w:rsidP="00000000" w:rsidRDefault="00000000" w:rsidRPr="00000000" w14:paraId="0000010A">
      <w:pPr>
        <w:jc w:val="cente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10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medical miracles are always </w:t>
      </w:r>
      <w:r w:rsidDel="00000000" w:rsidR="00000000" w:rsidRPr="00000000">
        <w:rPr>
          <w:rFonts w:ascii="Calibri" w:cs="Calibri" w:eastAsia="Calibri" w:hAnsi="Calibri"/>
          <w:b w:val="1"/>
          <w:bCs w:val="1"/>
          <w:color w:val="000000"/>
          <w:sz w:val="26"/>
          <w:szCs w:val="26"/>
          <w:u w:val="single"/>
          <w:rtl w:val="0"/>
        </w:rPr>
        <w:t xml:space="preserve">five years away</w:t>
      </w:r>
      <w:r w:rsidDel="00000000" w:rsidR="00000000" w:rsidRPr="00000000">
        <w:rPr>
          <w:rFonts w:ascii="Calibri" w:cs="Calibri" w:eastAsia="Calibri" w:hAnsi="Calibri"/>
          <w:b w:val="1"/>
          <w:bCs w:val="1"/>
          <w:color w:val="000000"/>
          <w:sz w:val="26"/>
          <w:szCs w:val="26"/>
          <w:rtl w:val="0"/>
        </w:rPr>
        <w:t xml:space="preserve"> - almost none of the approved AI tools were ever </w:t>
      </w:r>
      <w:r w:rsidDel="00000000" w:rsidR="00000000" w:rsidRPr="00000000">
        <w:rPr>
          <w:rFonts w:ascii="Calibri" w:cs="Calibri" w:eastAsia="Calibri" w:hAnsi="Calibri"/>
          <w:b w:val="1"/>
          <w:bCs w:val="1"/>
          <w:color w:val="000000"/>
          <w:sz w:val="26"/>
          <w:szCs w:val="26"/>
          <w:u w:val="single"/>
          <w:rtl w:val="0"/>
        </w:rPr>
        <w:t xml:space="preserve">tested on real patients</w:t>
      </w:r>
      <w:r w:rsidDel="00000000" w:rsidR="00000000" w:rsidRPr="00000000">
        <w:rPr>
          <w:rtl w:val="0"/>
        </w:rPr>
      </w:r>
    </w:p>
    <w:p w:rsidR="00000000" w:rsidDel="00000000" w:rsidP="00000000" w:rsidRDefault="00000000" w:rsidRPr="00000000" w14:paraId="0000010C">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Abulibdeh et al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[Rawan Abulibdeh, University of Toronto, with Sebastián Andrés Cajas Ordóñez (MIT Critical Data), Leo Anthony Celi, MD (MIT, Beth Israel Deaconess Medical Center, Harvard Medical School), Rahul Gorijavolu (Johns Hopkins University), Nura Izath (Mbarara University of Science and Technology), and Torleif Markussen Lunde (University of Bergen), 8-19-2026, "1,357 AI medical devices cleared, 3 actually tested on patient outcomes," PLOS Digital Health. DOA: 9-1-2026 https://journals.plos.org/digitalhealth/article?id=10.1371%2Fjournal.pdig.0001597] //za2</w:t>
      </w:r>
    </w:p>
    <w:p w:rsidR="00000000" w:rsidDel="00000000" w:rsidP="00000000" w:rsidRDefault="00000000" w:rsidRPr="00000000" w14:paraId="0000010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tools are entering clinical practice at unprecedented speed. </w:t>
      </w:r>
      <w:r w:rsidDel="00000000" w:rsidR="00000000" w:rsidRPr="00000000">
        <w:rPr>
          <w:rFonts w:ascii="Calibri" w:cs="Calibri" w:eastAsia="Calibri" w:hAnsi="Calibri"/>
          <w:u w:val="single"/>
          <w:rtl w:val="0"/>
        </w:rPr>
        <w:t xml:space="preserve">1,357 AI/ML-enabled medical devices have received U.S. FDA clearance or approval,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their impact on </w:t>
      </w:r>
      <w:r w:rsidDel="00000000" w:rsidR="00000000" w:rsidRPr="00000000">
        <w:rPr>
          <w:rFonts w:ascii="Calibri" w:cs="Calibri" w:eastAsia="Calibri" w:hAnsi="Calibri"/>
          <w:b w:val="1"/>
          <w:bCs w:val="1"/>
          <w:highlight w:val="cyan"/>
          <w:u w:val="single"/>
          <w:rtl w:val="0"/>
        </w:rPr>
        <w:t xml:space="preserve">patient outcomes remains largely untested.</w:t>
      </w:r>
      <w:r w:rsidDel="00000000" w:rsidR="00000000" w:rsidRPr="00000000">
        <w:rPr>
          <w:rFonts w:ascii="Calibri" w:cs="Calibri" w:eastAsia="Calibri" w:hAnsi="Calibri"/>
          <w:sz w:val="16"/>
          <w:szCs w:val="16"/>
          <w:rtl w:val="0"/>
        </w:rPr>
        <w:t xml:space="preserve"> We conducted a systematic analysis of all FDA-cleared AI/ML-enabled medical devices through December 5, 2025 using the FDA device database and the ACR Data Science Institute catalogue, with linked searches of ClinicalTrials.gov and PubMed to identify registered trials and publications. </w:t>
      </w:r>
      <w:r w:rsidDel="00000000" w:rsidR="00000000" w:rsidRPr="00000000">
        <w:rPr>
          <w:rFonts w:ascii="Calibri" w:cs="Calibri" w:eastAsia="Calibri" w:hAnsi="Calibri"/>
          <w:u w:val="single"/>
          <w:rtl w:val="0"/>
        </w:rPr>
        <w:t xml:space="preserve">Of 1,357 cleared AI devices,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34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were linked to registered prospective trials,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12 (0.9%) posted results, 12 (0.9%) had peer-reviewed publications,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 (0.2%) evaluated patient-centered outcomes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such as mortality, morbidity, or readmissions.</w:t>
      </w:r>
      <w:r w:rsidDel="00000000" w:rsidR="00000000" w:rsidRPr="00000000">
        <w:rPr>
          <w:rFonts w:ascii="Calibri" w:cs="Calibri" w:eastAsia="Calibri" w:hAnsi="Calibri"/>
          <w:sz w:val="16"/>
          <w:szCs w:val="16"/>
          <w:rtl w:val="0"/>
        </w:rPr>
        <w:t xml:space="preserve"> Most studies (62%) employed observational designs with small, homogenous cohorts, limited subgroup analyses, and frequent exclusion of vulnerable populations. Structural barriers (including misaligned financial incentives, reliance on predicate-based regulatory pathways, and logistical challenges of multi-center trials) discourage rigorous evaluation. Internationally, FDA clearance often functions as a gateway for global deployment, raising ethical concerns when under-validated tools are introduced into low- and middle-income countries without contextual validation or safeguards. </w:t>
      </w:r>
      <w:r w:rsidDel="00000000" w:rsidR="00000000" w:rsidRPr="00000000">
        <w:rPr>
          <w:rFonts w:ascii="Calibri" w:cs="Calibri" w:eastAsia="Calibri" w:hAnsi="Calibri"/>
          <w:u w:val="single"/>
          <w:rtl w:val="0"/>
        </w:rPr>
        <w:t xml:space="preserve">Regulatory approval has outpaced clinical validation,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creating an ecosystem where </w:t>
      </w:r>
      <w:r w:rsidDel="00000000" w:rsidR="00000000" w:rsidRPr="00000000">
        <w:rPr>
          <w:rFonts w:ascii="Calibri" w:cs="Calibri" w:eastAsia="Calibri" w:hAnsi="Calibri"/>
          <w:b w:val="1"/>
          <w:bCs w:val="1"/>
          <w:highlight w:val="cyan"/>
          <w:u w:val="single"/>
          <w:rtl w:val="0"/>
        </w:rPr>
        <w:t xml:space="preserve">innovation advances without accountability.</w:t>
      </w:r>
      <w:r w:rsidDel="00000000" w:rsidR="00000000" w:rsidRPr="00000000">
        <w:rPr>
          <w:rFonts w:ascii="Calibri" w:cs="Calibri" w:eastAsia="Calibri" w:hAnsi="Calibri"/>
          <w:sz w:val="16"/>
          <w:szCs w:val="16"/>
          <w:rtl w:val="0"/>
        </w:rPr>
        <w:t xml:space="preserve"> The finding that only 0.2% of cleared devices have undergone evaluation for patient-centered outcomes reveals a profound validation gap and points to the need for evidence standards capable of keeping pace with the speed of regulatory clearance. Readiness should no longer be defined by FDA clearance alone, but by demonstrated, durable, and equitable benefit to patients.</w:t>
      </w:r>
      <w:r w:rsidDel="00000000" w:rsidR="00000000" w:rsidRPr="00000000">
        <w:rPr>
          <w:rtl w:val="0"/>
        </w:rPr>
      </w:r>
    </w:p>
    <w:p w:rsidR="00000000" w:rsidDel="00000000" w:rsidP="00000000" w:rsidRDefault="00000000" w:rsidRPr="00000000" w14:paraId="0000010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has entered healthcare at an unprecedented pace. 1,357 FDA-cleared AI-enabled devices are now marketed to clinicians, with radiology alone accounting for 78% (1,059/1,357) of cleared devices, followed by cardiovascular (9%), neurology (5%), and other specialties (8%). These systems already guide radiologists in interpreting mammograms, inform cardiologists about risk scores, and even influence surgical planning. Clinical decisions increasingly depend on algorithmic outputs. </w:t>
      </w:r>
      <w:r w:rsidDel="00000000" w:rsidR="00000000" w:rsidRPr="00000000">
        <w:rPr>
          <w:rFonts w:ascii="Calibri" w:cs="Calibri" w:eastAsia="Calibri" w:hAnsi="Calibri"/>
          <w:u w:val="single"/>
          <w:rtl w:val="0"/>
        </w:rPr>
        <w:t xml:space="preserve">Yet despite this rapid adoption, one question remains largely unanswered: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do these tools </w:t>
      </w:r>
      <w:r w:rsidDel="00000000" w:rsidR="00000000" w:rsidRPr="00000000">
        <w:rPr>
          <w:rFonts w:ascii="Calibri" w:cs="Calibri" w:eastAsia="Calibri" w:hAnsi="Calibri"/>
          <w:b w:val="1"/>
          <w:bCs w:val="1"/>
          <w:highlight w:val="cyan"/>
          <w:u w:val="single"/>
          <w:rtl w:val="0"/>
        </w:rPr>
        <w:t xml:space="preserve">actually improve patient outcomes?</w:t>
      </w:r>
      <w:r w:rsidDel="00000000" w:rsidR="00000000" w:rsidRPr="00000000">
        <w:rPr>
          <w:rFonts w:ascii="Calibri" w:cs="Calibri" w:eastAsia="Calibri" w:hAnsi="Calibri"/>
          <w:sz w:val="16"/>
          <w:szCs w:val="16"/>
          <w:rtl w:val="0"/>
        </w:rPr>
        <w:t xml:space="preserve"> The regulatory framework for AI devices, dominated by the FDA's 510(k) pathway, requires only that a new product demonstrate "substantial equivalence" to an existing one rather than prospective validation of clinical effectiveness. Unlike the De Novo pathway, which requires independent demonstration of safety and effectiveness for novel devices, the 510(k) route allows evidence gaps to propagate through chains of predicate devices, many of which themselves lack rigorous clinical validation. </w:t>
      </w:r>
      <w:r w:rsidDel="00000000" w:rsidR="00000000" w:rsidRPr="00000000">
        <w:rPr>
          <w:rFonts w:ascii="Calibri" w:cs="Calibri" w:eastAsia="Calibri" w:hAnsi="Calibri"/>
          <w:u w:val="single"/>
          <w:rtl w:val="0"/>
        </w:rPr>
        <w:t xml:space="preserve">This has created a paradox in which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market is crowded with AI tools, yet </w:t>
      </w:r>
      <w:r w:rsidDel="00000000" w:rsidR="00000000" w:rsidRPr="00000000">
        <w:rPr>
          <w:rFonts w:ascii="Calibri" w:cs="Calibri" w:eastAsia="Calibri" w:hAnsi="Calibri"/>
          <w:b w:val="1"/>
          <w:bCs w:val="1"/>
          <w:highlight w:val="cyan"/>
          <w:u w:val="single"/>
          <w:rtl w:val="0"/>
        </w:rPr>
        <w:t xml:space="preserve">the evidence supporting patient-centered outcomes remains remarkably thin.</w:t>
      </w:r>
      <w:r w:rsidDel="00000000" w:rsidR="00000000" w:rsidRPr="00000000">
        <w:rPr>
          <w:rFonts w:ascii="Calibri" w:cs="Calibri" w:eastAsia="Calibri" w:hAnsi="Calibri"/>
          <w:sz w:val="16"/>
          <w:szCs w:val="16"/>
          <w:rtl w:val="0"/>
        </w:rPr>
        <w:t xml:space="preserve"> The overwhelming majority of cleared devices lack linked prospective evaluation of patient-centered outcomes. The steep contrast between thousands of FDA-cleared devices and the handful with clinical validation is shown in Fig 1. This evidence attrition highlights the profound gap between regulatory authorization and clinically meaningful validation. Most devices instead rely on retrospective accuracy benchmarks, surrogate endpoints, or selective reporting, often using narrow datasets that fail to reflect the diversity of real-world populations.</w:t>
      </w:r>
      <w:r w:rsidDel="00000000" w:rsidR="00000000" w:rsidRPr="00000000">
        <w:rPr>
          <w:rtl w:val="0"/>
        </w:rPr>
      </w:r>
    </w:p>
    <w:p w:rsidR="00000000" w:rsidDel="00000000" w:rsidP="00000000" w:rsidRDefault="00000000" w:rsidRPr="00000000" w14:paraId="0000010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consequences of this evidence gap are tangible. This lack of rigorous validation carries risks once devices reach the clinic. An independent analysis of 950 FDA-cleared AI devices found that 6% were associated with recall events, and nearly half of those occurred within the first year of clearance. While a device-level linkage of MAUDE recall data to our full cohort of 1,357 devices was beyond the scope of this evidence census, the recall rate reported by Lee et al. provides a conservative benchmark for post-market safety signals. </w:t>
      </w:r>
      <w:r w:rsidDel="00000000" w:rsidR="00000000" w:rsidRPr="00000000">
        <w:rPr>
          <w:rFonts w:ascii="Calibri" w:cs="Calibri" w:eastAsia="Calibri" w:hAnsi="Calibri"/>
          <w:u w:val="single"/>
          <w:rtl w:val="0"/>
        </w:rPr>
        <w:t xml:space="preserve">High-profile failures further illustrate how algorithms can falter in real-world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Epic Sepsis Model,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deployed in more than half of U.S. hospitals, </w:t>
      </w:r>
      <w:r w:rsidDel="00000000" w:rsidR="00000000" w:rsidRPr="00000000">
        <w:rPr>
          <w:rFonts w:ascii="Calibri" w:cs="Calibri" w:eastAsia="Calibri" w:hAnsi="Calibri"/>
          <w:b w:val="1"/>
          <w:bCs w:val="1"/>
          <w:highlight w:val="cyan"/>
          <w:u w:val="single"/>
          <w:rtl w:val="0"/>
        </w:rPr>
        <w:t xml:space="preserve">failed to identify 67% of patients with sepsis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generating alerts for 18% of all hospitalized patients.</w:t>
      </w:r>
      <w:r w:rsidDel="00000000" w:rsidR="00000000" w:rsidRPr="00000000">
        <w:rPr>
          <w:rFonts w:ascii="Calibri" w:cs="Calibri" w:eastAsia="Calibri" w:hAnsi="Calibri"/>
          <w:sz w:val="16"/>
          <w:szCs w:val="16"/>
          <w:rtl w:val="0"/>
        </w:rPr>
        <w:t xml:space="preserve"> Similarly, IBM Watson for Oncology, adopted internationally after FDA clearance, achieved only 33% concordance with clinical decisions in Denmark and 12% for gastric cancer in China. </w:t>
      </w:r>
      <w:r w:rsidDel="00000000" w:rsidR="00000000" w:rsidRPr="00000000">
        <w:rPr>
          <w:rFonts w:ascii="Calibri" w:cs="Calibri" w:eastAsia="Calibri" w:hAnsi="Calibri"/>
          <w:u w:val="single"/>
          <w:rtl w:val="0"/>
        </w:rPr>
        <w:t xml:space="preserve">Drugs and implantable devices cannot be adopted without proof of clinical impact,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AI tools are permitted into </w:t>
      </w:r>
      <w:r w:rsidDel="00000000" w:rsidR="00000000" w:rsidRPr="00000000">
        <w:rPr>
          <w:rFonts w:ascii="Calibri" w:cs="Calibri" w:eastAsia="Calibri" w:hAnsi="Calibri"/>
          <w:b w:val="1"/>
          <w:bCs w:val="1"/>
          <w:highlight w:val="cyan"/>
          <w:u w:val="single"/>
          <w:rtl w:val="0"/>
        </w:rPr>
        <w:t xml:space="preserve">clinical practice without the same level of scrutiny.</w:t>
      </w:r>
      <w:r w:rsidDel="00000000" w:rsidR="00000000" w:rsidRPr="00000000">
        <w:rPr>
          <w:rFonts w:ascii="Calibri" w:cs="Calibri" w:eastAsia="Calibri" w:hAnsi="Calibri"/>
          <w:sz w:val="16"/>
          <w:szCs w:val="16"/>
          <w:rtl w:val="0"/>
        </w:rPr>
        <w:t xml:space="preserve"> Subgroup analyses by demographic and socioeconomic data are rarely conducted, leaving it unknown how these systems perform across diverse populations. This oversight not only threatens clinical confidence but risks entrenching disparities in care. </w:t>
      </w:r>
      <w:r w:rsidDel="00000000" w:rsidR="00000000" w:rsidRPr="00000000">
        <w:rPr>
          <w:rFonts w:ascii="Calibri" w:cs="Calibri" w:eastAsia="Calibri" w:hAnsi="Calibri"/>
          <w:u w:val="single"/>
          <w:rtl w:val="0"/>
        </w:rPr>
        <w:t xml:space="preserve">The central issue in clinical AI is not whether algorithms can classify images or predict risk; 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whether they </w:t>
      </w:r>
      <w:r w:rsidDel="00000000" w:rsidR="00000000" w:rsidRPr="00000000">
        <w:rPr>
          <w:rFonts w:ascii="Calibri" w:cs="Calibri" w:eastAsia="Calibri" w:hAnsi="Calibri"/>
          <w:b w:val="1"/>
          <w:bCs w:val="1"/>
          <w:highlight w:val="cyan"/>
          <w:u w:val="single"/>
          <w:rtl w:val="0"/>
        </w:rPr>
        <w:t xml:space="preserve">tangibly improve patient health.</w:t>
      </w:r>
      <w:r w:rsidDel="00000000" w:rsidR="00000000" w:rsidRPr="00000000">
        <w:rPr>
          <w:rFonts w:ascii="Calibri" w:cs="Calibri" w:eastAsia="Calibri" w:hAnsi="Calibri"/>
          <w:sz w:val="16"/>
          <w:szCs w:val="16"/>
          <w:rtl w:val="0"/>
        </w:rPr>
        <w:t xml:space="preserve"> Without systematic reform, the gap between algorithmic capability and clinical evidence will continue to widen. This study aims to quantify the attrition of clinical evidence from FDA clearance to patient-outcome evaluation across all 1,357 AI/ML-enabled medical devices, while characterizing the design features, transparency practices, and equity considerations of the registered trials identified. Building on these findings, we offer two interpretive contributions: first, an analysis of the regulatory, economic, and logistical conditions that discourage rigorous prospective validation; and second, a staged roadmap of evidence standards intended to support more accountable AI device development. </w:t>
      </w:r>
      <w:r w:rsidDel="00000000" w:rsidR="00000000" w:rsidRPr="00000000">
        <w:rPr>
          <w:rFonts w:ascii="Calibri" w:cs="Calibri" w:eastAsia="Calibri" w:hAnsi="Calibri"/>
          <w:highlight w:val="cyan"/>
          <w:u w:val="single"/>
          <w:rtl w:val="0"/>
        </w:rPr>
        <w:t xml:space="preserve">If AI in medicine is to be </w:t>
      </w:r>
      <w:r w:rsidDel="00000000" w:rsidR="00000000" w:rsidRPr="00000000">
        <w:rPr>
          <w:rFonts w:ascii="Calibri" w:cs="Calibri" w:eastAsia="Calibri" w:hAnsi="Calibri"/>
          <w:b w:val="1"/>
          <w:bCs w:val="1"/>
          <w:highlight w:val="cyan"/>
          <w:u w:val="single"/>
          <w:rtl w:val="0"/>
        </w:rPr>
        <w:t xml:space="preserve">life-saving, it must first be life-tested.</w:t>
      </w:r>
      <w:r w:rsidDel="00000000" w:rsidR="00000000" w:rsidRPr="00000000">
        <w:rPr>
          <w:rtl w:val="0"/>
        </w:rPr>
      </w:r>
    </w:p>
    <w:p w:rsidR="00000000" w:rsidDel="00000000" w:rsidP="00000000" w:rsidRDefault="00000000" w:rsidRPr="00000000" w14:paraId="00000110">
      <w:pPr>
        <w:pStyle w:val="Heading4"/>
        <w:spacing w:after="160" w:before="200" w:line="259" w:lineRule="auto"/>
        <w:rPr>
          <w:rFonts w:ascii="Calibri" w:cs="Calibri" w:eastAsia="Calibri" w:hAnsi="Calibri"/>
          <w:b w:val="1"/>
          <w:bCs w:val="1"/>
          <w:color w:val="000000"/>
          <w:sz w:val="26"/>
          <w:szCs w:val="26"/>
        </w:rPr>
      </w:pPr>
      <w:bookmarkStart w:colFirst="0" w:colLast="0" w:name="_obj74iv47iyn" w:id="13"/>
      <w:bookmarkEnd w:id="13"/>
      <w:r w:rsidDel="00000000" w:rsidR="00000000" w:rsidRPr="00000000">
        <w:rPr>
          <w:rFonts w:ascii="Calibri" w:cs="Calibri" w:eastAsia="Calibri" w:hAnsi="Calibri"/>
          <w:b w:val="1"/>
          <w:bCs w:val="1"/>
          <w:color w:val="000000"/>
          <w:sz w:val="26"/>
          <w:szCs w:val="26"/>
          <w:rtl w:val="0"/>
        </w:rPr>
        <w:t xml:space="preserve">Medical AI runs on </w:t>
      </w:r>
      <w:r w:rsidDel="00000000" w:rsidR="00000000" w:rsidRPr="00000000">
        <w:rPr>
          <w:rFonts w:ascii="Calibri" w:cs="Calibri" w:eastAsia="Calibri" w:hAnsi="Calibri"/>
          <w:b w:val="1"/>
          <w:bCs w:val="1"/>
          <w:color w:val="000000"/>
          <w:sz w:val="26"/>
          <w:szCs w:val="26"/>
          <w:u w:val="single"/>
          <w:rtl w:val="0"/>
        </w:rPr>
        <w:t xml:space="preserve">small models on ordinary hospital hardware</w:t>
      </w:r>
      <w:r w:rsidDel="00000000" w:rsidR="00000000" w:rsidRPr="00000000">
        <w:rPr>
          <w:rFonts w:ascii="Calibri" w:cs="Calibri" w:eastAsia="Calibri" w:hAnsi="Calibri"/>
          <w:b w:val="1"/>
          <w:bCs w:val="1"/>
          <w:color w:val="000000"/>
          <w:sz w:val="26"/>
          <w:szCs w:val="26"/>
          <w:rtl w:val="0"/>
        </w:rPr>
        <w:t xml:space="preserve">, not the massive GPU clusters frontier AI needs - privacy law requires it stay on-premise</w:t>
      </w:r>
    </w:p>
    <w:p w:rsidR="00000000" w:rsidDel="00000000" w:rsidP="00000000" w:rsidRDefault="00000000" w:rsidRPr="00000000" w14:paraId="00000111">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Garg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[Muskan Garg, Artificial Intelligence &amp; Informatics @ Mayo Clinic, with Shaina Raza (Vector Institute), Shebuti Rayana (SUNY Old Westbury), Xingyi Liu &amp; Sunghwan Sohn (Mayo Clinic AI &amp; Informatics), 5-16-2026, "The Rise of Small Language Models in Healthcare: A Comprehensive Survey," Computer Science Review. DOA: 9-7-2026 https://pmc.ncbi.nlm.nih.gov/articles/PMC13221099/] //za2</w:t>
      </w:r>
    </w:p>
    <w:p w:rsidR="00000000" w:rsidDel="00000000" w:rsidP="00000000" w:rsidRDefault="00000000" w:rsidRPr="00000000" w14:paraId="0000011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Despite substantial progress in healthcare applications driven by large language models (LLMs), growing concerns around data privacy, and limited resources; </w:t>
      </w:r>
      <w:r w:rsidDel="00000000" w:rsidR="00000000" w:rsidRPr="00000000">
        <w:rPr>
          <w:rFonts w:ascii="Calibri" w:cs="Calibri" w:eastAsia="Calibri" w:hAnsi="Calibri"/>
          <w:highlight w:val="cyan"/>
          <w:u w:val="single"/>
          <w:rtl w:val="0"/>
        </w:rPr>
        <w:t xml:space="preserve">the small language models (SLMs) offer a scalable and clinically viable solution for efficient performance in resource-constrained environments for next-generation healthcare informatics.</w:t>
      </w:r>
      <w:r w:rsidDel="00000000" w:rsidR="00000000" w:rsidRPr="00000000">
        <w:rPr>
          <w:rFonts w:ascii="Calibri" w:cs="Calibri" w:eastAsia="Calibri" w:hAnsi="Calibri"/>
          <w:sz w:val="16"/>
          <w:szCs w:val="16"/>
          <w:rtl w:val="0"/>
        </w:rPr>
        <w:t xml:space="preserve"> Our comprehensive survey presents a taxonomic framework to identify and categorize them for healthcare professionals and informaticians. The timeline of healthcare SLM contributions establishes a foundational framework for analyzing models across three dimensions: NLP tasks, stakeholder roles, and the continuum of care. We present a taxonomic framework to identify the architectural foundations for building models from scratch; adapting SLMs to clinical precision through prompting, instruction fine-tuning, and reasoning; and accessibility and sustainability through compression techniques. Our primary objective is to offer a comprehensive survey for healthcare professionals, introducing recent innovations in model optimization and equipping them with curated resources to support future research and development in the field. Aiming to showcase the groundbreaking advancements in SLMs for healthcare, we present a comprehensive compilation of experimental results across widely studied NLP tasks in healthcare to highlight the transformative potential of SLMs in healthcare. The updated repository is available at Github.</w:t>
      </w:r>
      <w:r w:rsidDel="00000000" w:rsidR="00000000" w:rsidRPr="00000000">
        <w:rPr>
          <w:rtl w:val="0"/>
        </w:rPr>
      </w:r>
    </w:p>
    <w:p w:rsidR="00000000" w:rsidDel="00000000" w:rsidP="00000000" w:rsidRDefault="00000000" w:rsidRPr="00000000" w14:paraId="0000011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global small language model (SLM) market is projected to reach USD 29.64 billion by 2032, with the healthcare industry anticipated to experience the fastest compound annual growth rate (CAGR) of 18.31% from 2024 to 2032. </w:t>
      </w:r>
      <w:r w:rsidDel="00000000" w:rsidR="00000000" w:rsidRPr="00000000">
        <w:rPr>
          <w:rFonts w:ascii="Calibri" w:cs="Calibri" w:eastAsia="Calibri" w:hAnsi="Calibri"/>
          <w:u w:val="single"/>
          <w:rtl w:val="0"/>
        </w:rPr>
        <w:t xml:space="preserve">This growth is driven by the growing adoption of SLM in medical diagnosis, patient care, and administrative processes.</w:t>
      </w:r>
      <w:r w:rsidDel="00000000" w:rsidR="00000000" w:rsidRPr="00000000">
        <w:rPr>
          <w:rFonts w:ascii="Calibri" w:cs="Calibri" w:eastAsia="Calibri" w:hAnsi="Calibri"/>
          <w:sz w:val="16"/>
          <w:szCs w:val="16"/>
          <w:rtl w:val="0"/>
        </w:rPr>
        <w:t xml:space="preserve"> The use of SLM in analyzing extensive medical literature and patient data provides clinicians with evidence-based interpretations to support clinical decision support system (CDSS).</w:t>
      </w:r>
      <w:r w:rsidDel="00000000" w:rsidR="00000000" w:rsidRPr="00000000">
        <w:rPr>
          <w:rtl w:val="0"/>
        </w:rPr>
      </w:r>
    </w:p>
    <w:p w:rsidR="00000000" w:rsidDel="00000000" w:rsidP="00000000" w:rsidRDefault="00000000" w:rsidRPr="00000000" w14:paraId="0000011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rapid evolution of transformer-based architectures has catalyzed a paradigm shift in natural language processing (NLP), with large (or very large) language models (LLMs) exceeding hundreds of billions of parameters (e.g., Med-PaLM [199]), achieving state-of-the-art performance on various benchmarks [186]. </w:t>
      </w:r>
      <w:r w:rsidDel="00000000" w:rsidR="00000000" w:rsidRPr="00000000">
        <w:rPr>
          <w:rFonts w:ascii="Calibri" w:cs="Calibri" w:eastAsia="Calibri" w:hAnsi="Calibri"/>
          <w:u w:val="single"/>
          <w:rtl w:val="0"/>
        </w:rPr>
        <w:t xml:space="preserve">However, the computational and energy demands associated with the training, fine-tuning and deployment of LLMs in production require </w:t>
      </w:r>
      <w:r w:rsidDel="00000000" w:rsidR="00000000" w:rsidRPr="00000000">
        <w:rPr>
          <w:rFonts w:ascii="Calibri" w:cs="Calibri" w:eastAsia="Calibri" w:hAnsi="Calibri"/>
          <w:b w:val="1"/>
          <w:bCs w:val="1"/>
          <w:highlight w:val="cyan"/>
          <w:u w:val="single"/>
          <w:rtl w:val="0"/>
        </w:rPr>
        <w:t xml:space="preserve">GPU clusters and significant power consumption at the megawatt scale</w:t>
      </w:r>
      <w:r w:rsidDel="00000000" w:rsidR="00000000" w:rsidRPr="00000000">
        <w:rPr>
          <w:rFonts w:ascii="Calibri" w:cs="Calibri" w:eastAsia="Calibri" w:hAnsi="Calibri"/>
          <w:highlight w:val="cyan"/>
          <w:u w:val="single"/>
          <w:rtl w:val="0"/>
        </w:rPr>
        <w:t xml:space="preserve"> , driving substantial interest in SLMs in both research and healthcare applications</w:t>
      </w:r>
      <w:r w:rsidDel="00000000" w:rsidR="00000000" w:rsidRPr="00000000">
        <w:rPr>
          <w:rFonts w:ascii="Calibri" w:cs="Calibri" w:eastAsia="Calibri" w:hAnsi="Calibri"/>
          <w:sz w:val="16"/>
          <w:szCs w:val="16"/>
          <w:rtl w:val="0"/>
        </w:rPr>
        <w:t xml:space="preserve"> [163]. Healthcare is a broad, overarching system that encompasses the prevention, diagnosis, treatment, and management of illness, along with the preservation of physical and mental well-being through services offered by medical, nursing, and allied health professionals.</w:t>
      </w:r>
      <w:r w:rsidDel="00000000" w:rsidR="00000000" w:rsidRPr="00000000">
        <w:rPr>
          <w:rtl w:val="0"/>
        </w:rPr>
      </w:r>
    </w:p>
    <w:p w:rsidR="00000000" w:rsidDel="00000000" w:rsidP="00000000" w:rsidRDefault="00000000" w:rsidRPr="00000000" w14:paraId="0000011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deployment of language models in hospital settings demands an uncertain trade-off among high-stakes accuracy, regulatory compliance, and computational efficiency [185]. While LLMs effectively capture clinical concepts [49], </w:t>
      </w:r>
      <w:r w:rsidDel="00000000" w:rsidR="00000000" w:rsidRPr="00000000">
        <w:rPr>
          <w:rFonts w:ascii="Calibri" w:cs="Calibri" w:eastAsia="Calibri" w:hAnsi="Calibri"/>
          <w:u w:val="single"/>
          <w:rtl w:val="0"/>
        </w:rPr>
        <w:t xml:space="preserve">their high inference latency (&gt;500ms per query) and memory demands (&gt;16GB VRAM) make them unsuitable for real-time analysis of medical records with protected health information (PHI).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Healthcare data is governed by stringent regulations such as HIPAA and GDPR and requires on-premise processing to mitigate privacy risks</w:t>
      </w:r>
      <w:r w:rsidDel="00000000" w:rsidR="00000000" w:rsidRPr="00000000">
        <w:rPr>
          <w:rFonts w:ascii="Calibri" w:cs="Calibri" w:eastAsia="Calibri" w:hAnsi="Calibri"/>
          <w:sz w:val="16"/>
          <w:szCs w:val="16"/>
          <w:rtl w:val="0"/>
        </w:rPr>
        <w:t xml:space="preserve"> [88]. Regulatory agencies (e.g., FDA) encourages transparent AI-driven decision-making to promote interpretation. Knowledge-driven models generate interpretable results based on trusted external medical knowledge bases, supporting regulatory compliance such as EU Medical Device Regulation (MDR) [57]. </w:t>
      </w:r>
      <w:r w:rsidDel="00000000" w:rsidR="00000000" w:rsidRPr="00000000">
        <w:rPr>
          <w:rFonts w:ascii="Calibri" w:cs="Calibri" w:eastAsia="Calibri" w:hAnsi="Calibri"/>
          <w:u w:val="single"/>
          <w:rtl w:val="0"/>
        </w:rPr>
        <w:t xml:space="preserve">Training LLMs causes an immense carbon footprint of more than 500 metric tons CO2 which is not sustainable for environmental goals.</w:t>
      </w:r>
      <w:r w:rsidDel="00000000" w:rsidR="00000000" w:rsidRPr="00000000">
        <w:rPr>
          <w:rFonts w:ascii="Calibri" w:cs="Calibri" w:eastAsia="Calibri" w:hAnsi="Calibri"/>
          <w:sz w:val="16"/>
          <w:szCs w:val="16"/>
          <w:rtl w:val="0"/>
        </w:rPr>
        <w:t xml:space="preserve"> In contrast, SLM is optimized for watts per inference, a sustainability metric [164]. </w:t>
      </w:r>
      <w:r w:rsidDel="00000000" w:rsidR="00000000" w:rsidRPr="00000000">
        <w:rPr>
          <w:rFonts w:ascii="Calibri" w:cs="Calibri" w:eastAsia="Calibri" w:hAnsi="Calibri"/>
          <w:highlight w:val="cyan"/>
          <w:u w:val="single"/>
          <w:rtl w:val="0"/>
        </w:rPr>
        <w:t xml:space="preserve">They reduce energy consumption by </w:t>
      </w:r>
      <w:r w:rsidDel="00000000" w:rsidR="00000000" w:rsidRPr="00000000">
        <w:rPr>
          <w:rFonts w:ascii="Calibri" w:cs="Calibri" w:eastAsia="Calibri" w:hAnsi="Calibri"/>
          <w:b w:val="1"/>
          <w:bCs w:val="1"/>
          <w:highlight w:val="cyan"/>
          <w:u w:val="single"/>
          <w:rtl w:val="0"/>
        </w:rPr>
        <w:t xml:space="preserve">10 to 100 times</w:t>
      </w:r>
      <w:r w:rsidDel="00000000" w:rsidR="00000000" w:rsidRPr="00000000">
        <w:rPr>
          <w:rFonts w:ascii="Calibri" w:cs="Calibri" w:eastAsia="Calibri" w:hAnsi="Calibri"/>
          <w:highlight w:val="cyan"/>
          <w:u w:val="single"/>
          <w:rtl w:val="0"/>
        </w:rPr>
        <w:t xml:space="preserve"> through optimization and compression techniques</w:t>
      </w:r>
      <w:r w:rsidDel="00000000" w:rsidR="00000000" w:rsidRPr="00000000">
        <w:rPr>
          <w:rFonts w:ascii="Calibri" w:cs="Calibri" w:eastAsia="Calibri" w:hAnsi="Calibri"/>
          <w:sz w:val="16"/>
          <w:szCs w:val="16"/>
          <w:rtl w:val="0"/>
        </w:rPr>
        <w:t xml:space="preserve">, addressing the Jevons paradox in green AI (making models more energy-efficient can sometimes lead to an overall increase in resource consumption—not a decrease, as one might expect) [139]. Critical care scenarios require subsecond decision making driven by clinical NLP (cNLP) tasks where LLMs with high inference latencies are not suitable for time-sensitive applications [13]. As such, we opt to expose the potential of SLM to address specialized healthcare challenges under limited resources and time constraints.</w:t>
      </w:r>
      <w:r w:rsidDel="00000000" w:rsidR="00000000" w:rsidRPr="00000000">
        <w:rPr>
          <w:rtl w:val="0"/>
        </w:rPr>
      </w:r>
    </w:p>
    <w:p w:rsidR="00000000" w:rsidDel="00000000" w:rsidP="00000000" w:rsidRDefault="00000000" w:rsidRPr="00000000" w14:paraId="0000011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SLM models lie on the “knee” of Pareto frontier, a curve that represents the set of solutions to multi-objective optimization where no objective can be improved without worsening at least one other objective [35], maximizing the utility per parameter. These models with fewer parameters than LLMs, aim for Pareto efficiency, a change that makes at least one person better off without making anyone else worse off. This balances performance with minimal use of resources, reducing latency, memory consumption and environmental impact. Consequently, SLMs are optimized for production-ready deployment, which is achieved through architectural innovations and task-aware specializations [203]. Unlike LLMs, SLMs in healthcare are designed as democratization (Accessible, participatory, and equitable model development) tools [189], enabling decision-making in low-resource settings and shaping a design philosophy that extends beyond model size. </w:t>
      </w:r>
      <w:r w:rsidDel="00000000" w:rsidR="00000000" w:rsidRPr="00000000">
        <w:rPr>
          <w:rFonts w:ascii="Calibri" w:cs="Calibri" w:eastAsia="Calibri" w:hAnsi="Calibri"/>
          <w:highlight w:val="cyan"/>
          <w:u w:val="single"/>
          <w:rtl w:val="0"/>
        </w:rPr>
        <w:t xml:space="preserve">Platforms such as Pytorch, Hugging Face and Lamini define the practical deployability of language models that run on consumer hardware without specialized infrastructure.</w:t>
      </w:r>
      <w:r w:rsidDel="00000000" w:rsidR="00000000" w:rsidRPr="00000000">
        <w:rPr>
          <w:rFonts w:ascii="Calibri" w:cs="Calibri" w:eastAsia="Calibri" w:hAnsi="Calibri"/>
          <w:u w:val="single"/>
          <w:rtl w:val="0"/>
        </w:rPr>
        <w:t xml:space="preserve"> A single consumer workstation with an NVIDIA GPU with 16GB VRAM (e.g., RTX 4060 Ti 16GB or RTX 4070 Ti SUPER 16GB), 64GB system RAM, and a 2TB NVMe SSD can run a 7B model quantized to 4-bit for interactive clinical inference; 24GB VRAM (e.g., RTX 4090) is recommended for longer contexts and multi-user throughput.</w:t>
      </w:r>
      <w:r w:rsidDel="00000000" w:rsidR="00000000" w:rsidRPr="00000000">
        <w:rPr>
          <w:rtl w:val="0"/>
        </w:rPr>
      </w:r>
    </w:p>
    <w:p w:rsidR="00000000" w:rsidDel="00000000" w:rsidP="00000000" w:rsidRDefault="00000000" w:rsidRPr="00000000" w14:paraId="0000011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SLMs, the lower bound must represents the minimum size required to exhibit emergent abilities for healthcare applications, while the upper bound is constrained by the maximum size manageable under limited resource conditions [138]. While models exceeding 7B parameters typically require high-end GPUs, 7B represents a practical upper limit for local execution in the current scenario, though future models may surpass this. Consistent with neural scaling-law observations of smooth power-law performance gains [12], we conceptualize 7B threshold as approximating a resource-efficient region of the model scaling continuum. </w:t>
      </w:r>
      <w:r w:rsidDel="00000000" w:rsidR="00000000" w:rsidRPr="00000000">
        <w:rPr>
          <w:rFonts w:ascii="Calibri" w:cs="Calibri" w:eastAsia="Calibri" w:hAnsi="Calibri"/>
          <w:highlight w:val="cyan"/>
          <w:u w:val="single"/>
          <w:rtl w:val="0"/>
        </w:rPr>
        <w:t xml:space="preserve">The 7B range aligns with practical infrastructure realities in hospital IT environments, where single-GPU servers </w:t>
      </w:r>
      <w:r w:rsidDel="00000000" w:rsidR="00000000" w:rsidRPr="00000000">
        <w:rPr>
          <w:rFonts w:ascii="Calibri" w:cs="Calibri" w:eastAsia="Calibri" w:hAnsi="Calibri"/>
          <w:u w:val="single"/>
          <w:rtl w:val="0"/>
        </w:rPr>
        <w:t xml:space="preserve">(e.g., 16–24GB VRAM)</w:t>
      </w:r>
      <w:r w:rsidDel="00000000" w:rsidR="00000000" w:rsidRPr="00000000">
        <w:rPr>
          <w:rFonts w:ascii="Calibri" w:cs="Calibri" w:eastAsia="Calibri" w:hAnsi="Calibri"/>
          <w:b w:val="1"/>
          <w:bCs w:val="1"/>
          <w:highlight w:val="cyan"/>
          <w:u w:val="single"/>
          <w:rtl w:val="0"/>
        </w:rPr>
        <w:t xml:space="preserve"> , optimized edge accelerators, or quantized on-premise systems can realistically support inference without requiring distributed or cloud-based infrastructure</w:t>
      </w:r>
      <w:r w:rsidDel="00000000" w:rsidR="00000000" w:rsidRPr="00000000">
        <w:rPr>
          <w:rFonts w:ascii="Calibri" w:cs="Calibri" w:eastAsia="Calibri" w:hAnsi="Calibri"/>
          <w:sz w:val="16"/>
          <w:szCs w:val="16"/>
          <w:rtl w:val="0"/>
        </w:rPr>
        <w:t xml:space="preserve"> [218].</w:t>
      </w:r>
      <w:r w:rsidDel="00000000" w:rsidR="00000000" w:rsidRPr="00000000">
        <w:rPr>
          <w:rtl w:val="0"/>
        </w:rPr>
      </w:r>
    </w:p>
    <w:p w:rsidR="00000000" w:rsidDel="00000000" w:rsidP="00000000" w:rsidRDefault="00000000" w:rsidRPr="00000000" w14:paraId="00000118">
      <w:pPr>
        <w:spacing w:after="60" w:line="259"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119">
      <w:pPr>
        <w:jc w:val="center"/>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ome.treasury.gov/data/troubled-asset-relief-program" TargetMode="External"/><Relationship Id="rId22"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1" Type="http://schemas.openxmlformats.org/officeDocument/2006/relationships/hyperlink" Target="https://www.theguardian.com/us-news/2026/mar/25/datacenters-bernie-sanders-aoc" TargetMode="External"/><Relationship Id="rId24"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3" Type="http://schemas.openxmlformats.org/officeDocument/2006/relationships/hyperlink" Target="https://www.anthropic.com/news/covering-electricity-price-incr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tune.com/2026/07/06/ai-productivity-gains-bubble-painful-repricing-markets-torsten-slok/" TargetMode="External"/><Relationship Id="rId26" Type="http://schemas.openxmlformats.org/officeDocument/2006/relationships/hyperlink" Target="https://blogs.nvidia.com/blog/state-of-ai-report-2026/" TargetMode="External"/><Relationship Id="rId25" Type="http://schemas.openxmlformats.org/officeDocument/2006/relationships/hyperlink" Target="https://nvidianews.nvidia.com/news/space-computing" TargetMode="External"/><Relationship Id="rId28" Type="http://schemas.openxmlformats.org/officeDocument/2006/relationships/hyperlink" Target="https://pmc.ncbi.nlm.nih.gov/articles/PMC12272269/" TargetMode="External"/><Relationship Id="rId27" Type="http://schemas.openxmlformats.org/officeDocument/2006/relationships/hyperlink" Target="https://www.cancerresearch.org/blog/ai-cancer" TargetMode="External"/><Relationship Id="rId5" Type="http://schemas.openxmlformats.org/officeDocument/2006/relationships/styles" Target="styles.xml"/><Relationship Id="rId6" Type="http://schemas.openxmlformats.org/officeDocument/2006/relationships/hyperlink" Target="https://www.techpolicy.press/amidst-boom-data-center-lobby-expands-its-influence-spending-and-tactics/" TargetMode="External"/><Relationship Id="rId29" Type="http://schemas.openxmlformats.org/officeDocument/2006/relationships/hyperlink" Target="https://support.apple.com/en-us/123185"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insights.som.yale.edu/insights/this-is-how-the-ai-bubble-bursts" TargetMode="External"/><Relationship Id="rId31" Type="http://schemas.openxmlformats.org/officeDocument/2006/relationships/hyperlink" Target="https://smarterx.ai/smarterxblog/white-house-proposed-ai-controls" TargetMode="External"/><Relationship Id="rId30" Type="http://schemas.openxmlformats.org/officeDocument/2006/relationships/hyperlink" Target="https://www.merriam-webster.com/dictionary/Luddite" TargetMode="External"/><Relationship Id="rId11" Type="http://schemas.openxmlformats.org/officeDocument/2006/relationships/hyperlink" Target="https://www.michigandaily.com/opinion/we-must-change-course-on-ai-development/" TargetMode="External"/><Relationship Id="rId33" Type="http://schemas.openxmlformats.org/officeDocument/2006/relationships/hyperlink" Target="https://arxiv.org/pdf/2412.06288" TargetMode="External"/><Relationship Id="rId10" Type="http://schemas.openxmlformats.org/officeDocument/2006/relationships/hyperlink" Target="https://eu.36kr.com/en/p/3625907372246023" TargetMode="External"/><Relationship Id="rId32" Type="http://schemas.openxmlformats.org/officeDocument/2006/relationships/hyperlink" Target="https://www.bu.edu/eci/files/2019/06/MAC_2e_Chapter_15.pdf" TargetMode="External"/><Relationship Id="rId13" Type="http://schemas.openxmlformats.org/officeDocument/2006/relationships/hyperlink" Target="https://www.ibm.com/think/topics/knowledge-worker#:~:text=Knowledge%20workers%2C%20typically%20those%20with,solve%20problems%20and%20manage%20personnel." TargetMode="External"/><Relationship Id="rId35" Type="http://schemas.openxmlformats.org/officeDocument/2006/relationships/hyperlink" Target="https://extension.uga.edu/county-offices.html" TargetMode="External"/><Relationship Id="rId12" Type="http://schemas.openxmlformats.org/officeDocument/2006/relationships/hyperlink" Target="https://finance.yahoo.com/news/sam-altman-defends-ais-energy-155857525.html" TargetMode="External"/><Relationship Id="rId34" Type="http://schemas.openxmlformats.org/officeDocument/2006/relationships/hyperlink" Target="https://fieldreport.caes.uga.edu/publications/TP121/how-data-centers-impact-surface-and-ground-waters/" TargetMode="External"/><Relationship Id="rId15" Type="http://schemas.openxmlformats.org/officeDocument/2006/relationships/hyperlink" Target="https://cdn.sanity.io/files/4zrzovbb/website/2b5bbaf2c1eb81dbf6e6fb813c1a24e35a64d376.pdf#page=12" TargetMode="External"/><Relationship Id="rId37" Type="http://schemas.openxmlformats.org/officeDocument/2006/relationships/hyperlink" Target="https://www.datacenterdynamics.com/en/news/us-bernie-senators-sanders-and-aoc-introduce-bill-for-nationwide-ban-on-data-centers/" TargetMode="External"/><Relationship Id="rId14" Type="http://schemas.openxmlformats.org/officeDocument/2006/relationships/hyperlink" Target="https://www.cbsnews.com/news/ai-layoffs-hiring-entry-level-workers/" TargetMode="External"/><Relationship Id="rId36" Type="http://schemas.openxmlformats.org/officeDocument/2006/relationships/hyperlink" Target="https://www.datacenterdynamics.com/en/news/ocasio-cortez-and-sanders-introduce-ai-data-center-moratorium-act/" TargetMode="External"/><Relationship Id="rId17" Type="http://schemas.openxmlformats.org/officeDocument/2006/relationships/hyperlink" Target="https://www.law.cornell.edu/wex/too_big_to_fail" TargetMode="External"/><Relationship Id="rId39" Type="http://schemas.openxmlformats.org/officeDocument/2006/relationships/hyperlink" Target="https://psr.org/issues/environment-health/data-centers/" TargetMode="External"/><Relationship Id="rId16" Type="http://schemas.openxmlformats.org/officeDocument/2006/relationships/hyperlink" Target="https://universitybusiness.com/ai-is-breaking-the-entry-level-job-ladder-colleges-may-not-be-ready/" TargetMode="External"/><Relationship Id="rId38" Type="http://schemas.openxmlformats.org/officeDocument/2006/relationships/hyperlink" Target="https://www.congress.gov/bill/119th-congress/senate-bill/4214/text" TargetMode="External"/><Relationship Id="rId19" Type="http://schemas.openxmlformats.org/officeDocument/2006/relationships/hyperlink" Target="https://home.treasury.gov/data/troubled-asset-relief-program" TargetMode="External"/><Relationship Id="rId18" Type="http://schemas.openxmlformats.org/officeDocument/2006/relationships/hyperlink" Target="https://home.treasury.gov/data/troubled-asset-relief-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