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C46CE0" w:rsidP="00C46CE0">
      <w:pPr>
        <w:pStyle w:val="Heading3"/>
      </w:pPr>
      <w:r>
        <w:t>1NC</w:t>
      </w:r>
    </w:p>
    <w:p w:rsidR="00C46CE0" w:rsidRDefault="00C46CE0" w:rsidP="00C46CE0">
      <w:r>
        <w:t>K</w:t>
      </w:r>
    </w:p>
    <w:p w:rsidR="00C46CE0" w:rsidRPr="008253EF" w:rsidRDefault="00C46CE0" w:rsidP="00C46CE0">
      <w:pPr>
        <w:pStyle w:val="Heading4"/>
      </w:pPr>
      <w:r>
        <w:t xml:space="preserve">European integration is a </w:t>
      </w:r>
      <w:r>
        <w:rPr>
          <w:u w:val="single"/>
        </w:rPr>
        <w:t>masculine becoming</w:t>
      </w:r>
      <w:r>
        <w:t xml:space="preserve">---the EU is constantly aspiring to the majoritarian man-standard set by US </w:t>
      </w:r>
      <w:r w:rsidRPr="00BE0BB2">
        <w:rPr>
          <w:u w:val="single"/>
        </w:rPr>
        <w:t>rhetoric</w:t>
      </w:r>
      <w:r>
        <w:t xml:space="preserve"> and </w:t>
      </w:r>
      <w:r w:rsidRPr="00BE0BB2">
        <w:rPr>
          <w:u w:val="single"/>
        </w:rPr>
        <w:t>strategy</w:t>
      </w:r>
      <w:r>
        <w:t xml:space="preserve"> by appealing to notions of “responsible economic men” and “military protectors.” Their </w:t>
      </w:r>
      <w:r>
        <w:rPr>
          <w:u w:val="single"/>
        </w:rPr>
        <w:t>political strategy</w:t>
      </w:r>
      <w:r>
        <w:t xml:space="preserve"> sanitizes EU policy of </w:t>
      </w:r>
      <w:r>
        <w:rPr>
          <w:u w:val="single"/>
        </w:rPr>
        <w:t>racial masculinity</w:t>
      </w:r>
      <w:r>
        <w:t xml:space="preserve"> and </w:t>
      </w:r>
      <w:r>
        <w:rPr>
          <w:u w:val="single"/>
        </w:rPr>
        <w:t>constant war</w:t>
      </w:r>
      <w:r>
        <w:t xml:space="preserve"> under the guise of </w:t>
      </w:r>
      <w:r>
        <w:rPr>
          <w:u w:val="single"/>
        </w:rPr>
        <w:t>liberal progress</w:t>
      </w:r>
      <w:r>
        <w:t xml:space="preserve">. Only a </w:t>
      </w:r>
      <w:r>
        <w:rPr>
          <w:u w:val="single"/>
        </w:rPr>
        <w:t>critique</w:t>
      </w:r>
      <w:r>
        <w:t xml:space="preserve"> that takes gendered </w:t>
      </w:r>
      <w:proofErr w:type="spellStart"/>
      <w:r>
        <w:t>becomings</w:t>
      </w:r>
      <w:proofErr w:type="spellEnd"/>
      <w:r>
        <w:t xml:space="preserve"> as its starting point can address the </w:t>
      </w:r>
      <w:r>
        <w:rPr>
          <w:u w:val="single"/>
        </w:rPr>
        <w:t>thesis</w:t>
      </w:r>
      <w:r>
        <w:t xml:space="preserve"> of this debate. </w:t>
      </w:r>
    </w:p>
    <w:p w:rsidR="00C46CE0" w:rsidRPr="007814CA" w:rsidRDefault="00C46CE0" w:rsidP="00C46CE0">
      <w:r w:rsidRPr="007814CA">
        <w:t xml:space="preserve">Annica </w:t>
      </w:r>
      <w:proofErr w:type="spellStart"/>
      <w:r w:rsidRPr="007814CA">
        <w:rPr>
          <w:rStyle w:val="Style13ptBold"/>
        </w:rPr>
        <w:t>Kronsell</w:t>
      </w:r>
      <w:proofErr w:type="spellEnd"/>
      <w:r w:rsidRPr="007814CA">
        <w:t>, 20</w:t>
      </w:r>
      <w:r w:rsidRPr="007814CA">
        <w:rPr>
          <w:rStyle w:val="Style13ptBold"/>
        </w:rPr>
        <w:t>16</w:t>
      </w:r>
      <w:r w:rsidRPr="007814CA">
        <w:t xml:space="preserve">, (Annica </w:t>
      </w:r>
      <w:proofErr w:type="spellStart"/>
      <w:r w:rsidRPr="007814CA">
        <w:t>Kronsell</w:t>
      </w:r>
      <w:proofErr w:type="spellEnd"/>
      <w:r w:rsidRPr="007814CA">
        <w:t xml:space="preserve"> is a professor of political science at Lund University), “The Power of EU Masculinities: A Feminist Contribution to European Integration Theory*,” Journal of Common Market Studies, https://onlinelibrary.wiley.com/doi/abs/10.1111/jcms.12328, accessed 8/31/25 //</w:t>
      </w:r>
      <w:proofErr w:type="spellStart"/>
      <w:r w:rsidRPr="007814CA">
        <w:t>anika</w:t>
      </w:r>
      <w:proofErr w:type="spellEnd"/>
    </w:p>
    <w:p w:rsidR="00C46CE0" w:rsidRDefault="00C46CE0" w:rsidP="00C46CE0">
      <w:pPr>
        <w:rPr>
          <w:rStyle w:val="StyleUnderline"/>
        </w:rPr>
      </w:pPr>
      <w:r w:rsidRPr="00670DD4">
        <w:rPr>
          <w:sz w:val="16"/>
        </w:rPr>
        <w:t xml:space="preserve">Drawing on </w:t>
      </w:r>
      <w:proofErr w:type="spellStart"/>
      <w:r w:rsidRPr="00670DD4">
        <w:rPr>
          <w:sz w:val="16"/>
        </w:rPr>
        <w:t>Walby</w:t>
      </w:r>
      <w:proofErr w:type="spellEnd"/>
      <w:r w:rsidRPr="00670DD4">
        <w:rPr>
          <w:sz w:val="16"/>
        </w:rPr>
        <w:t xml:space="preserve"> (2004, 2009) and </w:t>
      </w:r>
      <w:proofErr w:type="spellStart"/>
      <w:r w:rsidRPr="00670DD4">
        <w:rPr>
          <w:sz w:val="16"/>
        </w:rPr>
        <w:t>Prügl’s</w:t>
      </w:r>
      <w:proofErr w:type="spellEnd"/>
      <w:r w:rsidRPr="00670DD4">
        <w:rPr>
          <w:sz w:val="16"/>
        </w:rPr>
        <w:t xml:space="preserve"> (2011) work, I here advance feminist theorizing on European integration. Gender, the social construction around sex differences, is at the </w:t>
      </w:r>
      <w:proofErr w:type="spellStart"/>
      <w:r w:rsidRPr="00670DD4">
        <w:rPr>
          <w:sz w:val="16"/>
        </w:rPr>
        <w:t>centre</w:t>
      </w:r>
      <w:proofErr w:type="spellEnd"/>
      <w:r w:rsidRPr="00670DD4">
        <w:rPr>
          <w:sz w:val="16"/>
        </w:rPr>
        <w:t xml:space="preserve"> of the analysis. Gender is relational; hence, masculinities and femininities embodied in men and women do not exist independently, only in relation to one another. </w:t>
      </w:r>
      <w:r w:rsidRPr="00670DD4">
        <w:rPr>
          <w:rStyle w:val="StyleUnderline"/>
          <w:b/>
          <w:bCs/>
        </w:rPr>
        <w:t>Gender is</w:t>
      </w:r>
      <w:r w:rsidRPr="00670DD4">
        <w:rPr>
          <w:sz w:val="16"/>
        </w:rPr>
        <w:t xml:space="preserve"> a key social category expressed in material conditions, but </w:t>
      </w:r>
      <w:r w:rsidRPr="00670DD4">
        <w:rPr>
          <w:rStyle w:val="StyleUnderline"/>
          <w:b/>
          <w:bCs/>
        </w:rPr>
        <w:t>also an organizing principle</w:t>
      </w:r>
      <w:r w:rsidRPr="00670DD4">
        <w:rPr>
          <w:rStyle w:val="StyleUnderline"/>
        </w:rPr>
        <w:t xml:space="preserve"> in social and political systems</w:t>
      </w:r>
      <w:r w:rsidRPr="00670DD4">
        <w:rPr>
          <w:sz w:val="16"/>
        </w:rPr>
        <w:t xml:space="preserve"> at various levels: macro, </w:t>
      </w:r>
      <w:proofErr w:type="spellStart"/>
      <w:r w:rsidRPr="00670DD4">
        <w:rPr>
          <w:sz w:val="16"/>
        </w:rPr>
        <w:t>meso</w:t>
      </w:r>
      <w:proofErr w:type="spellEnd"/>
      <w:r w:rsidRPr="00670DD4">
        <w:rPr>
          <w:sz w:val="16"/>
        </w:rPr>
        <w:t xml:space="preserve"> and micro (</w:t>
      </w:r>
      <w:proofErr w:type="spellStart"/>
      <w:r w:rsidRPr="00670DD4">
        <w:rPr>
          <w:sz w:val="16"/>
        </w:rPr>
        <w:t>Walby</w:t>
      </w:r>
      <w:proofErr w:type="spellEnd"/>
      <w:r w:rsidRPr="00670DD4">
        <w:rPr>
          <w:sz w:val="16"/>
        </w:rPr>
        <w:t xml:space="preserve">, 2009, p. 260). The strength of feminist analysis of European integration lies in its understanding of how power hierarchies rooted in gender are operationalized in political practices, organized and embedded in institutions. The concept of gender regimes has been used to connote the different ways in which gender relations are institutionalized within states, regarding employment, ownership, taxation, social and parental rights and regulations (Lewis, 1992; Sainsbury, 1996). </w:t>
      </w:r>
      <w:proofErr w:type="spellStart"/>
      <w:r w:rsidRPr="00670DD4">
        <w:rPr>
          <w:sz w:val="16"/>
        </w:rPr>
        <w:t>Sevil</w:t>
      </w:r>
      <w:proofErr w:type="spellEnd"/>
      <w:r w:rsidRPr="00670DD4">
        <w:rPr>
          <w:sz w:val="16"/>
        </w:rPr>
        <w:t xml:space="preserve"> </w:t>
      </w:r>
      <w:proofErr w:type="spellStart"/>
      <w:r w:rsidRPr="00670DD4">
        <w:rPr>
          <w:sz w:val="16"/>
        </w:rPr>
        <w:t>Sümer</w:t>
      </w:r>
      <w:proofErr w:type="spellEnd"/>
      <w:r w:rsidRPr="00670DD4">
        <w:rPr>
          <w:sz w:val="16"/>
        </w:rPr>
        <w:t xml:space="preserve"> (2009) shows that there are different gender regimes in different Member States; thus, Member States construct masculinities and femininities differently and represent variations of gender regimes in EU negotiations. However, it is possible that </w:t>
      </w:r>
      <w:r w:rsidRPr="00670DD4">
        <w:rPr>
          <w:rStyle w:val="Emphasis"/>
          <w:highlight w:val="cyan"/>
        </w:rPr>
        <w:t>European integration</w:t>
      </w:r>
      <w:r w:rsidRPr="00670DD4">
        <w:rPr>
          <w:rStyle w:val="StyleUnderline"/>
        </w:rPr>
        <w:t xml:space="preserve"> can </w:t>
      </w:r>
      <w:r w:rsidRPr="00670DD4">
        <w:rPr>
          <w:rStyle w:val="StyleUnderline"/>
          <w:highlight w:val="cyan"/>
        </w:rPr>
        <w:t xml:space="preserve">give rise to a unique </w:t>
      </w:r>
      <w:r w:rsidRPr="00670DD4">
        <w:rPr>
          <w:rStyle w:val="Emphasis"/>
          <w:highlight w:val="cyan"/>
        </w:rPr>
        <w:t>EU gender regime</w:t>
      </w:r>
      <w:r w:rsidRPr="00670DD4">
        <w:rPr>
          <w:sz w:val="16"/>
        </w:rPr>
        <w:t>. The gender regime concept has been applied previously, mainly comparatively, to demonstrate differences in regimes across Europe (</w:t>
      </w:r>
      <w:proofErr w:type="spellStart"/>
      <w:r w:rsidRPr="00670DD4">
        <w:rPr>
          <w:sz w:val="16"/>
        </w:rPr>
        <w:t>Pascall</w:t>
      </w:r>
      <w:proofErr w:type="spellEnd"/>
      <w:r w:rsidRPr="00670DD4">
        <w:rPr>
          <w:sz w:val="16"/>
        </w:rPr>
        <w:t xml:space="preserve"> and Kwak, 2005; </w:t>
      </w:r>
      <w:proofErr w:type="spellStart"/>
      <w:r w:rsidRPr="00670DD4">
        <w:rPr>
          <w:sz w:val="16"/>
        </w:rPr>
        <w:t>Sümer</w:t>
      </w:r>
      <w:proofErr w:type="spellEnd"/>
      <w:r w:rsidRPr="00670DD4">
        <w:rPr>
          <w:sz w:val="16"/>
        </w:rPr>
        <w:t xml:space="preserve">, 2009). </w:t>
      </w:r>
      <w:proofErr w:type="spellStart"/>
      <w:r w:rsidRPr="00670DD4">
        <w:rPr>
          <w:sz w:val="16"/>
        </w:rPr>
        <w:t>Walby</w:t>
      </w:r>
      <w:proofErr w:type="spellEnd"/>
      <w:r w:rsidRPr="00670DD4">
        <w:rPr>
          <w:sz w:val="16"/>
        </w:rPr>
        <w:t xml:space="preserve"> (2004, 2009) argues that the gender regime concept is not reserved for states but is also highly useful in a multi-level </w:t>
      </w:r>
      <w:proofErr w:type="gramStart"/>
      <w:r w:rsidRPr="00670DD4">
        <w:rPr>
          <w:sz w:val="16"/>
        </w:rPr>
        <w:t>context.</w:t>
      </w:r>
      <w:r w:rsidRPr="008946C2">
        <w:rPr>
          <w:sz w:val="12"/>
        </w:rPr>
        <w:t>¶</w:t>
      </w:r>
      <w:proofErr w:type="gramEnd"/>
      <w:r w:rsidRPr="00670DD4">
        <w:rPr>
          <w:sz w:val="16"/>
        </w:rPr>
        <w:t xml:space="preserve"> Diverse gender regimes also operate at the EU level. </w:t>
      </w:r>
      <w:proofErr w:type="spellStart"/>
      <w:r w:rsidRPr="00670DD4">
        <w:rPr>
          <w:sz w:val="16"/>
        </w:rPr>
        <w:t>Locher</w:t>
      </w:r>
      <w:proofErr w:type="spellEnd"/>
      <w:r w:rsidRPr="00670DD4">
        <w:rPr>
          <w:sz w:val="16"/>
        </w:rPr>
        <w:t xml:space="preserve"> and </w:t>
      </w:r>
      <w:proofErr w:type="spellStart"/>
      <w:r w:rsidRPr="00670DD4">
        <w:rPr>
          <w:sz w:val="16"/>
        </w:rPr>
        <w:t>Prügl</w:t>
      </w:r>
      <w:proofErr w:type="spellEnd"/>
      <w:r w:rsidRPr="00670DD4">
        <w:rPr>
          <w:sz w:val="16"/>
        </w:rPr>
        <w:t xml:space="preserve"> (2009, p. 194) write about the institutional culture of different EU Directorates-General (DGs) relying on masculine norms as guiding principles for practices and policy-making. The multi-level setting of the EU is likely to organize gender power in various sites, resulting in multiple sources of authority and power (Bedford, 2013). Angelika von Wahl (2005) suggested that there is convergence into </w:t>
      </w:r>
      <w:proofErr w:type="gramStart"/>
      <w:r w:rsidRPr="00670DD4">
        <w:rPr>
          <w:sz w:val="16"/>
        </w:rPr>
        <w:t>a</w:t>
      </w:r>
      <w:proofErr w:type="gramEnd"/>
      <w:r w:rsidRPr="00670DD4">
        <w:rPr>
          <w:sz w:val="16"/>
        </w:rPr>
        <w:t xml:space="preserve"> EU gender regime in the employment sector that has its own sets of rules, institutional features and practices (see also </w:t>
      </w:r>
      <w:proofErr w:type="spellStart"/>
      <w:r w:rsidRPr="00670DD4">
        <w:rPr>
          <w:sz w:val="16"/>
        </w:rPr>
        <w:t>Clavero</w:t>
      </w:r>
      <w:proofErr w:type="spellEnd"/>
      <w:r w:rsidRPr="00670DD4">
        <w:rPr>
          <w:sz w:val="16"/>
        </w:rPr>
        <w:t xml:space="preserve"> and Galligan, 2009). It is unique and not a simple convergence of national regimes. It is thus possible to think in terms of varieties of gender regimes: at the global level, at EU institutional levels and in Member States, but also across sectors and across institutions. This article will focus on the EU level and the institutions of the EU. The gender regime concept has mainly been used to study material aspects. Gender regimes affect men and women’s material conditions and organize their lives, but identities and norms are equally relevant for how power is constituted. Research has recognized this to some extent when the importance of norms of breadwinner vs. caretaker in employment regimes has been discussed. Elisabeth </w:t>
      </w:r>
      <w:proofErr w:type="spellStart"/>
      <w:r w:rsidRPr="00670DD4">
        <w:rPr>
          <w:sz w:val="16"/>
        </w:rPr>
        <w:t>Prügl</w:t>
      </w:r>
      <w:proofErr w:type="spellEnd"/>
      <w:r w:rsidRPr="00670DD4">
        <w:rPr>
          <w:sz w:val="16"/>
        </w:rPr>
        <w:t xml:space="preserve"> (2011, p. 28) defines material aspects of gender regimes as rules of entitlement and rules of </w:t>
      </w:r>
      <w:proofErr w:type="spellStart"/>
      <w:r w:rsidRPr="00670DD4">
        <w:rPr>
          <w:sz w:val="16"/>
        </w:rPr>
        <w:t>labour</w:t>
      </w:r>
      <w:proofErr w:type="spellEnd"/>
      <w:r w:rsidRPr="00670DD4">
        <w:rPr>
          <w:sz w:val="16"/>
        </w:rPr>
        <w:t xml:space="preserve"> control, as they regulate different aspects of the lives of men and women – for example, regarding the relation between care and paid work. </w:t>
      </w:r>
      <w:proofErr w:type="spellStart"/>
      <w:r w:rsidRPr="00670DD4">
        <w:rPr>
          <w:sz w:val="16"/>
        </w:rPr>
        <w:t>Prügl</w:t>
      </w:r>
      <w:proofErr w:type="spellEnd"/>
      <w:r w:rsidRPr="00670DD4">
        <w:rPr>
          <w:sz w:val="16"/>
        </w:rPr>
        <w:t xml:space="preserve"> (2011, p. 29) also points to the importance of rules of identity that ‘produce binary constructions of femininity and masculinity’ and instruct ‘what an actor’s status is within a hegemonic gender order, providing guidelines for action and interaction’. Thus, both material and ideational aspects are relevant to understand EU gender regimes, and because identity constructs – in particular, masculinities – have been overlooked in previous work, they are the focus of this article</w:t>
      </w:r>
      <w:r w:rsidRPr="00670DD4">
        <w:rPr>
          <w:rStyle w:val="StyleUnderline"/>
        </w:rPr>
        <w:t xml:space="preserve">. </w:t>
      </w:r>
      <w:r w:rsidRPr="00670DD4">
        <w:rPr>
          <w:rStyle w:val="StyleUnderline"/>
          <w:highlight w:val="cyan"/>
        </w:rPr>
        <w:t xml:space="preserve">Masculinities are </w:t>
      </w:r>
      <w:r w:rsidRPr="00670DD4">
        <w:rPr>
          <w:rStyle w:val="Emphasis"/>
          <w:highlight w:val="cyan"/>
        </w:rPr>
        <w:t>social</w:t>
      </w:r>
      <w:r w:rsidRPr="00670DD4">
        <w:rPr>
          <w:rStyle w:val="StyleUnderline"/>
          <w:highlight w:val="cyan"/>
        </w:rPr>
        <w:t xml:space="preserve"> </w:t>
      </w:r>
      <w:r w:rsidRPr="00670DD4">
        <w:rPr>
          <w:rStyle w:val="Emphasis"/>
          <w:highlight w:val="cyan"/>
        </w:rPr>
        <w:t>constructions</w:t>
      </w:r>
      <w:r w:rsidRPr="00670DD4">
        <w:rPr>
          <w:rStyle w:val="StyleUnderline"/>
          <w:highlight w:val="cyan"/>
        </w:rPr>
        <w:t xml:space="preserve"> of difference</w:t>
      </w:r>
      <w:r w:rsidRPr="00670DD4">
        <w:rPr>
          <w:rStyle w:val="StyleUnderline"/>
        </w:rPr>
        <w:t xml:space="preserve"> in </w:t>
      </w:r>
      <w:r w:rsidRPr="00670DD4">
        <w:rPr>
          <w:rStyle w:val="Emphasis"/>
        </w:rPr>
        <w:t>gender regimes</w:t>
      </w:r>
      <w:r w:rsidRPr="00670DD4">
        <w:rPr>
          <w:sz w:val="16"/>
        </w:rPr>
        <w:t xml:space="preserve"> (Connell, 2002, 2005).</w:t>
      </w:r>
      <w:r w:rsidRPr="00670DD4">
        <w:rPr>
          <w:rStyle w:val="StyleUnderline"/>
          <w:sz w:val="16"/>
        </w:rPr>
        <w:t xml:space="preserve"> </w:t>
      </w:r>
      <w:r w:rsidRPr="00670DD4">
        <w:rPr>
          <w:rStyle w:val="Emphasis"/>
          <w:highlight w:val="cyan"/>
        </w:rPr>
        <w:t>Gender</w:t>
      </w:r>
      <w:r w:rsidRPr="00670DD4">
        <w:rPr>
          <w:rStyle w:val="Emphasis"/>
        </w:rPr>
        <w:t xml:space="preserve"> power</w:t>
      </w:r>
      <w:r w:rsidRPr="00670DD4">
        <w:rPr>
          <w:rStyle w:val="StyleUnderline"/>
        </w:rPr>
        <w:t xml:space="preserve"> </w:t>
      </w:r>
      <w:r w:rsidRPr="00670DD4">
        <w:rPr>
          <w:rStyle w:val="StyleUnderline"/>
          <w:highlight w:val="cyan"/>
        </w:rPr>
        <w:t>can be</w:t>
      </w:r>
      <w:r w:rsidRPr="00670DD4">
        <w:rPr>
          <w:rStyle w:val="StyleUnderline"/>
        </w:rPr>
        <w:t xml:space="preserve"> conceptualized as </w:t>
      </w:r>
      <w:r w:rsidRPr="00670DD4">
        <w:rPr>
          <w:rStyle w:val="Emphasis"/>
          <w:highlight w:val="cyan"/>
        </w:rPr>
        <w:t>constituted</w:t>
      </w:r>
      <w:r w:rsidRPr="00670DD4">
        <w:rPr>
          <w:rStyle w:val="Emphasis"/>
        </w:rPr>
        <w:t xml:space="preserve"> relationally</w:t>
      </w:r>
      <w:r w:rsidRPr="00670DD4">
        <w:rPr>
          <w:rStyle w:val="StyleUnderline"/>
        </w:rPr>
        <w:t xml:space="preserve"> </w:t>
      </w:r>
      <w:r w:rsidRPr="00670DD4">
        <w:rPr>
          <w:rStyle w:val="StyleUnderline"/>
          <w:highlight w:val="cyan"/>
        </w:rPr>
        <w:t xml:space="preserve">through the </w:t>
      </w:r>
      <w:r w:rsidRPr="00670DD4">
        <w:rPr>
          <w:rStyle w:val="Emphasis"/>
          <w:highlight w:val="cyan"/>
        </w:rPr>
        <w:t>construction</w:t>
      </w:r>
      <w:r w:rsidRPr="00670DD4">
        <w:rPr>
          <w:rStyle w:val="StyleUnderline"/>
          <w:highlight w:val="cyan"/>
        </w:rPr>
        <w:t xml:space="preserve"> of </w:t>
      </w:r>
      <w:r w:rsidRPr="00670DD4">
        <w:rPr>
          <w:rStyle w:val="StyleUnderline"/>
          <w:b/>
          <w:bCs/>
          <w:highlight w:val="cyan"/>
        </w:rPr>
        <w:t>differences between masculinities and femininities</w:t>
      </w:r>
      <w:r w:rsidRPr="00670DD4">
        <w:rPr>
          <w:rStyle w:val="StyleUnderline"/>
        </w:rPr>
        <w:t xml:space="preserve">, but also through differences </w:t>
      </w:r>
      <w:r w:rsidRPr="00670DD4">
        <w:rPr>
          <w:rStyle w:val="StyleUnderline"/>
          <w:b/>
          <w:bCs/>
        </w:rPr>
        <w:t>within masculinities</w:t>
      </w:r>
      <w:r w:rsidRPr="00670DD4">
        <w:rPr>
          <w:sz w:val="16"/>
        </w:rPr>
        <w:t xml:space="preserve"> (Connell, 1995). Although gender identities can be studied analytically as constructs, they are deeply embedded in political and social institutions, and in everyday practices gender is about who we are and imagine ourselves to be in the world. When distinct cultural norms and institutions mutually support a specific masculinity, this masculinity is considered dominant or hegemonic (Connell, 1995, p. 77; </w:t>
      </w:r>
      <w:proofErr w:type="spellStart"/>
      <w:r w:rsidRPr="00670DD4">
        <w:rPr>
          <w:sz w:val="16"/>
        </w:rPr>
        <w:t>Kronsell</w:t>
      </w:r>
      <w:proofErr w:type="spellEnd"/>
      <w:r w:rsidRPr="00670DD4">
        <w:rPr>
          <w:sz w:val="16"/>
        </w:rPr>
        <w:t xml:space="preserve">, 2005b). </w:t>
      </w:r>
      <w:r w:rsidRPr="00670DD4">
        <w:rPr>
          <w:rStyle w:val="StyleUnderline"/>
        </w:rPr>
        <w:t xml:space="preserve">If the EU has a distinctive </w:t>
      </w:r>
      <w:r w:rsidRPr="00670DD4">
        <w:rPr>
          <w:rStyle w:val="Emphasis"/>
        </w:rPr>
        <w:t>gender regime</w:t>
      </w:r>
      <w:r w:rsidRPr="00670DD4">
        <w:rPr>
          <w:rStyle w:val="StyleUnderline"/>
        </w:rPr>
        <w:t xml:space="preserve">, it might be expressed at the </w:t>
      </w:r>
      <w:r w:rsidRPr="00670DD4">
        <w:rPr>
          <w:rStyle w:val="Emphasis"/>
        </w:rPr>
        <w:t>macro level</w:t>
      </w:r>
      <w:r w:rsidRPr="00670DD4">
        <w:rPr>
          <w:rStyle w:val="StyleUnderline"/>
        </w:rPr>
        <w:t xml:space="preserve"> in global politics as a </w:t>
      </w:r>
      <w:r w:rsidRPr="00670DD4">
        <w:rPr>
          <w:rStyle w:val="Emphasis"/>
        </w:rPr>
        <w:t>specific masculinity construct</w:t>
      </w:r>
      <w:r w:rsidRPr="00670DD4">
        <w:rPr>
          <w:sz w:val="16"/>
        </w:rPr>
        <w:t xml:space="preserve">. EU Masculinity and Global Politics Is there </w:t>
      </w:r>
      <w:proofErr w:type="gramStart"/>
      <w:r w:rsidRPr="00670DD4">
        <w:rPr>
          <w:sz w:val="16"/>
        </w:rPr>
        <w:t>a</w:t>
      </w:r>
      <w:proofErr w:type="gramEnd"/>
      <w:r w:rsidRPr="00670DD4">
        <w:rPr>
          <w:sz w:val="16"/>
        </w:rPr>
        <w:t xml:space="preserve"> EU gender regime expressed in the context of global politics? Ian Manners (2010, p. 78) suggests EU masculinity is relevant to global political relations through ‘a masculine myth about the weakness of EU power in world </w:t>
      </w:r>
      <w:proofErr w:type="gramStart"/>
      <w:r w:rsidRPr="00670DD4">
        <w:rPr>
          <w:sz w:val="16"/>
        </w:rPr>
        <w:t>politics’</w:t>
      </w:r>
      <w:proofErr w:type="gramEnd"/>
      <w:r w:rsidRPr="00670DD4">
        <w:rPr>
          <w:sz w:val="16"/>
        </w:rPr>
        <w:t xml:space="preserve">. Manners takes Robert Kagan’s (2002, 2003) characterization of the relation between the EU and the US as his starting point. Here Europe is de-masculinized </w:t>
      </w:r>
      <w:r w:rsidRPr="00670DD4">
        <w:rPr>
          <w:sz w:val="16"/>
        </w:rPr>
        <w:lastRenderedPageBreak/>
        <w:t xml:space="preserve">because it has chosen not to use military means, and is associated with Kant’s ‘Perpetual Peace’ while relying on skills such as co-operation and communication – characteristics associated with femininity. </w:t>
      </w:r>
      <w:r w:rsidRPr="00670DD4">
        <w:rPr>
          <w:rStyle w:val="StyleUnderline"/>
          <w:highlight w:val="cyan"/>
        </w:rPr>
        <w:t>The US is</w:t>
      </w:r>
      <w:r w:rsidRPr="00670DD4">
        <w:rPr>
          <w:rStyle w:val="StyleUnderline"/>
        </w:rPr>
        <w:t xml:space="preserve"> instead </w:t>
      </w:r>
      <w:r w:rsidRPr="00670DD4">
        <w:rPr>
          <w:rStyle w:val="Emphasis"/>
          <w:highlight w:val="cyan"/>
        </w:rPr>
        <w:t>re-masculinized</w:t>
      </w:r>
      <w:r w:rsidRPr="00670DD4">
        <w:rPr>
          <w:rStyle w:val="StyleUnderline"/>
        </w:rPr>
        <w:t xml:space="preserve"> in the </w:t>
      </w:r>
      <w:r w:rsidRPr="00670DD4">
        <w:rPr>
          <w:rStyle w:val="StyleUnderline"/>
          <w:b/>
          <w:bCs/>
          <w:highlight w:val="cyan"/>
        </w:rPr>
        <w:t>post-9/11</w:t>
      </w:r>
      <w:r w:rsidRPr="00670DD4">
        <w:rPr>
          <w:rStyle w:val="StyleUnderline"/>
        </w:rPr>
        <w:t xml:space="preserve"> era, </w:t>
      </w:r>
      <w:r w:rsidRPr="00670DD4">
        <w:rPr>
          <w:rStyle w:val="StyleUnderline"/>
          <w:highlight w:val="cyan"/>
        </w:rPr>
        <w:t xml:space="preserve">with an ability to </w:t>
      </w:r>
      <w:r w:rsidRPr="00670DD4">
        <w:rPr>
          <w:rStyle w:val="Emphasis"/>
          <w:highlight w:val="cyan"/>
        </w:rPr>
        <w:t>exercise power</w:t>
      </w:r>
      <w:r w:rsidRPr="00670DD4">
        <w:rPr>
          <w:rStyle w:val="StyleUnderline"/>
          <w:highlight w:val="cyan"/>
        </w:rPr>
        <w:t xml:space="preserve"> </w:t>
      </w:r>
      <w:r w:rsidRPr="00670DD4">
        <w:rPr>
          <w:rStyle w:val="StyleUnderline"/>
        </w:rPr>
        <w:t xml:space="preserve">in an </w:t>
      </w:r>
      <w:r w:rsidRPr="00670DD4">
        <w:rPr>
          <w:rStyle w:val="Emphasis"/>
        </w:rPr>
        <w:t>anarchic Hobbesian</w:t>
      </w:r>
      <w:r w:rsidRPr="00670DD4">
        <w:rPr>
          <w:rStyle w:val="StyleUnderline"/>
        </w:rPr>
        <w:t xml:space="preserve"> world in which </w:t>
      </w:r>
      <w:r w:rsidRPr="00670DD4">
        <w:rPr>
          <w:rStyle w:val="Emphasis"/>
        </w:rPr>
        <w:t>international norms</w:t>
      </w:r>
      <w:r w:rsidRPr="00670DD4">
        <w:rPr>
          <w:rStyle w:val="StyleUnderline"/>
        </w:rPr>
        <w:t xml:space="preserve"> are </w:t>
      </w:r>
      <w:r w:rsidRPr="00670DD4">
        <w:rPr>
          <w:rStyle w:val="Emphasis"/>
        </w:rPr>
        <w:t>unreliable</w:t>
      </w:r>
      <w:r w:rsidRPr="00670DD4">
        <w:rPr>
          <w:rStyle w:val="StyleUnderline"/>
        </w:rPr>
        <w:t xml:space="preserve"> </w:t>
      </w:r>
      <w:r w:rsidRPr="00670DD4">
        <w:rPr>
          <w:rStyle w:val="StyleUnderline"/>
          <w:highlight w:val="cyan"/>
        </w:rPr>
        <w:t xml:space="preserve">and </w:t>
      </w:r>
      <w:r w:rsidRPr="00670DD4">
        <w:rPr>
          <w:rStyle w:val="Emphasis"/>
          <w:highlight w:val="cyan"/>
        </w:rPr>
        <w:t>security</w:t>
      </w:r>
      <w:r w:rsidRPr="00670DD4">
        <w:rPr>
          <w:rStyle w:val="StyleUnderline"/>
        </w:rPr>
        <w:t xml:space="preserve"> only achieved </w:t>
      </w:r>
      <w:r w:rsidRPr="00670DD4">
        <w:rPr>
          <w:rStyle w:val="StyleUnderline"/>
          <w:highlight w:val="cyan"/>
        </w:rPr>
        <w:t xml:space="preserve">through </w:t>
      </w:r>
      <w:r w:rsidRPr="00670DD4">
        <w:rPr>
          <w:rStyle w:val="Emphasis"/>
          <w:highlight w:val="cyan"/>
        </w:rPr>
        <w:t>military might</w:t>
      </w:r>
      <w:r w:rsidRPr="00670DD4">
        <w:rPr>
          <w:rStyle w:val="StyleUnderline"/>
        </w:rPr>
        <w:t xml:space="preserve"> </w:t>
      </w:r>
      <w:r w:rsidRPr="00670DD4">
        <w:rPr>
          <w:sz w:val="16"/>
        </w:rPr>
        <w:t xml:space="preserve">(Kagan, 2002, p. 3). </w:t>
      </w:r>
      <w:r w:rsidRPr="00670DD4">
        <w:rPr>
          <w:rStyle w:val="StyleUnderline"/>
        </w:rPr>
        <w:t xml:space="preserve">Kagan’s prose </w:t>
      </w:r>
      <w:r w:rsidRPr="00670DD4">
        <w:rPr>
          <w:rStyle w:val="Emphasis"/>
        </w:rPr>
        <w:t>provocatively challenges</w:t>
      </w:r>
      <w:r w:rsidRPr="00670DD4">
        <w:rPr>
          <w:rStyle w:val="StyleUnderline"/>
        </w:rPr>
        <w:t xml:space="preserve"> the </w:t>
      </w:r>
      <w:r w:rsidRPr="00670DD4">
        <w:rPr>
          <w:rStyle w:val="Emphasis"/>
        </w:rPr>
        <w:t>effeminate</w:t>
      </w:r>
      <w:r w:rsidRPr="00670DD4">
        <w:rPr>
          <w:rStyle w:val="StyleUnderline"/>
        </w:rPr>
        <w:t xml:space="preserve"> (de-masculinized) and </w:t>
      </w:r>
      <w:r w:rsidRPr="00670DD4">
        <w:rPr>
          <w:rStyle w:val="Emphasis"/>
        </w:rPr>
        <w:t>impotent</w:t>
      </w:r>
      <w:r w:rsidRPr="00670DD4">
        <w:rPr>
          <w:rStyle w:val="StyleUnderline"/>
        </w:rPr>
        <w:t xml:space="preserve"> (de-militarized) EU by calling it not only weak but also </w:t>
      </w:r>
      <w:r w:rsidRPr="00670DD4">
        <w:rPr>
          <w:rStyle w:val="Emphasis"/>
        </w:rPr>
        <w:t>dependent</w:t>
      </w:r>
      <w:r w:rsidRPr="00670DD4">
        <w:rPr>
          <w:rStyle w:val="StyleUnderline"/>
        </w:rPr>
        <w:t xml:space="preserve"> (on the US) in a way that appeals to a </w:t>
      </w:r>
      <w:r w:rsidRPr="00670DD4">
        <w:rPr>
          <w:rStyle w:val="Emphasis"/>
        </w:rPr>
        <w:t>contest over masculine power</w:t>
      </w:r>
      <w:r w:rsidRPr="00670DD4">
        <w:rPr>
          <w:rStyle w:val="StyleUnderline"/>
        </w:rPr>
        <w:t xml:space="preserve"> – in a ‘show me your muscles’ way; </w:t>
      </w:r>
      <w:r w:rsidRPr="00670DD4">
        <w:rPr>
          <w:rStyle w:val="Emphasis"/>
        </w:rPr>
        <w:t>a competition over manliness</w:t>
      </w:r>
      <w:r w:rsidRPr="00670DD4">
        <w:rPr>
          <w:rStyle w:val="StyleUnderline"/>
        </w:rPr>
        <w:t>.</w:t>
      </w:r>
      <w:r w:rsidRPr="00670DD4">
        <w:rPr>
          <w:sz w:val="16"/>
        </w:rPr>
        <w:t xml:space="preserve"> </w:t>
      </w:r>
      <w:r w:rsidRPr="00670DD4">
        <w:rPr>
          <w:rStyle w:val="StyleUnderline"/>
          <w:highlight w:val="cyan"/>
        </w:rPr>
        <w:t xml:space="preserve">This is a stand-off between </w:t>
      </w:r>
      <w:r w:rsidRPr="00670DD4">
        <w:rPr>
          <w:rStyle w:val="Emphasis"/>
          <w:highlight w:val="cyan"/>
        </w:rPr>
        <w:t>global masculinities</w:t>
      </w:r>
      <w:r w:rsidRPr="00670DD4">
        <w:rPr>
          <w:rStyle w:val="StyleUnderline"/>
          <w:highlight w:val="cyan"/>
        </w:rPr>
        <w:t xml:space="preserve"> conducted as </w:t>
      </w:r>
      <w:r w:rsidRPr="00670DD4">
        <w:rPr>
          <w:rStyle w:val="Emphasis"/>
          <w:highlight w:val="cyan"/>
        </w:rPr>
        <w:t>symbolic politics</w:t>
      </w:r>
      <w:r w:rsidRPr="00670DD4">
        <w:rPr>
          <w:rStyle w:val="StyleUnderline"/>
        </w:rPr>
        <w:t xml:space="preserve"> but with possible effects on EU realpolitik</w:t>
      </w:r>
      <w:r w:rsidRPr="00670DD4">
        <w:rPr>
          <w:sz w:val="16"/>
        </w:rPr>
        <w:t xml:space="preserve">. Ian Manners (2010, p. 78) suggests that </w:t>
      </w:r>
      <w:r w:rsidRPr="00670DD4">
        <w:rPr>
          <w:rStyle w:val="StyleUnderline"/>
        </w:rPr>
        <w:t xml:space="preserve">this </w:t>
      </w:r>
      <w:r w:rsidRPr="00670DD4">
        <w:rPr>
          <w:rStyle w:val="StyleUnderline"/>
          <w:highlight w:val="cyan"/>
        </w:rPr>
        <w:t>provocation</w:t>
      </w:r>
      <w:r w:rsidRPr="00670DD4">
        <w:rPr>
          <w:rStyle w:val="StyleUnderline"/>
        </w:rPr>
        <w:t xml:space="preserve"> was taken seriously and </w:t>
      </w:r>
      <w:r w:rsidRPr="00670DD4">
        <w:rPr>
          <w:rStyle w:val="StyleUnderline"/>
          <w:highlight w:val="cyan"/>
        </w:rPr>
        <w:t>generated</w:t>
      </w:r>
      <w:r w:rsidRPr="00670DD4">
        <w:rPr>
          <w:rStyle w:val="StyleUnderline"/>
        </w:rPr>
        <w:t xml:space="preserve"> </w:t>
      </w:r>
      <w:r w:rsidRPr="00670DD4">
        <w:rPr>
          <w:rStyle w:val="Emphasis"/>
          <w:highlight w:val="cyan"/>
        </w:rPr>
        <w:t>responses in Europe</w:t>
      </w:r>
      <w:r w:rsidRPr="00670DD4">
        <w:rPr>
          <w:rStyle w:val="StyleUnderline"/>
        </w:rPr>
        <w:t xml:space="preserve"> with arguments about </w:t>
      </w:r>
      <w:r w:rsidRPr="00670DD4">
        <w:rPr>
          <w:rStyle w:val="StyleUnderline"/>
          <w:b/>
          <w:bCs/>
          <w:highlight w:val="cyan"/>
        </w:rPr>
        <w:t>increasing</w:t>
      </w:r>
      <w:r w:rsidRPr="00670DD4">
        <w:rPr>
          <w:rStyle w:val="StyleUnderline"/>
          <w:b/>
          <w:bCs/>
        </w:rPr>
        <w:t xml:space="preserve"> EU </w:t>
      </w:r>
      <w:r w:rsidRPr="00670DD4">
        <w:rPr>
          <w:rStyle w:val="StyleUnderline"/>
          <w:b/>
          <w:bCs/>
          <w:highlight w:val="cyan"/>
        </w:rPr>
        <w:t>military capability</w:t>
      </w:r>
      <w:r w:rsidRPr="00670DD4">
        <w:rPr>
          <w:rStyle w:val="StyleUnderline"/>
        </w:rPr>
        <w:t>; it coincided in time with decisions to move ahead with the military dimension of the CSDP</w:t>
      </w:r>
      <w:r w:rsidRPr="00670DD4">
        <w:rPr>
          <w:sz w:val="16"/>
        </w:rPr>
        <w:t xml:space="preserve"> (Common Security and </w:t>
      </w:r>
      <w:proofErr w:type="spellStart"/>
      <w:r w:rsidRPr="00670DD4">
        <w:rPr>
          <w:sz w:val="16"/>
        </w:rPr>
        <w:t>Defence</w:t>
      </w:r>
      <w:proofErr w:type="spellEnd"/>
      <w:r w:rsidRPr="00670DD4">
        <w:rPr>
          <w:sz w:val="16"/>
        </w:rPr>
        <w:t xml:space="preserve"> Policy) and the European Battlegroups (</w:t>
      </w:r>
      <w:proofErr w:type="spellStart"/>
      <w:r w:rsidRPr="00670DD4">
        <w:rPr>
          <w:sz w:val="16"/>
        </w:rPr>
        <w:t>Kronsell</w:t>
      </w:r>
      <w:proofErr w:type="spellEnd"/>
      <w:r w:rsidRPr="00670DD4">
        <w:rPr>
          <w:sz w:val="16"/>
        </w:rPr>
        <w:t xml:space="preserve">, 2012b, p. 114). The not-so-innocent play between masculinities in the context of global politics is about which masculinity will dominate. Historically, military masculinity has influenced how masculinity has been understood, but it was challenged after the Cold War as </w:t>
      </w:r>
      <w:r w:rsidRPr="00670DD4">
        <w:rPr>
          <w:rStyle w:val="Emphasis"/>
          <w:highlight w:val="cyan"/>
        </w:rPr>
        <w:t>economic masculinity</w:t>
      </w:r>
      <w:r w:rsidRPr="00670DD4">
        <w:rPr>
          <w:rStyle w:val="StyleUnderline"/>
          <w:highlight w:val="cyan"/>
        </w:rPr>
        <w:t xml:space="preserve"> became</w:t>
      </w:r>
      <w:r w:rsidRPr="00670DD4">
        <w:rPr>
          <w:rStyle w:val="StyleUnderline"/>
        </w:rPr>
        <w:t xml:space="preserve"> more </w:t>
      </w:r>
      <w:r w:rsidRPr="00670DD4">
        <w:rPr>
          <w:rStyle w:val="Emphasis"/>
          <w:highlight w:val="cyan"/>
        </w:rPr>
        <w:t>dominant</w:t>
      </w:r>
      <w:r w:rsidRPr="00670DD4">
        <w:rPr>
          <w:rStyle w:val="StyleUnderline"/>
        </w:rPr>
        <w:t xml:space="preserve"> </w:t>
      </w:r>
      <w:r w:rsidRPr="00670DD4">
        <w:rPr>
          <w:sz w:val="16"/>
        </w:rPr>
        <w:t xml:space="preserve">(Connell, 1998; see also Hooper, 2001). Due to the significance of globalized economic trade and co-operation to EU global affairs, </w:t>
      </w:r>
      <w:r w:rsidRPr="00670DD4">
        <w:rPr>
          <w:rStyle w:val="StyleUnderline"/>
        </w:rPr>
        <w:t>economic masculinity seems significant in EU global relations</w:t>
      </w:r>
      <w:r w:rsidRPr="00670DD4">
        <w:rPr>
          <w:sz w:val="16"/>
        </w:rPr>
        <w:t xml:space="preserve">. We see this in Parag Khanna’s (2004) account of Europe, where the kind of masculinity mocked by Kagan is taken seriously as an alternative masculinity; perhaps it is even more dominant in a new era, or is at least trend-setting. Notably, Khanna draws on popular culture rather than military–strategic culture when connecting masculine identity with an understanding of EU’s role in global politics – a global politics of redefined masculinities: ‘Just as metrosexuals are redefining masculinity, Europe is redefining old notions of power and influence’ (Khanna, 2004, p. 68). </w:t>
      </w:r>
      <w:r w:rsidRPr="00670DD4">
        <w:rPr>
          <w:rStyle w:val="StyleUnderline"/>
        </w:rPr>
        <w:t>The</w:t>
      </w:r>
      <w:r w:rsidRPr="00670DD4">
        <w:rPr>
          <w:sz w:val="16"/>
        </w:rPr>
        <w:t xml:space="preserve"> metrosexual </w:t>
      </w:r>
      <w:r w:rsidRPr="00670DD4">
        <w:rPr>
          <w:rStyle w:val="StyleUnderline"/>
        </w:rPr>
        <w:t xml:space="preserve">masculinity of the EU is a masculinity that is able to at once </w:t>
      </w:r>
      <w:r w:rsidRPr="00670DD4">
        <w:rPr>
          <w:rStyle w:val="Emphasis"/>
        </w:rPr>
        <w:t>combine</w:t>
      </w:r>
      <w:r w:rsidRPr="00670DD4">
        <w:rPr>
          <w:rStyle w:val="StyleUnderline"/>
        </w:rPr>
        <w:t xml:space="preserve"> the </w:t>
      </w:r>
      <w:r w:rsidRPr="00670DD4">
        <w:rPr>
          <w:rStyle w:val="Emphasis"/>
        </w:rPr>
        <w:t>masculine features</w:t>
      </w:r>
      <w:r w:rsidRPr="00670DD4">
        <w:rPr>
          <w:rStyle w:val="StyleUnderline"/>
        </w:rPr>
        <w:t xml:space="preserve"> of </w:t>
      </w:r>
      <w:r w:rsidRPr="00670DD4">
        <w:rPr>
          <w:rStyle w:val="Emphasis"/>
        </w:rPr>
        <w:t>strength</w:t>
      </w:r>
      <w:r w:rsidRPr="00670DD4">
        <w:rPr>
          <w:rStyle w:val="StyleUnderline"/>
        </w:rPr>
        <w:t xml:space="preserve"> and </w:t>
      </w:r>
      <w:r w:rsidRPr="00670DD4">
        <w:rPr>
          <w:rStyle w:val="Emphasis"/>
        </w:rPr>
        <w:t>assertiveness</w:t>
      </w:r>
      <w:r w:rsidRPr="00670DD4">
        <w:rPr>
          <w:rStyle w:val="StyleUnderline"/>
        </w:rPr>
        <w:t xml:space="preserve"> with a sense of </w:t>
      </w:r>
      <w:r w:rsidRPr="00670DD4">
        <w:rPr>
          <w:rStyle w:val="Emphasis"/>
        </w:rPr>
        <w:t>being in touch</w:t>
      </w:r>
      <w:r w:rsidRPr="00670DD4">
        <w:rPr>
          <w:rStyle w:val="StyleUnderline"/>
        </w:rPr>
        <w:t xml:space="preserve"> with a feminine style.</w:t>
      </w:r>
      <w:r w:rsidRPr="00670DD4">
        <w:rPr>
          <w:sz w:val="16"/>
        </w:rPr>
        <w:t xml:space="preserve"> </w:t>
      </w:r>
      <w:r w:rsidRPr="00670DD4">
        <w:rPr>
          <w:rStyle w:val="StyleUnderline"/>
          <w:highlight w:val="cyan"/>
        </w:rPr>
        <w:t>Masculinities</w:t>
      </w:r>
      <w:r w:rsidRPr="00670DD4">
        <w:rPr>
          <w:sz w:val="16"/>
        </w:rPr>
        <w:t xml:space="preserve"> and femininities </w:t>
      </w:r>
      <w:r w:rsidRPr="00670DD4">
        <w:rPr>
          <w:rStyle w:val="StyleUnderline"/>
          <w:highlight w:val="cyan"/>
        </w:rPr>
        <w:t>are constructed on</w:t>
      </w:r>
      <w:r w:rsidRPr="00670DD4">
        <w:rPr>
          <w:rStyle w:val="StyleUnderline"/>
        </w:rPr>
        <w:t xml:space="preserve"> commonly </w:t>
      </w:r>
      <w:r w:rsidRPr="00670DD4">
        <w:rPr>
          <w:rStyle w:val="StyleUnderline"/>
          <w:highlight w:val="cyan"/>
        </w:rPr>
        <w:t>perceived</w:t>
      </w:r>
      <w:r w:rsidRPr="00670DD4">
        <w:rPr>
          <w:rStyle w:val="StyleUnderline"/>
        </w:rPr>
        <w:t xml:space="preserve"> </w:t>
      </w:r>
      <w:r w:rsidRPr="00670DD4">
        <w:rPr>
          <w:rStyle w:val="StyleUnderline"/>
          <w:b/>
          <w:bCs/>
        </w:rPr>
        <w:t xml:space="preserve">gender </w:t>
      </w:r>
      <w:r w:rsidRPr="00670DD4">
        <w:rPr>
          <w:rStyle w:val="StyleUnderline"/>
          <w:b/>
          <w:bCs/>
          <w:highlight w:val="cyan"/>
        </w:rPr>
        <w:t>binaries</w:t>
      </w:r>
      <w:r w:rsidRPr="00670DD4">
        <w:rPr>
          <w:rStyle w:val="StyleUnderline"/>
          <w:highlight w:val="cyan"/>
        </w:rPr>
        <w:t xml:space="preserve"> that</w:t>
      </w:r>
      <w:r w:rsidRPr="00670DD4">
        <w:rPr>
          <w:rStyle w:val="StyleUnderline"/>
        </w:rPr>
        <w:t xml:space="preserve">, </w:t>
      </w:r>
      <w:r w:rsidRPr="00670DD4">
        <w:rPr>
          <w:rStyle w:val="StyleUnderline"/>
          <w:b/>
          <w:bCs/>
        </w:rPr>
        <w:t xml:space="preserve">to be dominant, </w:t>
      </w:r>
      <w:r w:rsidRPr="00670DD4">
        <w:rPr>
          <w:rStyle w:val="StyleUnderline"/>
          <w:b/>
          <w:bCs/>
          <w:highlight w:val="cyan"/>
        </w:rPr>
        <w:t>rely on wide acceptance</w:t>
      </w:r>
      <w:r w:rsidRPr="00670DD4">
        <w:rPr>
          <w:rStyle w:val="StyleUnderline"/>
        </w:rPr>
        <w:t>, which here includes the cultural sphere.</w:t>
      </w:r>
      <w:r w:rsidRPr="00670DD4">
        <w:rPr>
          <w:sz w:val="16"/>
        </w:rPr>
        <w:t xml:space="preserve"> Metrosexual Europe figures in the Broadway musical ‘Legally Blonde’ (2007): Europe is represented as metrosexual and effeminate, dangerously challenging gender binaries as they are crossed, and called on his (hetero)sexuality in the song ‘Are You Gay or Just European?’ The representation of a particular EU masculinity trickles down multiple levels to reach micro-politics, where it becomes a question directed to every individual European man. Penny Griffin (2013) argues that prior to the global financial crisis of 2008,</w:t>
      </w:r>
      <w:r w:rsidRPr="00670DD4">
        <w:rPr>
          <w:rStyle w:val="StyleUnderline"/>
          <w:sz w:val="16"/>
        </w:rPr>
        <w:t xml:space="preserve"> </w:t>
      </w:r>
      <w:r w:rsidRPr="00615C41">
        <w:rPr>
          <w:rStyle w:val="Emphasis"/>
        </w:rPr>
        <w:t>economic</w:t>
      </w:r>
      <w:r w:rsidRPr="00670DD4">
        <w:rPr>
          <w:rStyle w:val="StyleUnderline"/>
        </w:rPr>
        <w:t xml:space="preserve"> and </w:t>
      </w:r>
      <w:r w:rsidRPr="00615C41">
        <w:rPr>
          <w:rStyle w:val="Emphasis"/>
          <w:highlight w:val="cyan"/>
        </w:rPr>
        <w:t>financial affairs</w:t>
      </w:r>
      <w:r w:rsidRPr="00615C41">
        <w:rPr>
          <w:rStyle w:val="StyleUnderline"/>
          <w:highlight w:val="cyan"/>
        </w:rPr>
        <w:t xml:space="preserve"> were </w:t>
      </w:r>
      <w:r w:rsidRPr="00615C41">
        <w:rPr>
          <w:rStyle w:val="Emphasis"/>
          <w:highlight w:val="cyan"/>
        </w:rPr>
        <w:t>related</w:t>
      </w:r>
      <w:r w:rsidRPr="00615C41">
        <w:rPr>
          <w:rStyle w:val="StyleUnderline"/>
          <w:highlight w:val="cyan"/>
        </w:rPr>
        <w:t xml:space="preserve"> to the</w:t>
      </w:r>
      <w:r w:rsidRPr="00670DD4">
        <w:rPr>
          <w:rStyle w:val="StyleUnderline"/>
        </w:rPr>
        <w:t xml:space="preserve"> </w:t>
      </w:r>
      <w:r w:rsidRPr="00670DD4">
        <w:rPr>
          <w:rStyle w:val="Emphasis"/>
        </w:rPr>
        <w:t xml:space="preserve">masculine </w:t>
      </w:r>
      <w:r w:rsidRPr="00615C41">
        <w:rPr>
          <w:rStyle w:val="Emphasis"/>
          <w:highlight w:val="cyan"/>
        </w:rPr>
        <w:t>conduct</w:t>
      </w:r>
      <w:r w:rsidRPr="00615C41">
        <w:rPr>
          <w:rStyle w:val="StyleUnderline"/>
          <w:highlight w:val="cyan"/>
        </w:rPr>
        <w:t xml:space="preserve"> of </w:t>
      </w:r>
      <w:r w:rsidRPr="00615C41">
        <w:rPr>
          <w:rStyle w:val="Emphasis"/>
          <w:highlight w:val="cyan"/>
        </w:rPr>
        <w:t>responsible men</w:t>
      </w:r>
      <w:r w:rsidRPr="00615C41">
        <w:rPr>
          <w:rStyle w:val="StyleUnderline"/>
          <w:highlight w:val="cyan"/>
        </w:rPr>
        <w:t xml:space="preserve"> who possessed </w:t>
      </w:r>
      <w:r w:rsidRPr="00615C41">
        <w:rPr>
          <w:rStyle w:val="Emphasis"/>
          <w:highlight w:val="cyan"/>
        </w:rPr>
        <w:t>predatory strength</w:t>
      </w:r>
      <w:r w:rsidRPr="00670DD4">
        <w:rPr>
          <w:rStyle w:val="StyleUnderline"/>
        </w:rPr>
        <w:t xml:space="preserve"> and </w:t>
      </w:r>
      <w:r w:rsidRPr="00670DD4">
        <w:rPr>
          <w:rStyle w:val="Emphasis"/>
        </w:rPr>
        <w:t>self-discipline</w:t>
      </w:r>
      <w:r w:rsidRPr="00670DD4">
        <w:rPr>
          <w:rStyle w:val="StyleUnderline"/>
        </w:rPr>
        <w:t xml:space="preserve"> while taking </w:t>
      </w:r>
      <w:r w:rsidRPr="00670DD4">
        <w:rPr>
          <w:rStyle w:val="Emphasis"/>
        </w:rPr>
        <w:t>great risks</w:t>
      </w:r>
      <w:r w:rsidRPr="00670DD4">
        <w:rPr>
          <w:rStyle w:val="StyleUnderline"/>
        </w:rPr>
        <w:t xml:space="preserve"> in what appeared as heroic enterprises in global financial markets – features defining a dominant global economic masculinity</w:t>
      </w:r>
      <w:r w:rsidRPr="00670DD4">
        <w:rPr>
          <w:sz w:val="16"/>
        </w:rPr>
        <w:t xml:space="preserve">. The financial crisis seriously challenged this, and critiques have pointed to the problems of masculinity and risky </w:t>
      </w:r>
      <w:proofErr w:type="spellStart"/>
      <w:r w:rsidRPr="00670DD4">
        <w:rPr>
          <w:sz w:val="16"/>
        </w:rPr>
        <w:t>behaviour</w:t>
      </w:r>
      <w:proofErr w:type="spellEnd"/>
      <w:r w:rsidRPr="00670DD4">
        <w:rPr>
          <w:sz w:val="16"/>
        </w:rPr>
        <w:t xml:space="preserve"> in the financial sector (</w:t>
      </w:r>
      <w:proofErr w:type="spellStart"/>
      <w:r w:rsidRPr="00670DD4">
        <w:rPr>
          <w:sz w:val="16"/>
        </w:rPr>
        <w:t>Schurbert</w:t>
      </w:r>
      <w:proofErr w:type="spellEnd"/>
      <w:r w:rsidRPr="00670DD4">
        <w:rPr>
          <w:sz w:val="16"/>
        </w:rPr>
        <w:t xml:space="preserve"> and Young, 2011), as well as in relation to climate issues (</w:t>
      </w:r>
      <w:proofErr w:type="spellStart"/>
      <w:r w:rsidRPr="00670DD4">
        <w:rPr>
          <w:sz w:val="16"/>
        </w:rPr>
        <w:t>McCright</w:t>
      </w:r>
      <w:proofErr w:type="spellEnd"/>
      <w:r w:rsidRPr="00670DD4">
        <w:rPr>
          <w:sz w:val="16"/>
        </w:rPr>
        <w:t xml:space="preserve"> and Dunlap, 2011). </w:t>
      </w:r>
      <w:proofErr w:type="spellStart"/>
      <w:r w:rsidRPr="00670DD4">
        <w:rPr>
          <w:sz w:val="16"/>
        </w:rPr>
        <w:t>Prügl</w:t>
      </w:r>
      <w:proofErr w:type="spellEnd"/>
      <w:r w:rsidRPr="00670DD4">
        <w:rPr>
          <w:sz w:val="16"/>
        </w:rPr>
        <w:t xml:space="preserve"> (2012b, p. 22) summarizes this broader literature on gender and the financial crisis: it ‘shows gender at work in the discursive constructions of finance, in the social meanings and unequal outcomes produced through organizational practices, and in the regulatory biases emerging from masculinist governance’. While the financial crisis destabilized economic masculinity, questioning masculine risk </w:t>
      </w:r>
      <w:proofErr w:type="spellStart"/>
      <w:r w:rsidRPr="00670DD4">
        <w:rPr>
          <w:sz w:val="16"/>
        </w:rPr>
        <w:t>behaviour</w:t>
      </w:r>
      <w:proofErr w:type="spellEnd"/>
      <w:r w:rsidRPr="00670DD4">
        <w:rPr>
          <w:sz w:val="16"/>
        </w:rPr>
        <w:t xml:space="preserve"> and asking whether women would not have done a better job (would Lehman Brothers have done better if they were Lehman Sisters?), Birgit Sauer (2010) writes that dominant economic masculinity managed to retain its hegemony by integrating new ‘feminine’ attributes such as emotions. Contemporary global politics offers an arena for interactions between different masculinities of various actors, including the EU and the US, to establish dominance and power in security, but also in economic and climate affairs. Forms of military masculinities in global power relations today seem accentuated. For example, Russia is dominated by Vladimir Putin’s masculinity, associated with a particular militarized imperialist politics backed up by a Russian gender regime (Sperling, 2015). Another example includes extreme forms of hyper-masculinity, with the Islamic State’s brutal and aggressive militarized masculinity connected to an extremely repressive misogynist Caliphate gender regime. Another interesting question is what kinds of masculine configurations China and India represent, and whether the relations between the EU and these global powers are also expressed as masculinities. Valerie Sperling (2015, p. 20) tells us that variations of masculinity are always played out in politics, and particularly in the presence of political competition. While there is a certain distinctness about an EU masculinity in global politics, masculinity expressions seem highly pliable – even ephemeral. Global politics offers an arena featuring variations of masculinities, while power relations are enacted through and between different expressions of masculinity. It is difficult to define one masculinity as hegemonic for global politics. Is it a US masculinity, a military or a neoliberal economic masculinity? Many variations of masculinities are defined against each other, challenged and provoked with reference to feminization, homophobia and de-</w:t>
      </w:r>
      <w:proofErr w:type="spellStart"/>
      <w:r w:rsidRPr="00670DD4">
        <w:rPr>
          <w:sz w:val="16"/>
        </w:rPr>
        <w:t>masculization</w:t>
      </w:r>
      <w:proofErr w:type="spellEnd"/>
      <w:r w:rsidRPr="00670DD4">
        <w:rPr>
          <w:sz w:val="16"/>
        </w:rPr>
        <w:t xml:space="preserve">. </w:t>
      </w:r>
      <w:r w:rsidRPr="00670DD4">
        <w:rPr>
          <w:rStyle w:val="StyleUnderline"/>
        </w:rPr>
        <w:t xml:space="preserve">Hence, despite variations, </w:t>
      </w:r>
      <w:r w:rsidRPr="00670DD4">
        <w:rPr>
          <w:rStyle w:val="StyleUnderline"/>
          <w:highlight w:val="cyan"/>
        </w:rPr>
        <w:t>masculinity constructs are tied to</w:t>
      </w:r>
      <w:r w:rsidRPr="00670DD4">
        <w:rPr>
          <w:rStyle w:val="StyleUnderline"/>
        </w:rPr>
        <w:t xml:space="preserve"> </w:t>
      </w:r>
      <w:r w:rsidRPr="00670DD4">
        <w:rPr>
          <w:rStyle w:val="Emphasis"/>
        </w:rPr>
        <w:t>well-</w:t>
      </w:r>
      <w:r w:rsidRPr="00670DD4">
        <w:rPr>
          <w:rStyle w:val="Emphasis"/>
          <w:highlight w:val="cyan"/>
        </w:rPr>
        <w:t>established ideas</w:t>
      </w:r>
      <w:r w:rsidRPr="00670DD4">
        <w:rPr>
          <w:rStyle w:val="StyleUnderline"/>
          <w:highlight w:val="cyan"/>
        </w:rPr>
        <w:t xml:space="preserve"> of a </w:t>
      </w:r>
      <w:r w:rsidRPr="00670DD4">
        <w:rPr>
          <w:rStyle w:val="Emphasis"/>
          <w:highlight w:val="cyan"/>
        </w:rPr>
        <w:t>gender binary</w:t>
      </w:r>
      <w:r w:rsidRPr="00670DD4">
        <w:rPr>
          <w:rStyle w:val="StyleUnderline"/>
        </w:rPr>
        <w:t xml:space="preserve"> – </w:t>
      </w:r>
      <w:proofErr w:type="gramStart"/>
      <w:r w:rsidRPr="00670DD4">
        <w:rPr>
          <w:rStyle w:val="StyleUnderline"/>
        </w:rPr>
        <w:t>i.e.</w:t>
      </w:r>
      <w:proofErr w:type="gramEnd"/>
      <w:r w:rsidRPr="00670DD4">
        <w:rPr>
          <w:rStyle w:val="StyleUnderline"/>
        </w:rPr>
        <w:t xml:space="preserve"> the difference between masculinity and femininity – </w:t>
      </w:r>
      <w:r w:rsidRPr="00670DD4">
        <w:rPr>
          <w:rStyle w:val="StyleUnderline"/>
          <w:highlight w:val="cyan"/>
        </w:rPr>
        <w:t xml:space="preserve">that provide </w:t>
      </w:r>
      <w:r w:rsidRPr="00670DD4">
        <w:rPr>
          <w:rStyle w:val="Emphasis"/>
          <w:highlight w:val="cyan"/>
        </w:rPr>
        <w:t>stability</w:t>
      </w:r>
      <w:r w:rsidRPr="00670DD4">
        <w:rPr>
          <w:rStyle w:val="StyleUnderline"/>
        </w:rPr>
        <w:t xml:space="preserve"> and </w:t>
      </w:r>
      <w:r w:rsidRPr="00670DD4">
        <w:rPr>
          <w:rStyle w:val="Emphasis"/>
        </w:rPr>
        <w:t>continuity</w:t>
      </w:r>
      <w:r w:rsidRPr="00670DD4">
        <w:rPr>
          <w:rStyle w:val="StyleUnderline"/>
        </w:rPr>
        <w:t xml:space="preserve"> </w:t>
      </w:r>
      <w:r w:rsidRPr="00670DD4">
        <w:rPr>
          <w:rStyle w:val="StyleUnderline"/>
          <w:highlight w:val="cyan"/>
        </w:rPr>
        <w:t>of the</w:t>
      </w:r>
      <w:r w:rsidRPr="00670DD4">
        <w:rPr>
          <w:rStyle w:val="StyleUnderline"/>
        </w:rPr>
        <w:t xml:space="preserve"> global </w:t>
      </w:r>
      <w:r w:rsidRPr="00670DD4">
        <w:rPr>
          <w:rStyle w:val="Emphasis"/>
          <w:highlight w:val="cyan"/>
        </w:rPr>
        <w:t>gender regime</w:t>
      </w:r>
      <w:r w:rsidRPr="00670DD4">
        <w:rPr>
          <w:sz w:val="16"/>
        </w:rPr>
        <w:t xml:space="preserve">(s). The next section turns to the </w:t>
      </w:r>
      <w:proofErr w:type="spellStart"/>
      <w:r w:rsidRPr="00670DD4">
        <w:rPr>
          <w:sz w:val="16"/>
        </w:rPr>
        <w:t>meso</w:t>
      </w:r>
      <w:proofErr w:type="spellEnd"/>
      <w:r w:rsidRPr="00670DD4">
        <w:rPr>
          <w:sz w:val="16"/>
        </w:rPr>
        <w:t xml:space="preserve"> level or institutional level of the EU. This analysis takes a feminist institutional approach and studies the EU gender regime through a case study of security and </w:t>
      </w:r>
      <w:proofErr w:type="spellStart"/>
      <w:r w:rsidRPr="00670DD4">
        <w:rPr>
          <w:sz w:val="16"/>
        </w:rPr>
        <w:t>defence</w:t>
      </w:r>
      <w:proofErr w:type="spellEnd"/>
      <w:r w:rsidRPr="00670DD4">
        <w:rPr>
          <w:sz w:val="16"/>
        </w:rPr>
        <w:t xml:space="preserve">. III. EU Institutions and Gender Regimes Institutional processes and practices reproduce gender inequalities. While this has </w:t>
      </w:r>
      <w:r w:rsidRPr="00670DD4">
        <w:rPr>
          <w:sz w:val="16"/>
        </w:rPr>
        <w:lastRenderedPageBreak/>
        <w:t xml:space="preserve">been overlooked in feminist scholarship on the EU until recently (Weiner and </w:t>
      </w:r>
      <w:proofErr w:type="spellStart"/>
      <w:r w:rsidRPr="00670DD4">
        <w:rPr>
          <w:sz w:val="16"/>
        </w:rPr>
        <w:t>MacRae</w:t>
      </w:r>
      <w:proofErr w:type="spellEnd"/>
      <w:r w:rsidRPr="00670DD4">
        <w:rPr>
          <w:sz w:val="16"/>
        </w:rPr>
        <w:t xml:space="preserve">, 2014), in other contexts feminists have pointed to the importance of institutions in the production of gender and gender inequalities. Gender relates to institutions in multiple ways: the gender segregation of work takes place through its practices; organizations provide arenas where gendered images and norms take shape and are reproduced; and individual gender identities can be products of institutions (Acker, 1990). Neo-institutional theories are particularly interesting in this regard as they highlight both ideational and material factors and help us understand the stability and power of gender binaries with the concept of path dependence, as well as how that power is reproduced through adherence to institutional norms in everyday decision-making, </w:t>
      </w:r>
      <w:proofErr w:type="gramStart"/>
      <w:r w:rsidRPr="00670DD4">
        <w:rPr>
          <w:sz w:val="16"/>
        </w:rPr>
        <w:t>i.e.</w:t>
      </w:r>
      <w:proofErr w:type="gramEnd"/>
      <w:r w:rsidRPr="00670DD4">
        <w:rPr>
          <w:sz w:val="16"/>
        </w:rPr>
        <w:t xml:space="preserve"> in a gendered logic of appropriateness (</w:t>
      </w:r>
      <w:proofErr w:type="spellStart"/>
      <w:r w:rsidRPr="00670DD4">
        <w:rPr>
          <w:sz w:val="16"/>
        </w:rPr>
        <w:t>Krook</w:t>
      </w:r>
      <w:proofErr w:type="spellEnd"/>
      <w:r w:rsidRPr="00670DD4">
        <w:rPr>
          <w:sz w:val="16"/>
        </w:rPr>
        <w:t xml:space="preserve"> and Mackay, 2011). Gender power inequalities are expressed as institutional barriers that are reinforced over time, as they are ‘deeply embedded in organizations and dominant modes of political action and understanding’ (Pierson, 2004, p. 11). These pattern-bound effects are caused by locking into place certain rules and norms of </w:t>
      </w:r>
      <w:proofErr w:type="spellStart"/>
      <w:r w:rsidRPr="00670DD4">
        <w:rPr>
          <w:sz w:val="16"/>
        </w:rPr>
        <w:t>behaviour</w:t>
      </w:r>
      <w:proofErr w:type="spellEnd"/>
      <w:r w:rsidRPr="00670DD4">
        <w:rPr>
          <w:sz w:val="16"/>
        </w:rPr>
        <w:t xml:space="preserve">, </w:t>
      </w:r>
      <w:proofErr w:type="gramStart"/>
      <w:r w:rsidRPr="00670DD4">
        <w:rPr>
          <w:sz w:val="16"/>
        </w:rPr>
        <w:t>i.e.</w:t>
      </w:r>
      <w:proofErr w:type="gramEnd"/>
      <w:r w:rsidRPr="00670DD4">
        <w:rPr>
          <w:sz w:val="16"/>
        </w:rPr>
        <w:t xml:space="preserve"> specific gender regimes. As argued previously, gender norms include formal regulation but are more often informal and tacit (Mackay et al., 2010, p. 577; Waylen, 2009, p. 249; Waylen, 2013). This institutional stickiness explains why historic gender binaries become resilient in institutions and why historic features are likely to heavily influence new ones (Mackay et al., 2010; Waylen, 2009). Thus, the gender binary is expected to be ‘sticky’ and found across sectors at multiple levels of the EU. Institutions set conditions for practices by providing ‘conditions for action that can make a certain course of action more or less appropriate or promising’ (</w:t>
      </w:r>
      <w:proofErr w:type="spellStart"/>
      <w:r w:rsidRPr="00670DD4">
        <w:rPr>
          <w:sz w:val="16"/>
        </w:rPr>
        <w:t>Kulawik</w:t>
      </w:r>
      <w:proofErr w:type="spellEnd"/>
      <w:r w:rsidRPr="00670DD4">
        <w:rPr>
          <w:sz w:val="16"/>
        </w:rPr>
        <w:t xml:space="preserve">, 2009, p. 265). Macro and micro-aspects are connected because institutions are reproduced through patterns of action in a ‘gendered logic of appropriateness’, whereby individuals follow embedded rules and routines according to what is appropriate for their social and professional role and individual identity (cf. Breuer, 2012; Gains and Lowndes, 2014, p. 5). As Eveline and </w:t>
      </w:r>
      <w:proofErr w:type="spellStart"/>
      <w:r w:rsidRPr="00670DD4">
        <w:rPr>
          <w:sz w:val="16"/>
        </w:rPr>
        <w:t>Bacchi</w:t>
      </w:r>
      <w:proofErr w:type="spellEnd"/>
      <w:r w:rsidRPr="00670DD4">
        <w:rPr>
          <w:sz w:val="16"/>
        </w:rPr>
        <w:t xml:space="preserve"> (2005, p. 506) </w:t>
      </w:r>
      <w:r w:rsidRPr="00670DD4">
        <w:rPr>
          <w:rStyle w:val="StyleUnderline"/>
        </w:rPr>
        <w:t xml:space="preserve">suggest, </w:t>
      </w:r>
      <w:r w:rsidRPr="00670DD4">
        <w:rPr>
          <w:rStyle w:val="Emphasis"/>
        </w:rPr>
        <w:t xml:space="preserve">gender </w:t>
      </w:r>
      <w:r w:rsidRPr="00615C41">
        <w:rPr>
          <w:rStyle w:val="Emphasis"/>
          <w:highlight w:val="cyan"/>
        </w:rPr>
        <w:t>identities</w:t>
      </w:r>
      <w:r w:rsidRPr="00670DD4">
        <w:rPr>
          <w:rStyle w:val="StyleUnderline"/>
        </w:rPr>
        <w:t xml:space="preserve"> – </w:t>
      </w:r>
      <w:proofErr w:type="gramStart"/>
      <w:r w:rsidRPr="00670DD4">
        <w:rPr>
          <w:rStyle w:val="StyleUnderline"/>
        </w:rPr>
        <w:t>i.e.</w:t>
      </w:r>
      <w:proofErr w:type="gramEnd"/>
      <w:r w:rsidRPr="00670DD4">
        <w:rPr>
          <w:rStyle w:val="StyleUnderline"/>
        </w:rPr>
        <w:t xml:space="preserve"> masculinities and femininities – </w:t>
      </w:r>
      <w:r w:rsidRPr="00615C41">
        <w:rPr>
          <w:rStyle w:val="StyleUnderline"/>
          <w:highlight w:val="cyan"/>
        </w:rPr>
        <w:t xml:space="preserve">should be understood as </w:t>
      </w:r>
      <w:r w:rsidRPr="00615C41">
        <w:rPr>
          <w:rStyle w:val="Emphasis"/>
          <w:highlight w:val="cyan"/>
        </w:rPr>
        <w:t>always incomplete</w:t>
      </w:r>
      <w:r w:rsidRPr="00670DD4">
        <w:rPr>
          <w:rStyle w:val="StyleUnderline"/>
        </w:rPr>
        <w:t>, and as something that ‘</w:t>
      </w:r>
      <w:r w:rsidRPr="00670DD4">
        <w:rPr>
          <w:rStyle w:val="Emphasis"/>
        </w:rPr>
        <w:t>people-as-bodies</w:t>
      </w:r>
      <w:r w:rsidRPr="00670DD4">
        <w:rPr>
          <w:rStyle w:val="StyleUnderline"/>
        </w:rPr>
        <w:t xml:space="preserve"> “do” through their practices’ and in relation to others.</w:t>
      </w:r>
      <w:r w:rsidRPr="00670DD4">
        <w:rPr>
          <w:sz w:val="16"/>
        </w:rPr>
        <w:t xml:space="preserve"> The ‘doing and the practice’ follows a gendered logic of appropriateness which ‘prescribes (as well as proscribes) “acceptable” masculine and feminine forms of behavior, rules and values for men and women within institutions’ (Chappell and Waylen, 2013, p. 601). Following formal or informal rules in a gendered logic of appropriateness means policy-making is guided by identity conceptions in gender regimes. IV. The CSDP: The Path Dependence of Military Masculinities </w:t>
      </w:r>
      <w:proofErr w:type="gramStart"/>
      <w:r w:rsidRPr="00670DD4">
        <w:rPr>
          <w:sz w:val="16"/>
        </w:rPr>
        <w:t>The</w:t>
      </w:r>
      <w:proofErr w:type="gramEnd"/>
      <w:r w:rsidRPr="00670DD4">
        <w:rPr>
          <w:sz w:val="16"/>
        </w:rPr>
        <w:t xml:space="preserve"> EU’s CSDP began to emerge in the 1990s and is now a complex set of policies, activities and organizational bodies, including a military dimension (Dijkstra, 2013; </w:t>
      </w:r>
      <w:proofErr w:type="spellStart"/>
      <w:r w:rsidRPr="00670DD4">
        <w:rPr>
          <w:sz w:val="16"/>
        </w:rPr>
        <w:t>Kurowska</w:t>
      </w:r>
      <w:proofErr w:type="spellEnd"/>
      <w:r w:rsidRPr="00670DD4">
        <w:rPr>
          <w:sz w:val="16"/>
        </w:rPr>
        <w:t xml:space="preserve"> and </w:t>
      </w:r>
      <w:proofErr w:type="spellStart"/>
      <w:r w:rsidRPr="00670DD4">
        <w:rPr>
          <w:sz w:val="16"/>
        </w:rPr>
        <w:t>Breur</w:t>
      </w:r>
      <w:proofErr w:type="spellEnd"/>
      <w:r w:rsidRPr="00670DD4">
        <w:rPr>
          <w:sz w:val="16"/>
        </w:rPr>
        <w:t xml:space="preserve">, 2012; </w:t>
      </w:r>
      <w:proofErr w:type="spellStart"/>
      <w:r w:rsidRPr="00670DD4">
        <w:rPr>
          <w:sz w:val="16"/>
        </w:rPr>
        <w:t>Merlingen</w:t>
      </w:r>
      <w:proofErr w:type="spellEnd"/>
      <w:r w:rsidRPr="00670DD4">
        <w:rPr>
          <w:sz w:val="16"/>
        </w:rPr>
        <w:t xml:space="preserve">, 2012). The focus here is on the military dimension, on the organizational bodies that have been set up to carry out military tasks, but also on policies. </w:t>
      </w:r>
      <w:r w:rsidRPr="00670DD4">
        <w:rPr>
          <w:rStyle w:val="StyleUnderline"/>
        </w:rPr>
        <w:t xml:space="preserve">Through a </w:t>
      </w:r>
      <w:r w:rsidRPr="00670DD4">
        <w:rPr>
          <w:rStyle w:val="Emphasis"/>
        </w:rPr>
        <w:t>textual analysis</w:t>
      </w:r>
      <w:r w:rsidRPr="00670DD4">
        <w:rPr>
          <w:rStyle w:val="StyleUnderline"/>
        </w:rPr>
        <w:t xml:space="preserve"> of the official documents of the CSDP</w:t>
      </w:r>
      <w:r w:rsidRPr="00670DD4">
        <w:rPr>
          <w:sz w:val="16"/>
        </w:rPr>
        <w:t xml:space="preserve"> (</w:t>
      </w:r>
      <w:proofErr w:type="spellStart"/>
      <w:r w:rsidRPr="00670DD4">
        <w:rPr>
          <w:sz w:val="16"/>
        </w:rPr>
        <w:t>Kronsell</w:t>
      </w:r>
      <w:proofErr w:type="spellEnd"/>
      <w:r w:rsidRPr="00670DD4">
        <w:rPr>
          <w:sz w:val="16"/>
        </w:rPr>
        <w:t>, 2012b) in which I employed a feminist methodology (</w:t>
      </w:r>
      <w:proofErr w:type="spellStart"/>
      <w:r w:rsidRPr="00670DD4">
        <w:rPr>
          <w:sz w:val="16"/>
        </w:rPr>
        <w:t>Ackerley</w:t>
      </w:r>
      <w:proofErr w:type="spellEnd"/>
      <w:r w:rsidRPr="00670DD4">
        <w:rPr>
          <w:sz w:val="16"/>
        </w:rPr>
        <w:t xml:space="preserve"> et al., 2006) that interprets texts and searches for binary constructions around feminine and masculine identities (cf. Brunner, 2013), </w:t>
      </w:r>
      <w:r w:rsidRPr="00670DD4">
        <w:rPr>
          <w:rStyle w:val="StyleUnderline"/>
        </w:rPr>
        <w:t xml:space="preserve">I </w:t>
      </w:r>
      <w:r w:rsidRPr="00670DD4">
        <w:rPr>
          <w:rStyle w:val="StyleUnderline"/>
          <w:b/>
          <w:bCs/>
        </w:rPr>
        <w:t>found silence on gender</w:t>
      </w:r>
      <w:r w:rsidRPr="00670DD4">
        <w:rPr>
          <w:rStyle w:val="StyleUnderline"/>
        </w:rPr>
        <w:t>.</w:t>
      </w:r>
      <w:r w:rsidRPr="00670DD4">
        <w:rPr>
          <w:sz w:val="16"/>
        </w:rPr>
        <w:t xml:space="preserve">1 </w:t>
      </w:r>
      <w:r w:rsidRPr="00670DD4">
        <w:rPr>
          <w:rStyle w:val="StyleUnderline"/>
        </w:rPr>
        <w:t xml:space="preserve">There was no mention of </w:t>
      </w:r>
      <w:r w:rsidRPr="00670DD4">
        <w:rPr>
          <w:rStyle w:val="Emphasis"/>
        </w:rPr>
        <w:t>men</w:t>
      </w:r>
      <w:r w:rsidRPr="00670DD4">
        <w:rPr>
          <w:rStyle w:val="StyleUnderline"/>
        </w:rPr>
        <w:t xml:space="preserve"> or </w:t>
      </w:r>
      <w:r w:rsidRPr="00670DD4">
        <w:rPr>
          <w:rStyle w:val="Emphasis"/>
        </w:rPr>
        <w:t>masculinity</w:t>
      </w:r>
      <w:r w:rsidRPr="00670DD4">
        <w:rPr>
          <w:rStyle w:val="StyleUnderline"/>
        </w:rPr>
        <w:t xml:space="preserve">; </w:t>
      </w:r>
      <w:r w:rsidRPr="00670DD4">
        <w:rPr>
          <w:rStyle w:val="Emphasis"/>
        </w:rPr>
        <w:t>women</w:t>
      </w:r>
      <w:r w:rsidRPr="00670DD4">
        <w:rPr>
          <w:rStyle w:val="StyleUnderline"/>
        </w:rPr>
        <w:t xml:space="preserve"> and </w:t>
      </w:r>
      <w:r w:rsidRPr="00670DD4">
        <w:rPr>
          <w:rStyle w:val="Emphasis"/>
        </w:rPr>
        <w:t>gender</w:t>
      </w:r>
      <w:r w:rsidRPr="00670DD4">
        <w:rPr>
          <w:rStyle w:val="StyleUnderline"/>
        </w:rPr>
        <w:t xml:space="preserve"> were defined outside the CSDP. I interpreted this as evidence of gendered path dependency that </w:t>
      </w:r>
      <w:r w:rsidRPr="00670DD4">
        <w:rPr>
          <w:rStyle w:val="Emphasis"/>
        </w:rPr>
        <w:t>naturalizes</w:t>
      </w:r>
      <w:r w:rsidRPr="00670DD4">
        <w:rPr>
          <w:rStyle w:val="StyleUnderline"/>
        </w:rPr>
        <w:t xml:space="preserve"> the </w:t>
      </w:r>
      <w:r w:rsidRPr="00670DD4">
        <w:rPr>
          <w:rStyle w:val="StyleUnderline"/>
          <w:b/>
          <w:bCs/>
        </w:rPr>
        <w:t>association between men, masculinity and militar</w:t>
      </w:r>
      <w:r w:rsidRPr="00670DD4">
        <w:rPr>
          <w:rStyle w:val="StyleUnderline"/>
        </w:rPr>
        <w:t xml:space="preserve">y </w:t>
      </w:r>
      <w:proofErr w:type="gramStart"/>
      <w:r w:rsidRPr="00670DD4">
        <w:rPr>
          <w:rStyle w:val="StyleUnderline"/>
        </w:rPr>
        <w:t>matters</w:t>
      </w:r>
      <w:r w:rsidRPr="00670DD4">
        <w:rPr>
          <w:sz w:val="16"/>
        </w:rPr>
        <w:t>.</w:t>
      </w:r>
      <w:r w:rsidRPr="008946C2">
        <w:rPr>
          <w:sz w:val="12"/>
        </w:rPr>
        <w:t>¶</w:t>
      </w:r>
      <w:proofErr w:type="gramEnd"/>
      <w:r w:rsidRPr="00670DD4">
        <w:rPr>
          <w:sz w:val="16"/>
        </w:rPr>
        <w:t xml:space="preserve"> The project </w:t>
      </w:r>
      <w:proofErr w:type="spellStart"/>
      <w:r w:rsidRPr="00670DD4">
        <w:rPr>
          <w:sz w:val="16"/>
        </w:rPr>
        <w:t>analysed</w:t>
      </w:r>
      <w:proofErr w:type="spellEnd"/>
      <w:r w:rsidRPr="00670DD4">
        <w:rPr>
          <w:sz w:val="16"/>
        </w:rPr>
        <w:t xml:space="preserve"> the EUMC (EU Military Committee), the EUMS (EU Military Staff), the European Battlegroups and the EU missions EUTM Somalia and EUTM Mali.2 It included a textual analysis of the official documents of the CSDP and in-depth studies of other material that articulated organizational identity, such as webpages, newsletters3 and images. Such material is likely to refer to binary stereotypes in a more direct way than official documents do. ‘The EU Military Man’ Dominates the CSDP The dominance of male bodies in the military organizational landscape of the CSDP is noticeable, yet it is rarely discussed or raised as an issue. Historic consistency is retained as the organizations rely on Member States’ foreign and security structures. These are part of Member States’ gender regimes that are dominated by male bodies that connect military activities with men through rules of access. Historically, military activities have been exclusively for male bodies and related to masculinity ‘across virtually all societies’, giving military masculinity a universal character (Goldstein, 2001, p. 34). </w:t>
      </w:r>
      <w:r w:rsidRPr="00670DD4">
        <w:rPr>
          <w:rStyle w:val="Emphasis"/>
        </w:rPr>
        <w:t>Material</w:t>
      </w:r>
      <w:r w:rsidRPr="00670DD4">
        <w:rPr>
          <w:rStyle w:val="StyleUnderline"/>
        </w:rPr>
        <w:t xml:space="preserve"> and </w:t>
      </w:r>
      <w:r w:rsidRPr="00670DD4">
        <w:rPr>
          <w:rStyle w:val="Emphasis"/>
        </w:rPr>
        <w:t>ideational factors</w:t>
      </w:r>
      <w:r w:rsidRPr="00670DD4">
        <w:rPr>
          <w:rStyle w:val="StyleUnderline"/>
        </w:rPr>
        <w:t xml:space="preserve"> have </w:t>
      </w:r>
      <w:r w:rsidRPr="00670DD4">
        <w:rPr>
          <w:rStyle w:val="Emphasis"/>
        </w:rPr>
        <w:t>connected perfectly</w:t>
      </w:r>
      <w:r w:rsidRPr="00670DD4">
        <w:rPr>
          <w:rStyle w:val="StyleUnderline"/>
        </w:rPr>
        <w:t xml:space="preserve"> in </w:t>
      </w:r>
      <w:r w:rsidRPr="00670DD4">
        <w:rPr>
          <w:rStyle w:val="Emphasis"/>
        </w:rPr>
        <w:t>military gender regimes</w:t>
      </w:r>
      <w:r w:rsidRPr="00670DD4">
        <w:rPr>
          <w:sz w:val="16"/>
        </w:rPr>
        <w:t xml:space="preserve">. </w:t>
      </w:r>
      <w:r w:rsidRPr="00670DD4">
        <w:rPr>
          <w:rStyle w:val="Emphasis"/>
        </w:rPr>
        <w:t>Rules</w:t>
      </w:r>
      <w:r w:rsidRPr="00670DD4">
        <w:rPr>
          <w:rStyle w:val="StyleUnderline"/>
        </w:rPr>
        <w:t xml:space="preserve"> and </w:t>
      </w:r>
      <w:r w:rsidRPr="00670DD4">
        <w:rPr>
          <w:rStyle w:val="Emphasis"/>
        </w:rPr>
        <w:t>entitlements</w:t>
      </w:r>
      <w:r w:rsidRPr="00670DD4">
        <w:rPr>
          <w:rStyle w:val="StyleUnderline"/>
        </w:rPr>
        <w:t xml:space="preserve"> have included </w:t>
      </w:r>
      <w:r w:rsidRPr="00670DD4">
        <w:rPr>
          <w:rStyle w:val="Emphasis"/>
        </w:rPr>
        <w:t>male bodies only</w:t>
      </w:r>
      <w:r w:rsidRPr="00670DD4">
        <w:rPr>
          <w:sz w:val="16"/>
        </w:rPr>
        <w:t xml:space="preserve">, through conscription laws, rules of </w:t>
      </w:r>
      <w:proofErr w:type="spellStart"/>
      <w:r w:rsidRPr="00670DD4">
        <w:rPr>
          <w:sz w:val="16"/>
        </w:rPr>
        <w:t>labour</w:t>
      </w:r>
      <w:proofErr w:type="spellEnd"/>
      <w:r w:rsidRPr="00670DD4">
        <w:rPr>
          <w:sz w:val="16"/>
        </w:rPr>
        <w:t xml:space="preserve"> or combat exclusion for women. Jeff Hearn stresses that ‘</w:t>
      </w:r>
      <w:r w:rsidRPr="00670DD4">
        <w:rPr>
          <w:rStyle w:val="StyleUnderline"/>
        </w:rPr>
        <w:t xml:space="preserve">The military is one of the </w:t>
      </w:r>
      <w:r w:rsidRPr="00670DD4">
        <w:rPr>
          <w:rStyle w:val="Emphasis"/>
        </w:rPr>
        <w:t>clearest</w:t>
      </w:r>
      <w:r w:rsidRPr="00670DD4">
        <w:rPr>
          <w:rStyle w:val="StyleUnderline"/>
        </w:rPr>
        <w:t xml:space="preserve"> and </w:t>
      </w:r>
      <w:r w:rsidRPr="00670DD4">
        <w:rPr>
          <w:rStyle w:val="Emphasis"/>
        </w:rPr>
        <w:t>most obvious arenas</w:t>
      </w:r>
      <w:r w:rsidRPr="00670DD4">
        <w:rPr>
          <w:rStyle w:val="StyleUnderline"/>
        </w:rPr>
        <w:t xml:space="preserve"> of </w:t>
      </w:r>
      <w:r w:rsidRPr="00670DD4">
        <w:rPr>
          <w:rStyle w:val="Emphasis"/>
        </w:rPr>
        <w:t>men’s social power</w:t>
      </w:r>
      <w:r w:rsidRPr="00670DD4">
        <w:rPr>
          <w:sz w:val="16"/>
        </w:rPr>
        <w:t xml:space="preserve">’ (Hearn, 2012, p. 35). </w:t>
      </w:r>
      <w:r w:rsidRPr="00615C41">
        <w:rPr>
          <w:rStyle w:val="StyleUnderline"/>
          <w:highlight w:val="cyan"/>
        </w:rPr>
        <w:t xml:space="preserve">Men’s bodies have </w:t>
      </w:r>
      <w:r w:rsidRPr="00615C41">
        <w:rPr>
          <w:rStyle w:val="Emphasis"/>
          <w:highlight w:val="cyan"/>
        </w:rPr>
        <w:t>monopolized military institutions</w:t>
      </w:r>
      <w:r w:rsidRPr="00670DD4">
        <w:rPr>
          <w:rStyle w:val="StyleUnderline"/>
        </w:rPr>
        <w:t xml:space="preserve"> and the norms of the military are defined on the basis of </w:t>
      </w:r>
      <w:r w:rsidRPr="00670DD4">
        <w:rPr>
          <w:rStyle w:val="Emphasis"/>
        </w:rPr>
        <w:t>male bodies</w:t>
      </w:r>
      <w:r w:rsidRPr="00670DD4">
        <w:rPr>
          <w:rStyle w:val="StyleUnderline"/>
        </w:rPr>
        <w:t xml:space="preserve"> and </w:t>
      </w:r>
      <w:r w:rsidRPr="00670DD4">
        <w:rPr>
          <w:rStyle w:val="Emphasis"/>
        </w:rPr>
        <w:t>masculine practices</w:t>
      </w:r>
      <w:r w:rsidRPr="00670DD4">
        <w:rPr>
          <w:sz w:val="16"/>
        </w:rPr>
        <w:t xml:space="preserve"> (</w:t>
      </w:r>
      <w:proofErr w:type="spellStart"/>
      <w:r w:rsidRPr="00670DD4">
        <w:rPr>
          <w:sz w:val="16"/>
        </w:rPr>
        <w:t>Higate</w:t>
      </w:r>
      <w:proofErr w:type="spellEnd"/>
      <w:r w:rsidRPr="00670DD4">
        <w:rPr>
          <w:sz w:val="16"/>
        </w:rPr>
        <w:t xml:space="preserve"> and Hopton, 2005). When militaries create ‘men out of boys’, they train military capability – combat – together with masculinity. In this way military practices become normalized as masculine and tied to the male body. </w:t>
      </w:r>
      <w:r w:rsidRPr="00615C41">
        <w:rPr>
          <w:rStyle w:val="StyleUnderline"/>
          <w:highlight w:val="cyan"/>
        </w:rPr>
        <w:t>The binary of</w:t>
      </w:r>
      <w:r w:rsidRPr="00670DD4">
        <w:rPr>
          <w:rStyle w:val="StyleUnderline"/>
        </w:rPr>
        <w:t xml:space="preserve"> the </w:t>
      </w:r>
      <w:r w:rsidRPr="00615C41">
        <w:rPr>
          <w:rStyle w:val="StyleUnderline"/>
          <w:highlight w:val="cyan"/>
        </w:rPr>
        <w:t>protector–protected is</w:t>
      </w:r>
      <w:r w:rsidRPr="00615C41">
        <w:rPr>
          <w:rStyle w:val="StyleUnderline"/>
        </w:rPr>
        <w:t xml:space="preserve"> tied to </w:t>
      </w:r>
      <w:r w:rsidRPr="00615C41">
        <w:rPr>
          <w:rStyle w:val="Emphasis"/>
        </w:rPr>
        <w:t>military masculinity</w:t>
      </w:r>
      <w:r w:rsidRPr="00670DD4">
        <w:rPr>
          <w:sz w:val="16"/>
        </w:rPr>
        <w:t xml:space="preserve">, </w:t>
      </w:r>
      <w:r w:rsidRPr="00670DD4">
        <w:rPr>
          <w:rStyle w:val="StyleUnderline"/>
        </w:rPr>
        <w:t xml:space="preserve">as </w:t>
      </w:r>
      <w:r w:rsidRPr="00670DD4">
        <w:rPr>
          <w:rStyle w:val="Emphasis"/>
        </w:rPr>
        <w:t>military gender regimes</w:t>
      </w:r>
      <w:r w:rsidRPr="00670DD4">
        <w:rPr>
          <w:rStyle w:val="StyleUnderline"/>
        </w:rPr>
        <w:t xml:space="preserve"> construct men</w:t>
      </w:r>
      <w:r w:rsidRPr="00670DD4">
        <w:rPr>
          <w:sz w:val="16"/>
        </w:rPr>
        <w:t xml:space="preserve"> not only as soldiers but also </w:t>
      </w:r>
      <w:r w:rsidRPr="00670DD4">
        <w:rPr>
          <w:rStyle w:val="StyleUnderline"/>
        </w:rPr>
        <w:t xml:space="preserve">as </w:t>
      </w:r>
      <w:r w:rsidRPr="00670DD4">
        <w:rPr>
          <w:rStyle w:val="Emphasis"/>
        </w:rPr>
        <w:t>protectors</w:t>
      </w:r>
      <w:r w:rsidRPr="00670DD4">
        <w:rPr>
          <w:sz w:val="16"/>
        </w:rPr>
        <w:t>, defenders and security actors. It is the male soldier who will give his life and his body for the nation and sacrifice himself for a good and worthy cause (</w:t>
      </w:r>
      <w:proofErr w:type="spellStart"/>
      <w:r w:rsidRPr="00670DD4">
        <w:rPr>
          <w:sz w:val="16"/>
        </w:rPr>
        <w:t>Elshtain</w:t>
      </w:r>
      <w:proofErr w:type="spellEnd"/>
      <w:r w:rsidRPr="00670DD4">
        <w:rPr>
          <w:sz w:val="16"/>
        </w:rPr>
        <w:t xml:space="preserve">, 1995; Hicks </w:t>
      </w:r>
      <w:proofErr w:type="spellStart"/>
      <w:r w:rsidRPr="00670DD4">
        <w:rPr>
          <w:sz w:val="16"/>
        </w:rPr>
        <w:t>Stiehm</w:t>
      </w:r>
      <w:proofErr w:type="spellEnd"/>
      <w:r w:rsidRPr="00670DD4">
        <w:rPr>
          <w:sz w:val="16"/>
        </w:rPr>
        <w:t xml:space="preserve">, 1982). Thus, military institutions also confer obligation. Men are likely to be in charge of the policies and operations of </w:t>
      </w:r>
      <w:proofErr w:type="spellStart"/>
      <w:r w:rsidRPr="00670DD4">
        <w:rPr>
          <w:sz w:val="16"/>
        </w:rPr>
        <w:t>defence</w:t>
      </w:r>
      <w:proofErr w:type="spellEnd"/>
      <w:r w:rsidRPr="00670DD4">
        <w:rPr>
          <w:sz w:val="16"/>
        </w:rPr>
        <w:t xml:space="preserve"> and security activities. This is evident in the EUMC, the CSDP’s highest military body, composed of the chiefs of </w:t>
      </w:r>
      <w:proofErr w:type="spellStart"/>
      <w:r w:rsidRPr="00670DD4">
        <w:rPr>
          <w:sz w:val="16"/>
        </w:rPr>
        <w:t>defence</w:t>
      </w:r>
      <w:proofErr w:type="spellEnd"/>
      <w:r w:rsidRPr="00670DD4">
        <w:rPr>
          <w:sz w:val="16"/>
        </w:rPr>
        <w:t xml:space="preserve"> or high commanders: every one of them is a man. This is hardly surprising – the longue durée through which the uniformed militarized masculinity has been normalized as the military body is confirmed in the EUMC. Moreover, other central norms associated with gender path dependence in military regimes, such as discipline and hierarchy, are inscribed materially on male bodies through medals and insignias. </w:t>
      </w:r>
      <w:r w:rsidRPr="00670DD4">
        <w:rPr>
          <w:rStyle w:val="StyleUnderline"/>
        </w:rPr>
        <w:t xml:space="preserve">The masculinity </w:t>
      </w:r>
      <w:r w:rsidRPr="00615C41">
        <w:rPr>
          <w:rStyle w:val="StyleUnderline"/>
          <w:highlight w:val="cyan"/>
        </w:rPr>
        <w:t>represented in the</w:t>
      </w:r>
      <w:r w:rsidRPr="00670DD4">
        <w:rPr>
          <w:rStyle w:val="StyleUnderline"/>
        </w:rPr>
        <w:t xml:space="preserve"> EUMC is the ‘</w:t>
      </w:r>
      <w:r w:rsidRPr="00615C41">
        <w:rPr>
          <w:rStyle w:val="Emphasis"/>
          <w:highlight w:val="cyan"/>
        </w:rPr>
        <w:t>EU military man</w:t>
      </w:r>
      <w:r w:rsidRPr="00670DD4">
        <w:rPr>
          <w:rStyle w:val="StyleUnderline"/>
        </w:rPr>
        <w:t>’</w:t>
      </w:r>
      <w:r w:rsidRPr="00670DD4">
        <w:rPr>
          <w:sz w:val="16"/>
        </w:rPr>
        <w:t xml:space="preserve">, a masculinity </w:t>
      </w:r>
      <w:r w:rsidRPr="00670DD4">
        <w:rPr>
          <w:rStyle w:val="StyleUnderline"/>
        </w:rPr>
        <w:t xml:space="preserve">associated with the </w:t>
      </w:r>
      <w:r w:rsidRPr="00670DD4">
        <w:rPr>
          <w:rStyle w:val="Emphasis"/>
        </w:rPr>
        <w:t>rank</w:t>
      </w:r>
      <w:r w:rsidRPr="00670DD4">
        <w:rPr>
          <w:rStyle w:val="StyleUnderline"/>
        </w:rPr>
        <w:t xml:space="preserve"> and </w:t>
      </w:r>
      <w:r w:rsidRPr="00670DD4">
        <w:rPr>
          <w:rStyle w:val="Emphasis"/>
        </w:rPr>
        <w:t>hierarchy</w:t>
      </w:r>
      <w:r w:rsidRPr="00670DD4">
        <w:rPr>
          <w:rStyle w:val="StyleUnderline"/>
        </w:rPr>
        <w:t xml:space="preserve"> of the Chiefs of </w:t>
      </w:r>
      <w:proofErr w:type="spellStart"/>
      <w:r w:rsidRPr="00670DD4">
        <w:rPr>
          <w:rStyle w:val="StyleUnderline"/>
        </w:rPr>
        <w:t>Defence</w:t>
      </w:r>
      <w:proofErr w:type="spellEnd"/>
      <w:r w:rsidRPr="00670DD4">
        <w:rPr>
          <w:sz w:val="16"/>
        </w:rPr>
        <w:t xml:space="preserve">. CSDP Femininities The gender binary provides path dependence to the CSDP gender regime and masculinities and femininities are constructed relationally to constitute this gender regime. Women are not present as military decision-makers or actors. Female EU citizens should nevertheless be part of the CSDP, even </w:t>
      </w:r>
      <w:r w:rsidRPr="00670DD4">
        <w:rPr>
          <w:sz w:val="16"/>
        </w:rPr>
        <w:lastRenderedPageBreak/>
        <w:t>though their bodies are excluded:</w:t>
      </w:r>
      <w:r w:rsidRPr="00670DD4">
        <w:rPr>
          <w:rStyle w:val="StyleUnderline"/>
        </w:rPr>
        <w:t xml:space="preserve"> the </w:t>
      </w:r>
      <w:r w:rsidRPr="00670DD4">
        <w:rPr>
          <w:rStyle w:val="Emphasis"/>
        </w:rPr>
        <w:t>gender binary</w:t>
      </w:r>
      <w:r w:rsidRPr="00670DD4">
        <w:rPr>
          <w:rStyle w:val="StyleUnderline"/>
        </w:rPr>
        <w:t xml:space="preserve"> suggests we should expect </w:t>
      </w:r>
      <w:r w:rsidRPr="00670DD4">
        <w:rPr>
          <w:rStyle w:val="Emphasis"/>
        </w:rPr>
        <w:t>femininities</w:t>
      </w:r>
      <w:r w:rsidRPr="00670DD4">
        <w:rPr>
          <w:rStyle w:val="StyleUnderline"/>
        </w:rPr>
        <w:t xml:space="preserve"> to be present in the CSDP because ‘</w:t>
      </w:r>
      <w:r w:rsidRPr="00670DD4">
        <w:rPr>
          <w:rStyle w:val="Emphasis"/>
        </w:rPr>
        <w:t>the protector</w:t>
      </w:r>
      <w:r w:rsidRPr="00670DD4">
        <w:rPr>
          <w:rStyle w:val="StyleUnderline"/>
        </w:rPr>
        <w:t xml:space="preserve">’ always needs </w:t>
      </w:r>
      <w:r w:rsidRPr="00670DD4">
        <w:rPr>
          <w:rStyle w:val="Emphasis"/>
        </w:rPr>
        <w:t>someone to protect</w:t>
      </w:r>
      <w:r w:rsidRPr="00670DD4">
        <w:rPr>
          <w:sz w:val="16"/>
        </w:rPr>
        <w:t xml:space="preserve"> (Hicks </w:t>
      </w:r>
      <w:proofErr w:type="spellStart"/>
      <w:r w:rsidRPr="00670DD4">
        <w:rPr>
          <w:sz w:val="16"/>
        </w:rPr>
        <w:t>Stiehm</w:t>
      </w:r>
      <w:proofErr w:type="spellEnd"/>
      <w:r w:rsidRPr="00670DD4">
        <w:rPr>
          <w:sz w:val="16"/>
        </w:rPr>
        <w:t xml:space="preserve">, 1982). Through the deconstruction of binaries (inspired by </w:t>
      </w:r>
      <w:proofErr w:type="spellStart"/>
      <w:r w:rsidRPr="00670DD4">
        <w:rPr>
          <w:sz w:val="16"/>
        </w:rPr>
        <w:t>Elshtain</w:t>
      </w:r>
      <w:proofErr w:type="spellEnd"/>
      <w:r w:rsidRPr="00670DD4">
        <w:rPr>
          <w:sz w:val="16"/>
        </w:rPr>
        <w:t xml:space="preserve">, 1995, p. 140, and Young, 2007, p. 121), ‘the protected’ emerged in CSDP texts as the ‘EU homeland femininity’ that is protected by the ‘EU military man’. She does not engage in security and </w:t>
      </w:r>
      <w:proofErr w:type="spellStart"/>
      <w:r w:rsidRPr="00670DD4">
        <w:rPr>
          <w:sz w:val="16"/>
        </w:rPr>
        <w:t>defence</w:t>
      </w:r>
      <w:proofErr w:type="spellEnd"/>
      <w:r w:rsidRPr="00670DD4">
        <w:rPr>
          <w:sz w:val="16"/>
        </w:rPr>
        <w:t xml:space="preserve"> policy and she has no agency in the CSDP. As the protected one, she accepts subordination with gratitude and admiration for the security offered by her protector, the ‘EU military man’. The protector masculinity foregrounds aspects of military masculinity related to acts of heroism and chivalry, even virtue (</w:t>
      </w:r>
      <w:proofErr w:type="spellStart"/>
      <w:r w:rsidRPr="00670DD4">
        <w:rPr>
          <w:sz w:val="16"/>
        </w:rPr>
        <w:t>Kümmel</w:t>
      </w:r>
      <w:proofErr w:type="spellEnd"/>
      <w:r w:rsidRPr="00670DD4">
        <w:rPr>
          <w:sz w:val="16"/>
        </w:rPr>
        <w:t xml:space="preserve">, 2008; </w:t>
      </w:r>
      <w:proofErr w:type="spellStart"/>
      <w:r w:rsidRPr="00670DD4">
        <w:rPr>
          <w:sz w:val="16"/>
        </w:rPr>
        <w:t>Moelker</w:t>
      </w:r>
      <w:proofErr w:type="spellEnd"/>
      <w:r w:rsidRPr="00670DD4">
        <w:rPr>
          <w:sz w:val="16"/>
        </w:rPr>
        <w:t xml:space="preserve"> and </w:t>
      </w:r>
      <w:proofErr w:type="spellStart"/>
      <w:r w:rsidRPr="00670DD4">
        <w:rPr>
          <w:sz w:val="16"/>
        </w:rPr>
        <w:t>Kümmel</w:t>
      </w:r>
      <w:proofErr w:type="spellEnd"/>
      <w:r w:rsidRPr="00670DD4">
        <w:rPr>
          <w:sz w:val="16"/>
        </w:rPr>
        <w:t xml:space="preserve">, 2007). The ‘EU homeland femininity’ does not aspire to be part of the military institutions or the workings of the CSDP; she is thankful that the protector is willing to take on this job. The task of the protector is explicitly articulated as ‘to pay special attention to the needs of vulnerable groups, in particular to the rights of the child and violence against women’ (Council of the European Union, 2008, p. 13). While the ‘EU homeland femininity’ was invisible in CSDP texts, women are mentioned, but when they are – as in the quote above – this exclusively relates to women located outside the EU. This ‘vulnerable other femininity’ is located in places where there is conflict, where her human rights are not respected and where she is subject to a highly violent, erratic and aggressive masculinity. Since 2008 the EU has committed to protect these rights through the UN Women Peace and Security agenda (EU Security and </w:t>
      </w:r>
      <w:proofErr w:type="spellStart"/>
      <w:r w:rsidRPr="00670DD4">
        <w:rPr>
          <w:sz w:val="16"/>
        </w:rPr>
        <w:t>Defence</w:t>
      </w:r>
      <w:proofErr w:type="spellEnd"/>
      <w:r w:rsidRPr="00670DD4">
        <w:rPr>
          <w:sz w:val="16"/>
        </w:rPr>
        <w:t>, 2009, p. 292). The only way in which femininity is articulated explicitly as relevant in the CSDP is with references to women and children in places outside and away from the EU. Masculinity’s Relation to Military Capacity Moreover, gender power also depends on hierarchical relations between different masculinities (Connell, 1995, 2002). The protector masculinity associated with the ‘EU military man’ is one of many different types of masculinities fostered by military institutions (</w:t>
      </w:r>
      <w:proofErr w:type="gramStart"/>
      <w:r w:rsidRPr="00670DD4">
        <w:rPr>
          <w:sz w:val="16"/>
        </w:rPr>
        <w:t>e.g.</w:t>
      </w:r>
      <w:proofErr w:type="gramEnd"/>
      <w:r w:rsidRPr="00670DD4">
        <w:rPr>
          <w:sz w:val="16"/>
        </w:rPr>
        <w:t xml:space="preserve"> Brown, 2012; Hale, 2011; Hinojosa, 2010). </w:t>
      </w:r>
      <w:r w:rsidRPr="00670DD4">
        <w:rPr>
          <w:rStyle w:val="StyleUnderline"/>
        </w:rPr>
        <w:t xml:space="preserve">In </w:t>
      </w:r>
      <w:r w:rsidRPr="00670DD4">
        <w:rPr>
          <w:rStyle w:val="Emphasis"/>
        </w:rPr>
        <w:t>military institutions</w:t>
      </w:r>
      <w:r w:rsidRPr="00670DD4">
        <w:rPr>
          <w:rStyle w:val="StyleUnderline"/>
        </w:rPr>
        <w:t xml:space="preserve"> of the CSDP, the EUMC generals’ masculinity seem to </w:t>
      </w:r>
      <w:r w:rsidRPr="00670DD4">
        <w:rPr>
          <w:rStyle w:val="Emphasis"/>
        </w:rPr>
        <w:t>dominate</w:t>
      </w:r>
      <w:r w:rsidRPr="00670DD4">
        <w:rPr>
          <w:rStyle w:val="StyleUnderline"/>
        </w:rPr>
        <w:t xml:space="preserve">, but other masculinities are also expressed: </w:t>
      </w:r>
      <w:r w:rsidRPr="00670DD4">
        <w:rPr>
          <w:rStyle w:val="Emphasis"/>
        </w:rPr>
        <w:t>Combat masculinity</w:t>
      </w:r>
      <w:r w:rsidRPr="00670DD4">
        <w:rPr>
          <w:rStyle w:val="StyleUnderline"/>
        </w:rPr>
        <w:t xml:space="preserve">; the </w:t>
      </w:r>
      <w:proofErr w:type="gramStart"/>
      <w:r w:rsidRPr="00670DD4">
        <w:rPr>
          <w:rStyle w:val="Emphasis"/>
        </w:rPr>
        <w:t>Other</w:t>
      </w:r>
      <w:proofErr w:type="gramEnd"/>
      <w:r w:rsidRPr="00670DD4">
        <w:rPr>
          <w:rStyle w:val="Emphasis"/>
        </w:rPr>
        <w:t xml:space="preserve"> masculinity</w:t>
      </w:r>
      <w:r w:rsidRPr="00670DD4">
        <w:rPr>
          <w:rStyle w:val="StyleUnderline"/>
        </w:rPr>
        <w:t xml:space="preserve">; and the </w:t>
      </w:r>
      <w:r w:rsidRPr="00670DD4">
        <w:rPr>
          <w:rStyle w:val="Emphasis"/>
        </w:rPr>
        <w:t>EU Trainer masculinity</w:t>
      </w:r>
      <w:r w:rsidRPr="00670DD4">
        <w:rPr>
          <w:rStyle w:val="StyleUnderline"/>
        </w:rPr>
        <w:t>.</w:t>
      </w:r>
      <w:r w:rsidRPr="00670DD4">
        <w:rPr>
          <w:sz w:val="16"/>
        </w:rPr>
        <w:t xml:space="preserve"> The European Battlegroups rely on ‘combat masculinity’ </w:t>
      </w:r>
      <w:proofErr w:type="gramStart"/>
      <w:r w:rsidRPr="00670DD4">
        <w:rPr>
          <w:sz w:val="16"/>
        </w:rPr>
        <w:t>4 :</w:t>
      </w:r>
      <w:proofErr w:type="gramEnd"/>
      <w:r w:rsidRPr="00670DD4">
        <w:rPr>
          <w:sz w:val="16"/>
        </w:rPr>
        <w:t xml:space="preserve"> a warrior-like masculinity that is, as Paul </w:t>
      </w:r>
      <w:proofErr w:type="spellStart"/>
      <w:r w:rsidRPr="00670DD4">
        <w:rPr>
          <w:sz w:val="16"/>
        </w:rPr>
        <w:t>Higate</w:t>
      </w:r>
      <w:proofErr w:type="spellEnd"/>
      <w:r w:rsidRPr="00670DD4">
        <w:rPr>
          <w:sz w:val="16"/>
        </w:rPr>
        <w:t xml:space="preserve"> (2002) argues, a dominant masculinity of military culture. Combat masculinity is constructed and reinforced as soldiers train and perform military exercises, in a gendered logic of appropriateness; masculinity and combat readiness </w:t>
      </w:r>
      <w:proofErr w:type="gramStart"/>
      <w:r w:rsidRPr="00670DD4">
        <w:rPr>
          <w:sz w:val="16"/>
        </w:rPr>
        <w:t>is</w:t>
      </w:r>
      <w:proofErr w:type="gramEnd"/>
      <w:r w:rsidRPr="00670DD4">
        <w:rPr>
          <w:sz w:val="16"/>
        </w:rPr>
        <w:t xml:space="preserve"> trained at the same time. Combat masculinity is a kind of model of admired masculine conduct; while it may be far from the real experiences of enlisted men, or those of generals and high commanders (Coker, 2007), it is a masculinity crucial to the military organization. The capacity for combat is the unique and most important professional skill of any military organization – its raison d’être – and is argued as such by the EUMS (Impetus no 8, 2009). Combat masculinity is relevant particularly in the Battlegroups, which are supposed to be prepared to conduct high-intensity combat operations as well as a wide range of humanitarian </w:t>
      </w:r>
      <w:proofErr w:type="gramStart"/>
      <w:r w:rsidRPr="00670DD4">
        <w:rPr>
          <w:sz w:val="16"/>
        </w:rPr>
        <w:t>tasks.</w:t>
      </w:r>
      <w:r w:rsidRPr="008946C2">
        <w:rPr>
          <w:sz w:val="12"/>
        </w:rPr>
        <w:t>¶</w:t>
      </w:r>
      <w:proofErr w:type="gramEnd"/>
      <w:r w:rsidRPr="00670DD4">
        <w:rPr>
          <w:sz w:val="16"/>
        </w:rPr>
        <w:t xml:space="preserve"> There is an ambiguity in the EU around the notion of combat, which may be related to the kind of masculine actor that the EU perceives itself to be. Conflicts in Somalia, Chad, Libya and Mali fit the description of the purpose and tasks of the Battlegroups, but they have not been deployed (</w:t>
      </w:r>
      <w:proofErr w:type="spellStart"/>
      <w:r w:rsidRPr="00670DD4">
        <w:rPr>
          <w:sz w:val="16"/>
        </w:rPr>
        <w:t>Balossi-Restelli</w:t>
      </w:r>
      <w:proofErr w:type="spellEnd"/>
      <w:r w:rsidRPr="00670DD4">
        <w:rPr>
          <w:sz w:val="16"/>
        </w:rPr>
        <w:t xml:space="preserve">, 2011; </w:t>
      </w:r>
      <w:proofErr w:type="spellStart"/>
      <w:r w:rsidRPr="00670DD4">
        <w:rPr>
          <w:sz w:val="16"/>
        </w:rPr>
        <w:t>Faleg</w:t>
      </w:r>
      <w:proofErr w:type="spellEnd"/>
      <w:r w:rsidRPr="00670DD4">
        <w:rPr>
          <w:sz w:val="16"/>
        </w:rPr>
        <w:t xml:space="preserve">, 2013). There are different explanations as to why, such as the economic crisis, Member States’ unwillingness to spend on the military sector and uneven distribution of costs (cf. </w:t>
      </w:r>
      <w:proofErr w:type="spellStart"/>
      <w:r w:rsidRPr="00670DD4">
        <w:rPr>
          <w:sz w:val="16"/>
        </w:rPr>
        <w:t>Barcikowska</w:t>
      </w:r>
      <w:proofErr w:type="spellEnd"/>
      <w:r w:rsidRPr="00670DD4">
        <w:rPr>
          <w:sz w:val="16"/>
        </w:rPr>
        <w:t>, 2013). The EUMS contends it is a lack of political will (Impetus no 8, 2009, pp. 2–3). The lack of political will to use the Battlegroups may be related to the fact that Member States perceive the EU as a civilian actor and are hesitant to associate the EU and the CSDP with combat masculinity and it is not a dominant masculinity. The EU Military Man Trains for Combat and Civilizes ‘the Other Masculinity’</w:t>
      </w:r>
      <w:r w:rsidRPr="00670DD4">
        <w:rPr>
          <w:rStyle w:val="StyleUnderline"/>
        </w:rPr>
        <w:t xml:space="preserve"> </w:t>
      </w:r>
      <w:r w:rsidRPr="00670DD4">
        <w:rPr>
          <w:rStyle w:val="Emphasis"/>
        </w:rPr>
        <w:t>Combat masculinity</w:t>
      </w:r>
      <w:r w:rsidRPr="00670DD4">
        <w:rPr>
          <w:rStyle w:val="StyleUnderline"/>
        </w:rPr>
        <w:t xml:space="preserve"> has </w:t>
      </w:r>
      <w:r w:rsidRPr="00670DD4">
        <w:rPr>
          <w:rStyle w:val="Emphasis"/>
        </w:rPr>
        <w:t>value</w:t>
      </w:r>
      <w:r w:rsidRPr="00670DD4">
        <w:rPr>
          <w:rStyle w:val="StyleUnderline"/>
        </w:rPr>
        <w:t xml:space="preserve"> in the EUTM (EU training missions) </w:t>
      </w:r>
      <w:r w:rsidRPr="00BE6815">
        <w:rPr>
          <w:rStyle w:val="StyleUnderline"/>
          <w:b/>
          <w:bCs/>
          <w:highlight w:val="cyan"/>
        </w:rPr>
        <w:t xml:space="preserve">in Mali </w:t>
      </w:r>
      <w:r w:rsidRPr="00BE6815">
        <w:rPr>
          <w:rStyle w:val="StyleUnderline"/>
          <w:highlight w:val="cyan"/>
        </w:rPr>
        <w:t>and</w:t>
      </w:r>
      <w:r w:rsidRPr="00BE6815">
        <w:rPr>
          <w:rStyle w:val="StyleUnderline"/>
          <w:b/>
          <w:bCs/>
          <w:highlight w:val="cyan"/>
        </w:rPr>
        <w:t xml:space="preserve"> Somalia</w:t>
      </w:r>
      <w:r w:rsidRPr="00670DD4">
        <w:rPr>
          <w:rStyle w:val="StyleUnderline"/>
        </w:rPr>
        <w:t xml:space="preserve">, where a specific </w:t>
      </w:r>
      <w:r w:rsidRPr="00670DD4">
        <w:rPr>
          <w:rStyle w:val="Emphasis"/>
        </w:rPr>
        <w:t>combat masculinity</w:t>
      </w:r>
      <w:r w:rsidRPr="00670DD4">
        <w:rPr>
          <w:rStyle w:val="StyleUnderline"/>
        </w:rPr>
        <w:t xml:space="preserve"> is</w:t>
      </w:r>
      <w:r w:rsidRPr="00670DD4">
        <w:rPr>
          <w:rStyle w:val="Emphasis"/>
        </w:rPr>
        <w:t xml:space="preserve"> constructed</w:t>
      </w:r>
      <w:r w:rsidRPr="00670DD4">
        <w:rPr>
          <w:rStyle w:val="StyleUnderline"/>
        </w:rPr>
        <w:t xml:space="preserve"> and </w:t>
      </w:r>
      <w:r w:rsidRPr="00670DD4">
        <w:rPr>
          <w:rStyle w:val="Emphasis"/>
        </w:rPr>
        <w:t>reinforced</w:t>
      </w:r>
      <w:r w:rsidRPr="00670DD4">
        <w:rPr>
          <w:rStyle w:val="StyleUnderline"/>
        </w:rPr>
        <w:t xml:space="preserve"> via the EUTMs as soldiers train and perform military exercises. </w:t>
      </w:r>
      <w:r w:rsidRPr="00670DD4">
        <w:rPr>
          <w:sz w:val="16"/>
        </w:rPr>
        <w:t xml:space="preserve">Training missions further demonstrate how gender regimes rely on the relations between different masculinities. The trainer embodies EU masculinity; for him the laws and norms that guide civil and military interactions, the laws regulating warfare and the use of violence, human rights and women’s rights are not only well-known but considered second nature – something to protect and convey in training. This knowledge is desperately needed in Mali and Somalia, at the same time as knowledge of proper military conduct is in demand. Training extends beyond military skills alone and Somalis, who are for the most part illiterate, learn about their country as a complete and sovereign entity and are urged outside their clan structures to a broader understanding. They are taught aspects of the Laws of War, Humanitarian Law and Gender Issues. However, the main task at hand is instructing them on war fighting capability … in order to establish a safe and secure Somalia. (EUTM Somalia Magazine, 2012, p. 4) Through my analysis of the two training missions to Somalia and Mali, it became </w:t>
      </w:r>
      <w:r w:rsidRPr="00670DD4">
        <w:rPr>
          <w:rStyle w:val="StyleUnderline"/>
        </w:rPr>
        <w:t>clear that ‘</w:t>
      </w:r>
      <w:r w:rsidRPr="00BE6815">
        <w:rPr>
          <w:rStyle w:val="Emphasis"/>
          <w:highlight w:val="cyan"/>
        </w:rPr>
        <w:t>EU masculinity</w:t>
      </w:r>
      <w:r w:rsidRPr="00BE6815">
        <w:rPr>
          <w:rStyle w:val="StyleUnderline"/>
          <w:highlight w:val="cyan"/>
        </w:rPr>
        <w:t xml:space="preserve">’ is there to </w:t>
      </w:r>
      <w:r w:rsidRPr="00BE6815">
        <w:rPr>
          <w:rStyle w:val="Emphasis"/>
          <w:highlight w:val="cyan"/>
        </w:rPr>
        <w:t>civilize</w:t>
      </w:r>
      <w:r w:rsidRPr="00BE6815">
        <w:rPr>
          <w:rStyle w:val="StyleUnderline"/>
          <w:highlight w:val="cyan"/>
        </w:rPr>
        <w:t xml:space="preserve"> ‘</w:t>
      </w:r>
      <w:r w:rsidRPr="00BE6815">
        <w:rPr>
          <w:rStyle w:val="Emphasis"/>
          <w:highlight w:val="cyan"/>
        </w:rPr>
        <w:t>the Other masculinity</w:t>
      </w:r>
      <w:r w:rsidRPr="00BE6815">
        <w:rPr>
          <w:rStyle w:val="StyleUnderline"/>
          <w:highlight w:val="cyan"/>
        </w:rPr>
        <w:t>’</w:t>
      </w:r>
      <w:r w:rsidRPr="00670DD4">
        <w:rPr>
          <w:sz w:val="16"/>
        </w:rPr>
        <w:t xml:space="preserve">. In a study of the EU missions to DR Congo, Gabi </w:t>
      </w:r>
      <w:proofErr w:type="spellStart"/>
      <w:r w:rsidRPr="00670DD4">
        <w:rPr>
          <w:sz w:val="16"/>
        </w:rPr>
        <w:t>Schlag</w:t>
      </w:r>
      <w:proofErr w:type="spellEnd"/>
      <w:r w:rsidRPr="00670DD4">
        <w:rPr>
          <w:sz w:val="16"/>
        </w:rPr>
        <w:t xml:space="preserve"> found that the mission was grounded in an EU masculinity, with </w:t>
      </w:r>
      <w:r w:rsidRPr="00670DD4">
        <w:rPr>
          <w:rStyle w:val="StyleUnderline"/>
        </w:rPr>
        <w:t>‘</w:t>
      </w:r>
      <w:r w:rsidRPr="00670DD4">
        <w:rPr>
          <w:rStyle w:val="StyleUnderline"/>
          <w:b/>
          <w:bCs/>
        </w:rPr>
        <w:t>a self-imagination as a</w:t>
      </w:r>
      <w:r w:rsidRPr="00670DD4">
        <w:rPr>
          <w:rStyle w:val="StyleUnderline"/>
        </w:rPr>
        <w:t xml:space="preserve"> “</w:t>
      </w:r>
      <w:r w:rsidRPr="00670DD4">
        <w:rPr>
          <w:rStyle w:val="StyleUnderline"/>
          <w:b/>
          <w:bCs/>
        </w:rPr>
        <w:t xml:space="preserve">good reliever”, even “gentle </w:t>
      </w:r>
      <w:proofErr w:type="spellStart"/>
      <w:r w:rsidRPr="00670DD4">
        <w:rPr>
          <w:rStyle w:val="StyleUnderline"/>
          <w:b/>
          <w:bCs/>
        </w:rPr>
        <w:t>civiliser</w:t>
      </w:r>
      <w:proofErr w:type="spellEnd"/>
      <w:r w:rsidRPr="00670DD4">
        <w:rPr>
          <w:rStyle w:val="StyleUnderline"/>
        </w:rPr>
        <w:t xml:space="preserve">”’ needed to assist what was perceived as a Congo in </w:t>
      </w:r>
      <w:r w:rsidRPr="00670DD4">
        <w:rPr>
          <w:rStyle w:val="Emphasis"/>
        </w:rPr>
        <w:t>chaos</w:t>
      </w:r>
      <w:r w:rsidRPr="00670DD4">
        <w:rPr>
          <w:rStyle w:val="StyleUnderline"/>
        </w:rPr>
        <w:t xml:space="preserve"> </w:t>
      </w:r>
      <w:r w:rsidRPr="00670DD4">
        <w:rPr>
          <w:sz w:val="16"/>
        </w:rPr>
        <w:t>(</w:t>
      </w:r>
      <w:proofErr w:type="spellStart"/>
      <w:r w:rsidRPr="00670DD4">
        <w:rPr>
          <w:sz w:val="16"/>
        </w:rPr>
        <w:t>Schlag</w:t>
      </w:r>
      <w:proofErr w:type="spellEnd"/>
      <w:r w:rsidRPr="00670DD4">
        <w:rPr>
          <w:sz w:val="16"/>
        </w:rPr>
        <w:t>, 2012, p. 337). A similar need to secure the EU against another masculinity outside Europe, is found in the case of Somalia and Mali. These ‘Other’ subordinate masculinities are at the same time a threat to the EU, its Other and its outside, relating back to a time of state failure and barbaric violence (see Stern, 2011, p. 34). The core of the mission is to teach combat but it extends beyond training military performance; it is about ‘creating better soldiers and citizens’ (Impetus 13, 2012, p. 19), and the task for the EUTM Mali is described as follows: ‘[b]</w:t>
      </w:r>
      <w:proofErr w:type="spellStart"/>
      <w:r w:rsidRPr="00670DD4">
        <w:rPr>
          <w:sz w:val="16"/>
        </w:rPr>
        <w:t>esides</w:t>
      </w:r>
      <w:proofErr w:type="spellEnd"/>
      <w:r w:rsidRPr="00670DD4">
        <w:rPr>
          <w:sz w:val="16"/>
        </w:rPr>
        <w:t xml:space="preserve"> the transfer of military knowledge (infantry, armored combat, engineering, artillery, logistics), a strong emphasis is placed on moral values. Cohesion, discipline and respect for international humanitarian law are at the heart of the training provided’ (EUTM Mali, 2013). The Somalia and Mali missions suggest two different masculinities that give meaning to one another. </w:t>
      </w:r>
      <w:r w:rsidRPr="00670DD4">
        <w:rPr>
          <w:rStyle w:val="StyleUnderline"/>
        </w:rPr>
        <w:t xml:space="preserve">The EU </w:t>
      </w:r>
      <w:r w:rsidRPr="00BE6815">
        <w:rPr>
          <w:rStyle w:val="Emphasis"/>
          <w:highlight w:val="cyan"/>
        </w:rPr>
        <w:t>trainer masculinity</w:t>
      </w:r>
      <w:r w:rsidRPr="00BE6815">
        <w:rPr>
          <w:rStyle w:val="StyleUnderline"/>
          <w:highlight w:val="cyan"/>
        </w:rPr>
        <w:t xml:space="preserve"> is </w:t>
      </w:r>
      <w:r w:rsidRPr="00BE6815">
        <w:rPr>
          <w:rStyle w:val="Emphasis"/>
          <w:highlight w:val="cyan"/>
        </w:rPr>
        <w:t>dominant</w:t>
      </w:r>
      <w:r w:rsidRPr="00670DD4">
        <w:rPr>
          <w:rStyle w:val="StyleUnderline"/>
        </w:rPr>
        <w:t>,</w:t>
      </w:r>
      <w:r w:rsidRPr="00670DD4">
        <w:rPr>
          <w:sz w:val="16"/>
        </w:rPr>
        <w:t xml:space="preserve"> represented in the trainer of the mission, while</w:t>
      </w:r>
      <w:r w:rsidRPr="00670DD4">
        <w:rPr>
          <w:rStyle w:val="StyleUnderline"/>
        </w:rPr>
        <w:t xml:space="preserve"> those who are to be trained (Somali and Mali men) are </w:t>
      </w:r>
      <w:r w:rsidRPr="00670DD4">
        <w:rPr>
          <w:rStyle w:val="Emphasis"/>
        </w:rPr>
        <w:t>subordinate</w:t>
      </w:r>
      <w:r w:rsidRPr="00670DD4">
        <w:rPr>
          <w:rStyle w:val="StyleUnderline"/>
        </w:rPr>
        <w:t xml:space="preserve"> – the </w:t>
      </w:r>
      <w:proofErr w:type="gramStart"/>
      <w:r w:rsidRPr="00670DD4">
        <w:rPr>
          <w:rStyle w:val="StyleUnderline"/>
        </w:rPr>
        <w:t>Other</w:t>
      </w:r>
      <w:proofErr w:type="gramEnd"/>
      <w:r w:rsidRPr="00670DD4">
        <w:rPr>
          <w:rStyle w:val="StyleUnderline"/>
        </w:rPr>
        <w:t xml:space="preserve"> masculinity – who live in ‘</w:t>
      </w:r>
      <w:r w:rsidRPr="00670DD4">
        <w:rPr>
          <w:rStyle w:val="Emphasis"/>
        </w:rPr>
        <w:t>failed states</w:t>
      </w:r>
      <w:r w:rsidRPr="00670DD4">
        <w:rPr>
          <w:rStyle w:val="StyleUnderline"/>
        </w:rPr>
        <w:t xml:space="preserve">’, identify with clans, are illiterate and are uneducated about the norms and laws of </w:t>
      </w:r>
      <w:r w:rsidRPr="00670DD4">
        <w:rPr>
          <w:rStyle w:val="Emphasis"/>
        </w:rPr>
        <w:t>civilized states</w:t>
      </w:r>
      <w:r w:rsidRPr="00670DD4">
        <w:rPr>
          <w:rStyle w:val="StyleUnderline"/>
        </w:rPr>
        <w:t xml:space="preserve">. </w:t>
      </w:r>
      <w:r w:rsidRPr="00670DD4">
        <w:rPr>
          <w:sz w:val="16"/>
        </w:rPr>
        <w:t xml:space="preserve">Through training, in a gendered logic of appropriateness, the subordinate masculinity is taught </w:t>
      </w:r>
      <w:r w:rsidRPr="00670DD4">
        <w:rPr>
          <w:sz w:val="16"/>
        </w:rPr>
        <w:lastRenderedPageBreak/>
        <w:t xml:space="preserve">combat skills together with EU values. The relation includes the two masculinities and two femininities in a complexity of power relations. </w:t>
      </w:r>
      <w:r w:rsidRPr="00670DD4">
        <w:rPr>
          <w:rStyle w:val="StyleUnderline"/>
        </w:rPr>
        <w:t xml:space="preserve">The ‘EU masculinity’ is present in the </w:t>
      </w:r>
      <w:r w:rsidRPr="00670DD4">
        <w:rPr>
          <w:rStyle w:val="Emphasis"/>
        </w:rPr>
        <w:t>Training Mission</w:t>
      </w:r>
      <w:r w:rsidRPr="00670DD4">
        <w:rPr>
          <w:rStyle w:val="StyleUnderline"/>
        </w:rPr>
        <w:t xml:space="preserve"> not only to protect the EU homeland femininity but also to </w:t>
      </w:r>
      <w:r w:rsidRPr="00670DD4">
        <w:rPr>
          <w:rStyle w:val="StyleUnderline"/>
          <w:b/>
          <w:bCs/>
        </w:rPr>
        <w:t>protect the ‘vulnerable other femininity’</w:t>
      </w:r>
      <w:r w:rsidRPr="00670DD4">
        <w:rPr>
          <w:rStyle w:val="StyleUnderline"/>
        </w:rPr>
        <w:t xml:space="preserve"> from the </w:t>
      </w:r>
      <w:proofErr w:type="gramStart"/>
      <w:r w:rsidRPr="00670DD4">
        <w:rPr>
          <w:rStyle w:val="StyleUnderline"/>
        </w:rPr>
        <w:t>Other</w:t>
      </w:r>
      <w:proofErr w:type="gramEnd"/>
      <w:r w:rsidRPr="00670DD4">
        <w:rPr>
          <w:rStyle w:val="StyleUnderline"/>
        </w:rPr>
        <w:t xml:space="preserve"> masculinity. The </w:t>
      </w:r>
      <w:r w:rsidRPr="00F8224C">
        <w:rPr>
          <w:rStyle w:val="Emphasis"/>
        </w:rPr>
        <w:t>Other masculinity</w:t>
      </w:r>
      <w:r w:rsidRPr="00670DD4">
        <w:rPr>
          <w:rStyle w:val="StyleUnderline"/>
        </w:rPr>
        <w:t xml:space="preserve"> has to learn how to act </w:t>
      </w:r>
      <w:r w:rsidRPr="00F8224C">
        <w:rPr>
          <w:rStyle w:val="Emphasis"/>
        </w:rPr>
        <w:t>appropriately</w:t>
      </w:r>
      <w:r w:rsidRPr="00670DD4">
        <w:rPr>
          <w:rStyle w:val="StyleUnderline"/>
        </w:rPr>
        <w:t xml:space="preserve"> toward the </w:t>
      </w:r>
      <w:r w:rsidRPr="00F8224C">
        <w:rPr>
          <w:rStyle w:val="Emphasis"/>
        </w:rPr>
        <w:t>‘vulnerable other femininity’</w:t>
      </w:r>
      <w:r w:rsidRPr="00670DD4">
        <w:rPr>
          <w:rStyle w:val="StyleUnderline"/>
        </w:rPr>
        <w:t xml:space="preserve"> through EUTM training</w:t>
      </w:r>
      <w:r w:rsidRPr="00670DD4">
        <w:rPr>
          <w:sz w:val="16"/>
        </w:rPr>
        <w:t xml:space="preserve">. The mission of the EU masculine protector is then complete. He has been able to protect the homeland from chaos by being the benevolent protector of the ‘vulnerable other femininity’. Simultaneously, the training conveys military values, concepts and an understanding of the use of violence that is based on military masculinity and the path dependency of gendered war roles. This analysis has demonstrated the complexity of power relations within the CSDP military gender regime – with what implications for the EU as a security actor in global politics? President George W Bush’s intervention in Afghanistan in early 2000 is a prominent example of masculine protection (Shepherd, 2006). Bush claimed he was embarking on a war to save Afghan women from the oppressive and violent Taliban warriors, and the US was constructed as the ‘good’ protector through the invasion, writes Iris Marion Young (2007, p. 130). It is evident that the CSDP also constructs a masculine protector: a construction of the benign, chivalrous masculine protector dependent on the relation to a masculine Other, </w:t>
      </w:r>
      <w:proofErr w:type="gramStart"/>
      <w:r w:rsidRPr="00670DD4">
        <w:rPr>
          <w:sz w:val="16"/>
        </w:rPr>
        <w:t>i.e.</w:t>
      </w:r>
      <w:proofErr w:type="gramEnd"/>
      <w:r w:rsidRPr="00670DD4">
        <w:rPr>
          <w:sz w:val="16"/>
        </w:rPr>
        <w:t xml:space="preserve"> a bad and violent, aggressive masculinity, found in far-away places such as Africa. Yet the EU protector acts differently from President Bush, whose foreign policy relied on a rhetoric of saving vulnerable and deprived Afghan women from the aggressive Taliban as a strategy for military intervention (Shepherd, 2006; Stabile and Kumar, 2005). While a protector masculinity, keen to save vulnerable women in far-away places, can be read in the CSDP texts, the choice of means is different. While Bush used military weapons and combat, </w:t>
      </w:r>
      <w:r w:rsidRPr="00BE6815">
        <w:rPr>
          <w:rStyle w:val="StyleUnderline"/>
          <w:highlight w:val="cyan"/>
        </w:rPr>
        <w:t xml:space="preserve">the </w:t>
      </w:r>
      <w:r w:rsidRPr="00BE6815">
        <w:rPr>
          <w:rStyle w:val="Emphasis"/>
          <w:highlight w:val="cyan"/>
        </w:rPr>
        <w:t>EU protector</w:t>
      </w:r>
      <w:r w:rsidRPr="00670DD4">
        <w:rPr>
          <w:rStyle w:val="StyleUnderline"/>
        </w:rPr>
        <w:t xml:space="preserve"> does not enter into </w:t>
      </w:r>
      <w:r w:rsidRPr="00670DD4">
        <w:rPr>
          <w:rStyle w:val="Emphasis"/>
        </w:rPr>
        <w:t>armed battle</w:t>
      </w:r>
      <w:r w:rsidRPr="00670DD4">
        <w:rPr>
          <w:rStyle w:val="StyleUnderline"/>
        </w:rPr>
        <w:t xml:space="preserve">: he </w:t>
      </w:r>
      <w:r w:rsidRPr="00BE6815">
        <w:rPr>
          <w:rStyle w:val="StyleUnderline"/>
          <w:highlight w:val="cyan"/>
        </w:rPr>
        <w:t>shuns combat, with his focus</w:t>
      </w:r>
      <w:r w:rsidRPr="00670DD4">
        <w:rPr>
          <w:rStyle w:val="StyleUnderline"/>
        </w:rPr>
        <w:t xml:space="preserve"> instead </w:t>
      </w:r>
      <w:r w:rsidRPr="00BE6815">
        <w:rPr>
          <w:rStyle w:val="StyleUnderline"/>
          <w:highlight w:val="cyan"/>
        </w:rPr>
        <w:t>on</w:t>
      </w:r>
      <w:r w:rsidRPr="00670DD4">
        <w:rPr>
          <w:rStyle w:val="StyleUnderline"/>
        </w:rPr>
        <w:t xml:space="preserve"> </w:t>
      </w:r>
      <w:r w:rsidRPr="00670DD4">
        <w:rPr>
          <w:rStyle w:val="Emphasis"/>
        </w:rPr>
        <w:t>teaching</w:t>
      </w:r>
      <w:r w:rsidRPr="00670DD4">
        <w:rPr>
          <w:rStyle w:val="StyleUnderline"/>
        </w:rPr>
        <w:t xml:space="preserve"> and </w:t>
      </w:r>
      <w:r w:rsidRPr="00BE6815">
        <w:rPr>
          <w:rStyle w:val="Emphasis"/>
          <w:highlight w:val="cyan"/>
        </w:rPr>
        <w:t>training</w:t>
      </w:r>
      <w:r w:rsidRPr="00670DD4">
        <w:rPr>
          <w:rStyle w:val="StyleUnderline"/>
        </w:rPr>
        <w:t xml:space="preserve"> in order </w:t>
      </w:r>
      <w:r w:rsidRPr="00BE6815">
        <w:rPr>
          <w:rStyle w:val="StyleUnderline"/>
          <w:highlight w:val="cyan"/>
        </w:rPr>
        <w:t xml:space="preserve">to </w:t>
      </w:r>
      <w:r w:rsidRPr="00BE6815">
        <w:rPr>
          <w:rStyle w:val="Emphasis"/>
          <w:highlight w:val="cyan"/>
        </w:rPr>
        <w:t>re-construct</w:t>
      </w:r>
      <w:r w:rsidRPr="00BE6815">
        <w:rPr>
          <w:rStyle w:val="StyleUnderline"/>
          <w:highlight w:val="cyan"/>
        </w:rPr>
        <w:t xml:space="preserve"> the </w:t>
      </w:r>
      <w:r w:rsidRPr="00BE6815">
        <w:rPr>
          <w:rStyle w:val="Emphasis"/>
          <w:highlight w:val="cyan"/>
        </w:rPr>
        <w:t>Other’s masculinity</w:t>
      </w:r>
      <w:r w:rsidRPr="00670DD4">
        <w:rPr>
          <w:rStyle w:val="StyleUnderline"/>
        </w:rPr>
        <w:t xml:space="preserve"> in order for him to become a </w:t>
      </w:r>
      <w:r w:rsidRPr="00BE6815">
        <w:rPr>
          <w:rStyle w:val="Emphasis"/>
        </w:rPr>
        <w:t>proper soldier</w:t>
      </w:r>
      <w:r w:rsidRPr="00670DD4">
        <w:rPr>
          <w:rStyle w:val="StyleUnderline"/>
        </w:rPr>
        <w:t xml:space="preserve"> and </w:t>
      </w:r>
      <w:r w:rsidRPr="00BE6815">
        <w:rPr>
          <w:rStyle w:val="Emphasis"/>
        </w:rPr>
        <w:t>citizen</w:t>
      </w:r>
      <w:r w:rsidRPr="00670DD4">
        <w:rPr>
          <w:rStyle w:val="StyleUnderline"/>
        </w:rPr>
        <w:t xml:space="preserve">. Hence, the EU CSDP masculinity is a </w:t>
      </w:r>
      <w:r w:rsidRPr="00BE6815">
        <w:rPr>
          <w:rStyle w:val="Emphasis"/>
        </w:rPr>
        <w:t>civil-minded military masculinity</w:t>
      </w:r>
      <w:r w:rsidRPr="00670DD4">
        <w:rPr>
          <w:rStyle w:val="StyleUnderline"/>
        </w:rPr>
        <w:t>.</w:t>
      </w:r>
    </w:p>
    <w:p w:rsidR="00C46CE0" w:rsidRPr="00B1036A" w:rsidRDefault="00C85B8D" w:rsidP="00C46CE0">
      <w:pPr>
        <w:pStyle w:val="Heading4"/>
      </w:pPr>
      <w:r>
        <w:t>Their leverage of</w:t>
      </w:r>
      <w:r w:rsidR="00C46CE0">
        <w:t xml:space="preserve"> </w:t>
      </w:r>
      <w:r>
        <w:t>“</w:t>
      </w:r>
      <w:r w:rsidR="00C46CE0">
        <w:rPr>
          <w:u w:val="single"/>
        </w:rPr>
        <w:t xml:space="preserve">personal </w:t>
      </w:r>
      <w:r>
        <w:rPr>
          <w:u w:val="single"/>
        </w:rPr>
        <w:t>investment</w:t>
      </w:r>
      <w:r>
        <w:t xml:space="preserve">” </w:t>
      </w:r>
      <w:r w:rsidR="00C46CE0">
        <w:t xml:space="preserve">to gain </w:t>
      </w:r>
      <w:r w:rsidR="00C46CE0">
        <w:rPr>
          <w:u w:val="single"/>
        </w:rPr>
        <w:t>representation</w:t>
      </w:r>
      <w:r w:rsidR="00C46CE0">
        <w:t xml:space="preserve"> within majoritarian structures of power like debate. That reduces the </w:t>
      </w:r>
      <w:r w:rsidR="00C46CE0">
        <w:rPr>
          <w:u w:val="single"/>
        </w:rPr>
        <w:t>nuance</w:t>
      </w:r>
      <w:r w:rsidR="00C46CE0">
        <w:t xml:space="preserve"> and </w:t>
      </w:r>
      <w:r w:rsidR="00C46CE0">
        <w:rPr>
          <w:u w:val="single"/>
        </w:rPr>
        <w:t>revolutionary potential</w:t>
      </w:r>
      <w:r w:rsidR="00C46CE0">
        <w:t xml:space="preserve"> of their </w:t>
      </w:r>
      <w:r w:rsidR="00C46CE0" w:rsidRPr="00212ED3">
        <w:rPr>
          <w:u w:val="single"/>
        </w:rPr>
        <w:t>position</w:t>
      </w:r>
      <w:r w:rsidR="00C46CE0">
        <w:t xml:space="preserve"> and destroys any chance of </w:t>
      </w:r>
      <w:r w:rsidR="00C46CE0">
        <w:rPr>
          <w:u w:val="single"/>
        </w:rPr>
        <w:t>solvency</w:t>
      </w:r>
      <w:r w:rsidR="00C46CE0">
        <w:t>.</w:t>
      </w:r>
    </w:p>
    <w:p w:rsidR="00C46CE0" w:rsidRPr="007C6F6C" w:rsidRDefault="00C46CE0" w:rsidP="00C46CE0">
      <w:pPr>
        <w:rPr>
          <w:b/>
          <w:bCs/>
        </w:rPr>
      </w:pPr>
      <w:proofErr w:type="spellStart"/>
      <w:r w:rsidRPr="007C6F6C">
        <w:rPr>
          <w:rStyle w:val="Style13ptBold"/>
        </w:rPr>
        <w:t>Bignall</w:t>
      </w:r>
      <w:proofErr w:type="spellEnd"/>
      <w:r w:rsidRPr="007C6F6C">
        <w:rPr>
          <w:rStyle w:val="Style13ptBold"/>
        </w:rPr>
        <w:t xml:space="preserve"> 12</w:t>
      </w:r>
      <w:r>
        <w:t xml:space="preserve"> [Simone, senior researcher </w:t>
      </w:r>
      <w:r w:rsidRPr="00A22289">
        <w:t xml:space="preserve">in the </w:t>
      </w:r>
      <w:proofErr w:type="spellStart"/>
      <w:r w:rsidRPr="00A22289">
        <w:t>Jumbunna</w:t>
      </w:r>
      <w:proofErr w:type="spellEnd"/>
      <w:r w:rsidRPr="00A22289">
        <w:t xml:space="preserve"> Indigenous Nations and Collaborative Futures Hub </w:t>
      </w:r>
      <w:r>
        <w:t>@</w:t>
      </w:r>
      <w:r w:rsidRPr="00A22289">
        <w:t xml:space="preserve"> the University of Technology Sydney</w:t>
      </w:r>
      <w:r>
        <w:t>, 2012, “</w:t>
      </w:r>
      <w:r w:rsidRPr="00A22289">
        <w:t>Dismantling the Face: Pluralism and the Politics of Recognition</w:t>
      </w:r>
      <w:r>
        <w:t xml:space="preserve">,” </w:t>
      </w:r>
      <w:r>
        <w:rPr>
          <w:i/>
          <w:iCs/>
        </w:rPr>
        <w:t>Deleuze Studies</w:t>
      </w:r>
      <w:r>
        <w:t xml:space="preserve"> 6, no. 3, pp. 389 – 390, </w:t>
      </w:r>
      <w:r w:rsidRPr="007C6F6C">
        <w:t>http://www.jstor.org/stable/45331515</w:t>
      </w:r>
      <w:r>
        <w:t>] MD + OA</w:t>
      </w:r>
    </w:p>
    <w:p w:rsidR="00C46CE0" w:rsidRPr="00C46CE0" w:rsidRDefault="00C46CE0" w:rsidP="00C46CE0">
      <w:pPr>
        <w:rPr>
          <w:rStyle w:val="StyleUnderline"/>
          <w:sz w:val="16"/>
          <w:u w:val="none"/>
        </w:rPr>
      </w:pPr>
      <w:r w:rsidRPr="002C2B79">
        <w:rPr>
          <w:rStyle w:val="StyleUnderline"/>
        </w:rPr>
        <w:t>Recognition is a</w:t>
      </w:r>
      <w:r w:rsidRPr="002C2B79">
        <w:rPr>
          <w:sz w:val="16"/>
        </w:rPr>
        <w:t xml:space="preserve"> politically salient and </w:t>
      </w:r>
      <w:r w:rsidRPr="002C2B79">
        <w:rPr>
          <w:rStyle w:val="Emphasis"/>
        </w:rPr>
        <w:t>vitally affirming</w:t>
      </w:r>
      <w:r w:rsidRPr="002C2B79">
        <w:rPr>
          <w:rStyle w:val="StyleUnderline"/>
        </w:rPr>
        <w:t xml:space="preserve"> experience</w:t>
      </w:r>
      <w:r w:rsidRPr="002C2B79">
        <w:rPr>
          <w:sz w:val="16"/>
        </w:rPr>
        <w:t xml:space="preserve">.1 It may be formal or informal in nature: it may constitute acknowledgement by an external authority such as the state; or it may be an internal condition of community coherence and self-concept. Non-recognition is an equally powerful political force. While the non-recognition of cultures has frequently been a tactic of imperial dominance, non-recognition can also be a critical tool of resistance to power. </w:t>
      </w:r>
      <w:r w:rsidRPr="002C2B79">
        <w:rPr>
          <w:rStyle w:val="StyleUnderline"/>
        </w:rPr>
        <w:t xml:space="preserve">Political action in a post-imperial, feminist and intercultural age of diversity typically refuses to </w:t>
      </w:r>
      <w:proofErr w:type="spellStart"/>
      <w:r w:rsidRPr="002C2B79">
        <w:rPr>
          <w:rStyle w:val="StyleUnderline"/>
        </w:rPr>
        <w:t>recognise</w:t>
      </w:r>
      <w:proofErr w:type="spellEnd"/>
      <w:r w:rsidRPr="002C2B79">
        <w:rPr>
          <w:rStyle w:val="StyleUnderline"/>
        </w:rPr>
        <w:t xml:space="preserve"> the singular authority of </w:t>
      </w:r>
      <w:r w:rsidRPr="002C2B79">
        <w:rPr>
          <w:rStyle w:val="Emphasis"/>
        </w:rPr>
        <w:t>majoritarian forms</w:t>
      </w:r>
      <w:r w:rsidRPr="002C2B79">
        <w:rPr>
          <w:rStyle w:val="StyleUnderline"/>
        </w:rPr>
        <w:t xml:space="preserve"> of sovereign identity that have</w:t>
      </w:r>
      <w:r w:rsidRPr="00A22289">
        <w:rPr>
          <w:rStyle w:val="StyleUnderline"/>
        </w:rPr>
        <w:t xml:space="preserve"> been imposed through </w:t>
      </w:r>
      <w:proofErr w:type="spellStart"/>
      <w:r w:rsidRPr="00A22289">
        <w:rPr>
          <w:rStyle w:val="StyleUnderline"/>
        </w:rPr>
        <w:t>colonisation</w:t>
      </w:r>
      <w:proofErr w:type="spellEnd"/>
      <w:r w:rsidRPr="00A22289">
        <w:rPr>
          <w:rStyle w:val="StyleUnderline"/>
        </w:rPr>
        <w:t xml:space="preserve"> and patriarchy</w:t>
      </w:r>
      <w:r w:rsidRPr="00A22289">
        <w:rPr>
          <w:sz w:val="16"/>
        </w:rPr>
        <w:t xml:space="preserve">; however, such action also attempts to </w:t>
      </w:r>
      <w:proofErr w:type="spellStart"/>
      <w:r w:rsidRPr="00A22289">
        <w:rPr>
          <w:sz w:val="16"/>
        </w:rPr>
        <w:t>recognise</w:t>
      </w:r>
      <w:proofErr w:type="spellEnd"/>
      <w:r w:rsidRPr="00A22289">
        <w:rPr>
          <w:sz w:val="16"/>
        </w:rPr>
        <w:t xml:space="preserve"> and give appropriate value to the claims of minoritarian cultural forms. This ambiguous and multivalent use of recognition and non-recognition </w:t>
      </w:r>
      <w:r w:rsidRPr="00A22289">
        <w:rPr>
          <w:rStyle w:val="StyleUnderline"/>
        </w:rPr>
        <w:t>often</w:t>
      </w:r>
      <w:r w:rsidRPr="00A22289">
        <w:rPr>
          <w:sz w:val="16"/>
        </w:rPr>
        <w:t xml:space="preserve"> means that </w:t>
      </w:r>
      <w:r w:rsidRPr="00A22289">
        <w:rPr>
          <w:rStyle w:val="Emphasis"/>
          <w:highlight w:val="cyan"/>
        </w:rPr>
        <w:t>critical and transformative political strategy</w:t>
      </w:r>
      <w:r w:rsidRPr="00A22289">
        <w:rPr>
          <w:rStyle w:val="StyleUnderline"/>
          <w:highlight w:val="cyan"/>
        </w:rPr>
        <w:t xml:space="preserve"> is vexed</w:t>
      </w:r>
      <w:r w:rsidRPr="00A22289">
        <w:rPr>
          <w:sz w:val="16"/>
        </w:rPr>
        <w:t xml:space="preserve">. To put </w:t>
      </w:r>
      <w:proofErr w:type="gramStart"/>
      <w:r w:rsidRPr="00A22289">
        <w:rPr>
          <w:sz w:val="16"/>
        </w:rPr>
        <w:t>this</w:t>
      </w:r>
      <w:proofErr w:type="gramEnd"/>
      <w:r w:rsidRPr="00A22289">
        <w:rPr>
          <w:sz w:val="16"/>
        </w:rPr>
        <w:t xml:space="preserve"> point another way, postcolonial, feminist and other kinds of counter-cultural politics attempt both the </w:t>
      </w:r>
      <w:proofErr w:type="spellStart"/>
      <w:r w:rsidRPr="00A22289">
        <w:rPr>
          <w:sz w:val="16"/>
        </w:rPr>
        <w:t>déstabilisation</w:t>
      </w:r>
      <w:proofErr w:type="spellEnd"/>
      <w:r w:rsidRPr="00A22289">
        <w:rPr>
          <w:sz w:val="16"/>
        </w:rPr>
        <w:t xml:space="preserve"> of dominant, normative identities and, simultaneously, the assertion of minor identities that can operate as a basis for the critique of those dominant forms. </w:t>
      </w:r>
      <w:r w:rsidRPr="00A22289">
        <w:rPr>
          <w:rStyle w:val="StyleUnderline"/>
          <w:highlight w:val="cyan"/>
        </w:rPr>
        <w:t>Claims for recognition of a minoritarian</w:t>
      </w:r>
      <w:r w:rsidRPr="00A22289">
        <w:rPr>
          <w:rStyle w:val="StyleUnderline"/>
        </w:rPr>
        <w:t xml:space="preserve"> cultural </w:t>
      </w:r>
      <w:r w:rsidRPr="00A22289">
        <w:rPr>
          <w:rStyle w:val="StyleUnderline"/>
          <w:highlight w:val="cyan"/>
        </w:rPr>
        <w:t>identity</w:t>
      </w:r>
      <w:r w:rsidRPr="00A22289">
        <w:rPr>
          <w:sz w:val="16"/>
        </w:rPr>
        <w:t xml:space="preserve">, however, </w:t>
      </w:r>
      <w:r w:rsidRPr="00A22289">
        <w:rPr>
          <w:rStyle w:val="StyleUnderline"/>
          <w:highlight w:val="cyan"/>
        </w:rPr>
        <w:t>are not immune from</w:t>
      </w:r>
      <w:r w:rsidRPr="00A22289">
        <w:rPr>
          <w:rStyle w:val="StyleUnderline"/>
        </w:rPr>
        <w:t xml:space="preserve"> the </w:t>
      </w:r>
      <w:r w:rsidRPr="00A22289">
        <w:rPr>
          <w:rStyle w:val="StyleUnderline"/>
          <w:highlight w:val="cyan"/>
        </w:rPr>
        <w:t xml:space="preserve">uncertainty that undermines the </w:t>
      </w:r>
      <w:r w:rsidRPr="00A22289">
        <w:rPr>
          <w:rStyle w:val="Emphasis"/>
          <w:highlight w:val="cyan"/>
        </w:rPr>
        <w:t>coherence of majoritarian</w:t>
      </w:r>
      <w:r w:rsidRPr="00A22289">
        <w:rPr>
          <w:rStyle w:val="StyleUnderline"/>
          <w:highlight w:val="cyan"/>
        </w:rPr>
        <w:t xml:space="preserve"> identities. The</w:t>
      </w:r>
      <w:r w:rsidRPr="00A22289">
        <w:rPr>
          <w:rStyle w:val="StyleUnderline"/>
        </w:rPr>
        <w:t xml:space="preserve"> very </w:t>
      </w:r>
      <w:r w:rsidRPr="00A22289">
        <w:rPr>
          <w:rStyle w:val="Emphasis"/>
          <w:highlight w:val="cyan"/>
        </w:rPr>
        <w:t>possibility of recognition</w:t>
      </w:r>
      <w:r w:rsidRPr="00A22289">
        <w:rPr>
          <w:sz w:val="16"/>
        </w:rPr>
        <w:t xml:space="preserve">, as it conventionally has been conceived, </w:t>
      </w:r>
      <w:r w:rsidRPr="00A22289">
        <w:rPr>
          <w:rStyle w:val="StyleUnderline"/>
          <w:highlight w:val="cyan"/>
        </w:rPr>
        <w:t xml:space="preserve">assumes a consistency of </w:t>
      </w:r>
      <w:r w:rsidRPr="00A22289">
        <w:rPr>
          <w:rStyle w:val="Emphasis"/>
          <w:highlight w:val="cyan"/>
        </w:rPr>
        <w:t>identification and representation</w:t>
      </w:r>
      <w:r w:rsidRPr="00A22289">
        <w:rPr>
          <w:sz w:val="16"/>
        </w:rPr>
        <w:t xml:space="preserve">; but there will always be internal groupings that contest the unity and stability of an identity, regardless of whether this identity belongs to a dominant or a minor cultural or political entity. </w:t>
      </w:r>
      <w:r w:rsidRPr="00A22289">
        <w:rPr>
          <w:rStyle w:val="StyleUnderline"/>
          <w:highlight w:val="cyan"/>
        </w:rPr>
        <w:t xml:space="preserve">Attempts to establish </w:t>
      </w:r>
      <w:r w:rsidRPr="009809F6">
        <w:rPr>
          <w:rStyle w:val="Emphasis"/>
          <w:highlight w:val="cyan"/>
        </w:rPr>
        <w:t>counter-cultural identities</w:t>
      </w:r>
      <w:r w:rsidRPr="00A22289">
        <w:rPr>
          <w:rStyle w:val="StyleUnderline"/>
        </w:rPr>
        <w:t xml:space="preserve"> capable of being </w:t>
      </w:r>
      <w:proofErr w:type="spellStart"/>
      <w:r w:rsidRPr="00A22289">
        <w:rPr>
          <w:rStyle w:val="StyleUnderline"/>
          <w:highlight w:val="cyan"/>
        </w:rPr>
        <w:t>recognised</w:t>
      </w:r>
      <w:proofErr w:type="spellEnd"/>
      <w:r w:rsidRPr="00A22289">
        <w:rPr>
          <w:rStyle w:val="StyleUnderline"/>
        </w:rPr>
        <w:t xml:space="preserve"> and self-consciously lived </w:t>
      </w:r>
      <w:r w:rsidRPr="00A22289">
        <w:rPr>
          <w:rStyle w:val="StyleUnderline"/>
          <w:highlight w:val="cyan"/>
        </w:rPr>
        <w:t>by a community are</w:t>
      </w:r>
      <w:r w:rsidRPr="00A22289">
        <w:rPr>
          <w:rStyle w:val="StyleUnderline"/>
        </w:rPr>
        <w:t xml:space="preserve"> therefore often </w:t>
      </w:r>
      <w:r w:rsidRPr="00D90709">
        <w:rPr>
          <w:rStyle w:val="StyleUnderline"/>
          <w:highlight w:val="cyan"/>
        </w:rPr>
        <w:t xml:space="preserve">undone by the </w:t>
      </w:r>
      <w:r w:rsidRPr="00D90709">
        <w:rPr>
          <w:rStyle w:val="Emphasis"/>
          <w:highlight w:val="cyan"/>
        </w:rPr>
        <w:t>same</w:t>
      </w:r>
      <w:r w:rsidRPr="00D90709">
        <w:rPr>
          <w:rStyle w:val="StyleUnderline"/>
          <w:highlight w:val="cyan"/>
        </w:rPr>
        <w:t xml:space="preserve"> </w:t>
      </w:r>
      <w:r w:rsidRPr="00B1036A">
        <w:rPr>
          <w:rStyle w:val="Emphasis"/>
          <w:highlight w:val="cyan"/>
        </w:rPr>
        <w:t>deconstructive</w:t>
      </w:r>
      <w:r w:rsidRPr="00D90709">
        <w:rPr>
          <w:rStyle w:val="StyleUnderline"/>
          <w:highlight w:val="cyan"/>
        </w:rPr>
        <w:t xml:space="preserve"> </w:t>
      </w:r>
      <w:r w:rsidRPr="00B1036A">
        <w:rPr>
          <w:rStyle w:val="Emphasis"/>
          <w:highlight w:val="cyan"/>
        </w:rPr>
        <w:t>strategies</w:t>
      </w:r>
      <w:r w:rsidRPr="00D90709">
        <w:rPr>
          <w:rStyle w:val="StyleUnderline"/>
          <w:highlight w:val="cyan"/>
        </w:rPr>
        <w:t xml:space="preserve"> that inform </w:t>
      </w:r>
      <w:proofErr w:type="spellStart"/>
      <w:r w:rsidRPr="00D90709">
        <w:rPr>
          <w:rStyle w:val="StyleUnderline"/>
          <w:highlight w:val="cyan"/>
        </w:rPr>
        <w:t>programmes</w:t>
      </w:r>
      <w:proofErr w:type="spellEnd"/>
      <w:r w:rsidRPr="00D90709">
        <w:rPr>
          <w:rStyle w:val="StyleUnderline"/>
          <w:highlight w:val="cyan"/>
        </w:rPr>
        <w:t xml:space="preserve"> of </w:t>
      </w:r>
      <w:r w:rsidRPr="00B1036A">
        <w:rPr>
          <w:rStyle w:val="Emphasis"/>
          <w:highlight w:val="cyan"/>
        </w:rPr>
        <w:t>resistance</w:t>
      </w:r>
      <w:r w:rsidRPr="00D90709">
        <w:rPr>
          <w:rStyle w:val="StyleUnderline"/>
          <w:highlight w:val="cyan"/>
        </w:rPr>
        <w:t xml:space="preserve"> addressed to </w:t>
      </w:r>
      <w:r w:rsidRPr="00D90709">
        <w:rPr>
          <w:rStyle w:val="Emphasis"/>
          <w:highlight w:val="cyan"/>
        </w:rPr>
        <w:t>politically dominant identities</w:t>
      </w:r>
      <w:r w:rsidRPr="00A22289">
        <w:rPr>
          <w:sz w:val="16"/>
        </w:rPr>
        <w:t xml:space="preserve">. Furthermore, </w:t>
      </w:r>
      <w:r w:rsidRPr="00A22289">
        <w:rPr>
          <w:rStyle w:val="StyleUnderline"/>
        </w:rPr>
        <w:t xml:space="preserve">minoritarian calls for cultural recognition are frequently directed at a </w:t>
      </w:r>
      <w:r w:rsidRPr="00A22289">
        <w:rPr>
          <w:rStyle w:val="Emphasis"/>
        </w:rPr>
        <w:t>dominant order</w:t>
      </w:r>
      <w:r w:rsidRPr="00A22289">
        <w:rPr>
          <w:sz w:val="16"/>
        </w:rPr>
        <w:t xml:space="preserve">; such claims must be articulated in terms that the dominant order will </w:t>
      </w:r>
      <w:proofErr w:type="spellStart"/>
      <w:r w:rsidRPr="00A22289">
        <w:rPr>
          <w:sz w:val="16"/>
        </w:rPr>
        <w:t>recognise</w:t>
      </w:r>
      <w:proofErr w:type="spellEnd"/>
      <w:r w:rsidRPr="00A22289">
        <w:rPr>
          <w:sz w:val="16"/>
        </w:rPr>
        <w:t xml:space="preserve"> and make sense of. Yet, minoritarian cultural practices and political aspirations do not always operate within the established limits of majoritarian significance. Accordingly, </w:t>
      </w:r>
      <w:r w:rsidRPr="00D90709">
        <w:rPr>
          <w:rStyle w:val="StyleUnderline"/>
          <w:highlight w:val="cyan"/>
        </w:rPr>
        <w:t>processes of 'recognition'</w:t>
      </w:r>
      <w:r w:rsidRPr="00A22289">
        <w:rPr>
          <w:rStyle w:val="StyleUnderline"/>
        </w:rPr>
        <w:t xml:space="preserve"> can often </w:t>
      </w:r>
      <w:r w:rsidRPr="00D90709">
        <w:rPr>
          <w:rStyle w:val="StyleUnderline"/>
          <w:highlight w:val="cyan"/>
        </w:rPr>
        <w:t>fail to acknowledge minor cultures on their own terms of reference</w:t>
      </w:r>
      <w:r w:rsidRPr="00A22289">
        <w:rPr>
          <w:sz w:val="16"/>
        </w:rPr>
        <w:t xml:space="preserve">, thereby in fact </w:t>
      </w:r>
      <w:r w:rsidRPr="00D90709">
        <w:rPr>
          <w:rStyle w:val="StyleUnderline"/>
          <w:highlight w:val="cyan"/>
        </w:rPr>
        <w:t>perpetuating</w:t>
      </w:r>
      <w:r w:rsidRPr="00A22289">
        <w:rPr>
          <w:rStyle w:val="StyleUnderline"/>
        </w:rPr>
        <w:t xml:space="preserve"> insidious forms of </w:t>
      </w:r>
      <w:r w:rsidRPr="00D90709">
        <w:rPr>
          <w:rStyle w:val="Emphasis"/>
          <w:highlight w:val="cyan"/>
        </w:rPr>
        <w:t>'non-recognition'</w:t>
      </w:r>
      <w:r w:rsidRPr="00A22289">
        <w:rPr>
          <w:sz w:val="16"/>
        </w:rPr>
        <w:t xml:space="preserve">. It is helpful to read these dilemmas concerning the politics of recognition in light of Deleuze and </w:t>
      </w:r>
      <w:proofErr w:type="spellStart"/>
      <w:r w:rsidRPr="00A22289">
        <w:rPr>
          <w:sz w:val="16"/>
        </w:rPr>
        <w:t>Guattari's</w:t>
      </w:r>
      <w:proofErr w:type="spellEnd"/>
      <w:r w:rsidRPr="00A22289">
        <w:rPr>
          <w:sz w:val="16"/>
        </w:rPr>
        <w:t xml:space="preserve"> concept </w:t>
      </w:r>
      <w:r w:rsidRPr="00A22289">
        <w:rPr>
          <w:sz w:val="16"/>
        </w:rPr>
        <w:lastRenderedPageBreak/>
        <w:t xml:space="preserve">of 'faciality' and their discussion of the 'politics of the face'. Indeed, I argue here that their privileged </w:t>
      </w:r>
      <w:r w:rsidRPr="00A22289">
        <w:rPr>
          <w:rStyle w:val="StyleUnderline"/>
        </w:rPr>
        <w:t xml:space="preserve">emphasis on </w:t>
      </w:r>
      <w:r w:rsidRPr="00D90709">
        <w:rPr>
          <w:rStyle w:val="Emphasis"/>
          <w:highlight w:val="cyan"/>
        </w:rPr>
        <w:t>'dismantling the face'</w:t>
      </w:r>
      <w:r w:rsidRPr="00A22289">
        <w:rPr>
          <w:rStyle w:val="StyleUnderline"/>
        </w:rPr>
        <w:t xml:space="preserve"> can </w:t>
      </w:r>
      <w:r w:rsidRPr="00D90709">
        <w:rPr>
          <w:rStyle w:val="StyleUnderline"/>
          <w:highlight w:val="cyan"/>
        </w:rPr>
        <w:t>assist</w:t>
      </w:r>
      <w:r w:rsidRPr="00A22289">
        <w:rPr>
          <w:rStyle w:val="StyleUnderline"/>
        </w:rPr>
        <w:t xml:space="preserve"> new </w:t>
      </w:r>
      <w:r w:rsidRPr="00D90709">
        <w:rPr>
          <w:rStyle w:val="StyleUnderline"/>
          <w:highlight w:val="cyan"/>
        </w:rPr>
        <w:t>thinking about identity</w:t>
      </w:r>
      <w:r w:rsidRPr="00A22289">
        <w:rPr>
          <w:rStyle w:val="StyleUnderline"/>
        </w:rPr>
        <w:t xml:space="preserve">, engagement and the politics of recognition </w:t>
      </w:r>
      <w:r w:rsidRPr="00D90709">
        <w:rPr>
          <w:rStyle w:val="StyleUnderline"/>
          <w:highlight w:val="cyan"/>
        </w:rPr>
        <w:t xml:space="preserve">in an </w:t>
      </w:r>
      <w:r w:rsidRPr="00D90709">
        <w:rPr>
          <w:rStyle w:val="Emphasis"/>
          <w:highlight w:val="cyan"/>
        </w:rPr>
        <w:t>age of diversity</w:t>
      </w:r>
      <w:r w:rsidRPr="00A22289">
        <w:rPr>
          <w:sz w:val="16"/>
        </w:rPr>
        <w:t>.</w:t>
      </w:r>
    </w:p>
    <w:p w:rsidR="00C143DF" w:rsidRPr="009346C2" w:rsidRDefault="00C143DF" w:rsidP="00C143DF">
      <w:pPr>
        <w:pStyle w:val="Heading4"/>
      </w:pPr>
      <w:r>
        <w:t xml:space="preserve">Genealogy is </w:t>
      </w:r>
      <w:r>
        <w:rPr>
          <w:u w:val="single"/>
        </w:rPr>
        <w:t>too static</w:t>
      </w:r>
      <w:r>
        <w:t xml:space="preserve"> and </w:t>
      </w:r>
      <w:r>
        <w:rPr>
          <w:u w:val="single"/>
        </w:rPr>
        <w:t>narrow</w:t>
      </w:r>
      <w:r>
        <w:t xml:space="preserve">. The 1AC removes the subjectivity that underpins the world and takes </w:t>
      </w:r>
      <w:r>
        <w:rPr>
          <w:u w:val="single"/>
        </w:rPr>
        <w:t>prescribed</w:t>
      </w:r>
      <w:r>
        <w:t xml:space="preserve"> notions of power as a </w:t>
      </w:r>
      <w:r>
        <w:rPr>
          <w:u w:val="single"/>
        </w:rPr>
        <w:t>coherent entity</w:t>
      </w:r>
      <w:r>
        <w:t xml:space="preserve"> as their </w:t>
      </w:r>
      <w:r>
        <w:rPr>
          <w:u w:val="single"/>
        </w:rPr>
        <w:t>starting point</w:t>
      </w:r>
      <w:r>
        <w:t xml:space="preserve"> which obscures the complex practices that define </w:t>
      </w:r>
      <w:proofErr w:type="spellStart"/>
      <w:r>
        <w:rPr>
          <w:u w:val="single"/>
        </w:rPr>
        <w:t>becomings</w:t>
      </w:r>
      <w:proofErr w:type="spellEnd"/>
      <w:r>
        <w:t xml:space="preserve">. </w:t>
      </w:r>
    </w:p>
    <w:p w:rsidR="00C143DF" w:rsidRPr="0073121D" w:rsidRDefault="00C143DF" w:rsidP="00C143DF">
      <w:r w:rsidRPr="0073121D">
        <w:rPr>
          <w:rStyle w:val="Style13ptBold"/>
        </w:rPr>
        <w:t>Revel 03</w:t>
      </w:r>
      <w:r w:rsidRPr="0073121D">
        <w:t xml:space="preserve"> [Judith, professor of French Contemporary Philosophy @ Université Paris 1 Panthéon-Sorbonne, 2003, Erik Empson trans., “The becoming woman of politics,” Generation online, </w:t>
      </w:r>
      <w:r w:rsidRPr="005A5F84">
        <w:t>https://www.generation-online.org/p/fprevel1.htm</w:t>
      </w:r>
      <w:r w:rsidRPr="0073121D">
        <w:t>] OA</w:t>
      </w:r>
    </w:p>
    <w:p w:rsidR="00C143DF" w:rsidRPr="007405C4" w:rsidRDefault="00C143DF" w:rsidP="00C143DF">
      <w:pPr>
        <w:rPr>
          <w:u w:val="single"/>
        </w:rPr>
      </w:pPr>
      <w:r w:rsidRPr="0082797A">
        <w:rPr>
          <w:sz w:val="16"/>
          <w:lang w:eastAsia="ja-JP"/>
        </w:rPr>
        <w:t>Norm, type, sex</w:t>
      </w:r>
      <w:r w:rsidRPr="008946C2">
        <w:rPr>
          <w:sz w:val="12"/>
          <w:lang w:eastAsia="ja-JP"/>
        </w:rPr>
        <w:t>¶</w:t>
      </w:r>
      <w:r w:rsidRPr="00545DBC">
        <w:rPr>
          <w:sz w:val="16"/>
          <w:lang w:eastAsia="ja-JP"/>
        </w:rPr>
        <w:t xml:space="preserve"> </w:t>
      </w:r>
      <w:r w:rsidRPr="0082797A">
        <w:rPr>
          <w:sz w:val="16"/>
          <w:lang w:eastAsia="ja-JP"/>
        </w:rPr>
        <w:t xml:space="preserve">In France as elsewhere, </w:t>
      </w:r>
      <w:r w:rsidRPr="0082797A">
        <w:rPr>
          <w:rStyle w:val="StyleUnderline"/>
          <w:lang w:eastAsia="ja-JP"/>
        </w:rPr>
        <w:t xml:space="preserve">the </w:t>
      </w:r>
      <w:r w:rsidRPr="0082797A">
        <w:rPr>
          <w:rStyle w:val="Emphasis"/>
          <w:lang w:eastAsia="ja-JP"/>
        </w:rPr>
        <w:t>question of the oppression</w:t>
      </w:r>
      <w:r w:rsidRPr="0082797A">
        <w:rPr>
          <w:rStyle w:val="StyleUnderline"/>
          <w:lang w:eastAsia="ja-JP"/>
        </w:rPr>
        <w:t xml:space="preserve"> and the struggle against a power </w:t>
      </w:r>
      <w:r w:rsidRPr="0082797A">
        <w:rPr>
          <w:rStyle w:val="Emphasis"/>
          <w:lang w:eastAsia="ja-JP"/>
        </w:rPr>
        <w:t>identified</w:t>
      </w:r>
      <w:r w:rsidRPr="0082797A">
        <w:rPr>
          <w:rStyle w:val="StyleUnderline"/>
          <w:lang w:eastAsia="ja-JP"/>
        </w:rPr>
        <w:t xml:space="preserve"> as </w:t>
      </w:r>
      <w:r w:rsidRPr="0082797A">
        <w:rPr>
          <w:rStyle w:val="Emphasis"/>
          <w:lang w:eastAsia="ja-JP"/>
        </w:rPr>
        <w:t>essentially masculine</w:t>
      </w:r>
      <w:r w:rsidRPr="0082797A">
        <w:rPr>
          <w:rStyle w:val="StyleUnderline"/>
          <w:lang w:eastAsia="ja-JP"/>
        </w:rPr>
        <w:t xml:space="preserve"> has represented for women's movements an </w:t>
      </w:r>
      <w:r w:rsidRPr="0082797A">
        <w:rPr>
          <w:rStyle w:val="Emphasis"/>
          <w:lang w:eastAsia="ja-JP"/>
        </w:rPr>
        <w:t>important motor</w:t>
      </w:r>
      <w:r w:rsidRPr="0082797A">
        <w:rPr>
          <w:sz w:val="16"/>
          <w:lang w:eastAsia="ja-JP"/>
        </w:rPr>
        <w:t xml:space="preserve">. </w:t>
      </w:r>
      <w:proofErr w:type="gramStart"/>
      <w:r w:rsidRPr="0082797A">
        <w:rPr>
          <w:sz w:val="16"/>
          <w:lang w:eastAsia="ja-JP"/>
        </w:rPr>
        <w:t>However</w:t>
      </w:r>
      <w:proofErr w:type="gramEnd"/>
      <w:r w:rsidRPr="0082797A">
        <w:rPr>
          <w:sz w:val="16"/>
          <w:lang w:eastAsia="ja-JP"/>
        </w:rPr>
        <w:t xml:space="preserve"> </w:t>
      </w:r>
      <w:r w:rsidRPr="0082797A">
        <w:rPr>
          <w:rStyle w:val="StyleUnderline"/>
          <w:highlight w:val="cyan"/>
          <w:lang w:eastAsia="ja-JP"/>
        </w:rPr>
        <w:t xml:space="preserve">it would be </w:t>
      </w:r>
      <w:r w:rsidRPr="0082797A">
        <w:rPr>
          <w:rStyle w:val="Emphasis"/>
          <w:highlight w:val="cyan"/>
          <w:lang w:eastAsia="ja-JP"/>
        </w:rPr>
        <w:t>disingenuous</w:t>
      </w:r>
      <w:r w:rsidRPr="0082797A">
        <w:rPr>
          <w:rStyle w:val="StyleUnderline"/>
          <w:highlight w:val="cyan"/>
          <w:lang w:eastAsia="ja-JP"/>
        </w:rPr>
        <w:t xml:space="preserve"> to believe</w:t>
      </w:r>
      <w:r w:rsidRPr="0082797A">
        <w:rPr>
          <w:sz w:val="16"/>
          <w:lang w:eastAsia="ja-JP"/>
        </w:rPr>
        <w:t xml:space="preserve"> that the </w:t>
      </w:r>
      <w:r w:rsidRPr="0082797A">
        <w:rPr>
          <w:rStyle w:val="StyleUnderline"/>
          <w:highlight w:val="cyan"/>
          <w:lang w:eastAsia="ja-JP"/>
        </w:rPr>
        <w:t>relations of power</w:t>
      </w:r>
      <w:r w:rsidRPr="0082797A">
        <w:rPr>
          <w:rStyle w:val="StyleUnderline"/>
          <w:lang w:eastAsia="ja-JP"/>
        </w:rPr>
        <w:t xml:space="preserve"> </w:t>
      </w:r>
      <w:r w:rsidRPr="0082797A">
        <w:rPr>
          <w:rStyle w:val="StyleUnderline"/>
          <w:highlight w:val="cyan"/>
          <w:lang w:eastAsia="ja-JP"/>
        </w:rPr>
        <w:t>ascribe</w:t>
      </w:r>
      <w:r w:rsidRPr="0082797A">
        <w:rPr>
          <w:rStyle w:val="StyleUnderline"/>
          <w:lang w:eastAsia="ja-JP"/>
        </w:rPr>
        <w:t xml:space="preserve"> </w:t>
      </w:r>
      <w:r w:rsidRPr="0082797A">
        <w:rPr>
          <w:sz w:val="16"/>
        </w:rPr>
        <w:t>those of all the oppressors and the oppression of</w:t>
      </w:r>
      <w:r w:rsidRPr="0082797A">
        <w:rPr>
          <w:rStyle w:val="StyleUnderline"/>
          <w:sz w:val="16"/>
          <w:lang w:eastAsia="ja-JP"/>
        </w:rPr>
        <w:t xml:space="preserve"> </w:t>
      </w:r>
      <w:r w:rsidRPr="0082797A">
        <w:rPr>
          <w:rStyle w:val="Emphasis"/>
          <w:highlight w:val="cyan"/>
          <w:lang w:eastAsia="ja-JP"/>
        </w:rPr>
        <w:t>definite roles</w:t>
      </w:r>
      <w:r w:rsidRPr="0082797A">
        <w:rPr>
          <w:sz w:val="16"/>
          <w:lang w:eastAsia="ja-JP"/>
        </w:rPr>
        <w:t xml:space="preserve">. The analysis </w:t>
      </w:r>
      <w:proofErr w:type="gramStart"/>
      <w:r w:rsidRPr="0082797A">
        <w:rPr>
          <w:sz w:val="16"/>
          <w:lang w:eastAsia="ja-JP"/>
        </w:rPr>
        <w:t>propose</w:t>
      </w:r>
      <w:proofErr w:type="gramEnd"/>
      <w:r w:rsidRPr="0082797A">
        <w:rPr>
          <w:sz w:val="16"/>
          <w:lang w:eastAsia="ja-JP"/>
        </w:rPr>
        <w:t xml:space="preserve"> by Foucault in the second half of the 70s displace this point of view in two important ways: if it is right that </w:t>
      </w:r>
      <w:r w:rsidRPr="0082797A">
        <w:rPr>
          <w:rStyle w:val="StyleUnderline"/>
          <w:highlight w:val="cyan"/>
          <w:lang w:eastAsia="ja-JP"/>
        </w:rPr>
        <w:t xml:space="preserve">power never represents a </w:t>
      </w:r>
      <w:r w:rsidRPr="0082797A">
        <w:rPr>
          <w:rStyle w:val="Emphasis"/>
          <w:highlight w:val="cyan"/>
          <w:lang w:eastAsia="ja-JP"/>
        </w:rPr>
        <w:t>coherent</w:t>
      </w:r>
      <w:r w:rsidRPr="0082797A">
        <w:rPr>
          <w:rStyle w:val="StyleUnderline"/>
          <w:highlight w:val="cyan"/>
          <w:lang w:eastAsia="ja-JP"/>
        </w:rPr>
        <w:t xml:space="preserve"> </w:t>
      </w:r>
      <w:r w:rsidRPr="0082797A">
        <w:rPr>
          <w:rStyle w:val="Emphasis"/>
          <w:highlight w:val="cyan"/>
          <w:lang w:eastAsia="ja-JP"/>
        </w:rPr>
        <w:t>entity</w:t>
      </w:r>
      <w:r w:rsidRPr="0082797A">
        <w:rPr>
          <w:sz w:val="16"/>
          <w:lang w:eastAsia="ja-JP"/>
        </w:rPr>
        <w:t xml:space="preserve">, </w:t>
      </w:r>
      <w:r w:rsidRPr="007405C4">
        <w:rPr>
          <w:sz w:val="16"/>
          <w:lang w:eastAsia="ja-JP"/>
        </w:rPr>
        <w:t xml:space="preserve">unitary and stable </w:t>
      </w:r>
      <w:r w:rsidRPr="007405C4">
        <w:rPr>
          <w:rStyle w:val="StyleUnderline"/>
          <w:lang w:eastAsia="ja-JP"/>
        </w:rPr>
        <w:t>but</w:t>
      </w:r>
      <w:r w:rsidRPr="007405C4">
        <w:rPr>
          <w:sz w:val="16"/>
          <w:lang w:eastAsia="ja-JP"/>
        </w:rPr>
        <w:t xml:space="preserve"> on the contrary </w:t>
      </w:r>
      <w:r w:rsidRPr="007405C4">
        <w:rPr>
          <w:rStyle w:val="StyleUnderline"/>
          <w:lang w:eastAsia="ja-JP"/>
        </w:rPr>
        <w:t xml:space="preserve">the </w:t>
      </w:r>
      <w:r w:rsidRPr="007405C4">
        <w:rPr>
          <w:rStyle w:val="Emphasis"/>
          <w:lang w:eastAsia="ja-JP"/>
        </w:rPr>
        <w:t>'relations of power</w:t>
      </w:r>
      <w:r w:rsidRPr="007405C4">
        <w:rPr>
          <w:rStyle w:val="StyleUnderline"/>
          <w:lang w:eastAsia="ja-JP"/>
        </w:rPr>
        <w:t xml:space="preserve">' suppose </w:t>
      </w:r>
      <w:r w:rsidRPr="007405C4">
        <w:rPr>
          <w:rStyle w:val="Emphasis"/>
          <w:lang w:eastAsia="ja-JP"/>
        </w:rPr>
        <w:t>determinate historical</w:t>
      </w:r>
      <w:r w:rsidRPr="007405C4">
        <w:rPr>
          <w:rStyle w:val="StyleUnderline"/>
          <w:lang w:eastAsia="ja-JP"/>
        </w:rPr>
        <w:t xml:space="preserve">, </w:t>
      </w:r>
      <w:r w:rsidRPr="007405C4">
        <w:rPr>
          <w:rStyle w:val="Emphasis"/>
          <w:lang w:eastAsia="ja-JP"/>
        </w:rPr>
        <w:t>social</w:t>
      </w:r>
      <w:r w:rsidRPr="007405C4">
        <w:rPr>
          <w:rStyle w:val="StyleUnderline"/>
          <w:lang w:eastAsia="ja-JP"/>
        </w:rPr>
        <w:t xml:space="preserve"> and </w:t>
      </w:r>
      <w:r w:rsidRPr="007405C4">
        <w:rPr>
          <w:rStyle w:val="Emphasis"/>
          <w:lang w:eastAsia="ja-JP"/>
        </w:rPr>
        <w:t>epistemological</w:t>
      </w:r>
      <w:r w:rsidRPr="007405C4">
        <w:rPr>
          <w:rStyle w:val="StyleUnderline"/>
          <w:lang w:eastAsia="ja-JP"/>
        </w:rPr>
        <w:t xml:space="preserve"> </w:t>
      </w:r>
      <w:r w:rsidRPr="007405C4">
        <w:rPr>
          <w:rStyle w:val="Emphasis"/>
          <w:lang w:eastAsia="ja-JP"/>
        </w:rPr>
        <w:t>conditions</w:t>
      </w:r>
      <w:r w:rsidRPr="0082797A">
        <w:rPr>
          <w:sz w:val="16"/>
          <w:lang w:eastAsia="ja-JP"/>
        </w:rPr>
        <w:t xml:space="preserve">, then </w:t>
      </w:r>
      <w:r w:rsidRPr="0082797A">
        <w:rPr>
          <w:rStyle w:val="StyleUnderline"/>
          <w:highlight w:val="cyan"/>
          <w:lang w:eastAsia="ja-JP"/>
        </w:rPr>
        <w:t xml:space="preserve">it is not possible for the </w:t>
      </w:r>
      <w:r w:rsidRPr="0082797A">
        <w:rPr>
          <w:rStyle w:val="Emphasis"/>
          <w:highlight w:val="cyan"/>
          <w:lang w:eastAsia="ja-JP"/>
        </w:rPr>
        <w:t>critique</w:t>
      </w:r>
      <w:r w:rsidRPr="0082797A">
        <w:rPr>
          <w:rStyle w:val="StyleUnderline"/>
          <w:highlight w:val="cyan"/>
          <w:lang w:eastAsia="ja-JP"/>
        </w:rPr>
        <w:t xml:space="preserve"> to limit itself to</w:t>
      </w:r>
      <w:r w:rsidRPr="0082797A">
        <w:rPr>
          <w:rStyle w:val="StyleUnderline"/>
          <w:lang w:eastAsia="ja-JP"/>
        </w:rPr>
        <w:t xml:space="preserve"> the </w:t>
      </w:r>
      <w:r w:rsidRPr="0082797A">
        <w:rPr>
          <w:rStyle w:val="StyleUnderline"/>
          <w:highlight w:val="cyan"/>
          <w:lang w:eastAsia="ja-JP"/>
        </w:rPr>
        <w:t>description of</w:t>
      </w:r>
      <w:r w:rsidRPr="0082797A">
        <w:rPr>
          <w:rStyle w:val="StyleUnderline"/>
          <w:lang w:eastAsia="ja-JP"/>
        </w:rPr>
        <w:t xml:space="preserve"> a </w:t>
      </w:r>
      <w:r w:rsidRPr="0082797A">
        <w:rPr>
          <w:rStyle w:val="Emphasis"/>
          <w:lang w:eastAsia="ja-JP"/>
        </w:rPr>
        <w:t>primary</w:t>
      </w:r>
      <w:r w:rsidRPr="0082797A">
        <w:rPr>
          <w:rStyle w:val="StyleUnderline"/>
          <w:lang w:eastAsia="ja-JP"/>
        </w:rPr>
        <w:t xml:space="preserve"> and </w:t>
      </w:r>
      <w:r w:rsidRPr="0082797A">
        <w:rPr>
          <w:rStyle w:val="Emphasis"/>
          <w:highlight w:val="cyan"/>
          <w:lang w:eastAsia="ja-JP"/>
        </w:rPr>
        <w:t>fundamental power</w:t>
      </w:r>
      <w:r w:rsidRPr="0082797A">
        <w:rPr>
          <w:sz w:val="16"/>
          <w:lang w:eastAsia="ja-JP"/>
        </w:rPr>
        <w:t xml:space="preserve">. And </w:t>
      </w:r>
      <w:r w:rsidRPr="0082797A">
        <w:rPr>
          <w:rStyle w:val="StyleUnderline"/>
          <w:highlight w:val="cyan"/>
          <w:lang w:eastAsia="ja-JP"/>
        </w:rPr>
        <w:t>it is</w:t>
      </w:r>
      <w:r w:rsidRPr="0082797A">
        <w:rPr>
          <w:rStyle w:val="StyleUnderline"/>
          <w:lang w:eastAsia="ja-JP"/>
        </w:rPr>
        <w:t xml:space="preserve"> on the contrary </w:t>
      </w:r>
      <w:r w:rsidRPr="0082797A">
        <w:rPr>
          <w:rStyle w:val="Emphasis"/>
          <w:highlight w:val="cyan"/>
          <w:lang w:eastAsia="ja-JP"/>
        </w:rPr>
        <w:t>necessary</w:t>
      </w:r>
      <w:r w:rsidRPr="0082797A">
        <w:rPr>
          <w:rStyle w:val="StyleUnderline"/>
          <w:highlight w:val="cyan"/>
          <w:lang w:eastAsia="ja-JP"/>
        </w:rPr>
        <w:t xml:space="preserve"> to orientate oneself to </w:t>
      </w:r>
      <w:r w:rsidRPr="0082797A">
        <w:rPr>
          <w:rStyle w:val="Emphasis"/>
          <w:highlight w:val="cyan"/>
          <w:lang w:eastAsia="ja-JP"/>
        </w:rPr>
        <w:t>complex agencies</w:t>
      </w:r>
      <w:r w:rsidRPr="0082797A">
        <w:rPr>
          <w:rStyle w:val="StyleUnderline"/>
          <w:highlight w:val="cyan"/>
          <w:lang w:eastAsia="ja-JP"/>
        </w:rPr>
        <w:t xml:space="preserve"> where </w:t>
      </w:r>
      <w:r w:rsidRPr="0082797A">
        <w:rPr>
          <w:rStyle w:val="Emphasis"/>
          <w:highlight w:val="cyan"/>
          <w:lang w:eastAsia="ja-JP"/>
        </w:rPr>
        <w:t>practices</w:t>
      </w:r>
      <w:r w:rsidRPr="0082797A">
        <w:rPr>
          <w:rStyle w:val="StyleUnderline"/>
          <w:highlight w:val="cyan"/>
          <w:lang w:eastAsia="ja-JP"/>
        </w:rPr>
        <w:t xml:space="preserve">, </w:t>
      </w:r>
      <w:r w:rsidRPr="0082797A">
        <w:rPr>
          <w:rStyle w:val="Emphasis"/>
          <w:highlight w:val="cyan"/>
          <w:lang w:eastAsia="ja-JP"/>
        </w:rPr>
        <w:t>knowledges</w:t>
      </w:r>
      <w:r w:rsidRPr="0082797A">
        <w:rPr>
          <w:rStyle w:val="StyleUnderline"/>
          <w:highlight w:val="cyan"/>
          <w:lang w:eastAsia="ja-JP"/>
        </w:rPr>
        <w:t xml:space="preserve"> and </w:t>
      </w:r>
      <w:r w:rsidRPr="0082797A">
        <w:rPr>
          <w:rStyle w:val="Emphasis"/>
          <w:highlight w:val="cyan"/>
          <w:lang w:eastAsia="ja-JP"/>
        </w:rPr>
        <w:t>institutions</w:t>
      </w:r>
      <w:r w:rsidRPr="0082797A">
        <w:rPr>
          <w:rStyle w:val="StyleUnderline"/>
          <w:highlight w:val="cyan"/>
          <w:lang w:eastAsia="ja-JP"/>
        </w:rPr>
        <w:t xml:space="preserve"> think themselves out</w:t>
      </w:r>
      <w:r w:rsidRPr="0082797A">
        <w:rPr>
          <w:sz w:val="16"/>
          <w:lang w:eastAsia="ja-JP"/>
        </w:rPr>
        <w:t xml:space="preserve">; and if it is right that there is not a power that is exercised by one upon others (the ones and the others are successively or simultaneously the subjects and the objects of the exercise of power), then </w:t>
      </w:r>
      <w:r w:rsidRPr="009A0979">
        <w:rPr>
          <w:rStyle w:val="StyleUnderline"/>
          <w:highlight w:val="cyan"/>
          <w:lang w:eastAsia="ja-JP"/>
        </w:rPr>
        <w:t xml:space="preserve">a </w:t>
      </w:r>
      <w:r w:rsidRPr="009A0979">
        <w:rPr>
          <w:rStyle w:val="Emphasis"/>
          <w:highlight w:val="cyan"/>
          <w:lang w:eastAsia="ja-JP"/>
        </w:rPr>
        <w:t>genealogy of power</w:t>
      </w:r>
      <w:r w:rsidRPr="009A0979">
        <w:rPr>
          <w:rStyle w:val="StyleUnderline"/>
          <w:highlight w:val="cyan"/>
          <w:lang w:eastAsia="ja-JP"/>
        </w:rPr>
        <w:t xml:space="preserve"> is impossible to dissociate from a </w:t>
      </w:r>
      <w:r w:rsidRPr="009A0979">
        <w:rPr>
          <w:rStyle w:val="Emphasis"/>
          <w:highlight w:val="cyan"/>
          <w:lang w:eastAsia="ja-JP"/>
        </w:rPr>
        <w:t>history of subjectivity</w:t>
      </w:r>
      <w:r w:rsidRPr="0082797A">
        <w:rPr>
          <w:sz w:val="16"/>
          <w:lang w:eastAsia="ja-JP"/>
        </w:rPr>
        <w:t>.</w:t>
      </w:r>
      <w:r w:rsidRPr="008946C2">
        <w:rPr>
          <w:sz w:val="12"/>
          <w:lang w:eastAsia="ja-JP"/>
        </w:rPr>
        <w:t>¶</w:t>
      </w:r>
      <w:r w:rsidRPr="0073121D">
        <w:rPr>
          <w:sz w:val="16"/>
          <w:lang w:eastAsia="ja-JP"/>
        </w:rPr>
        <w:t xml:space="preserve"> </w:t>
      </w:r>
      <w:r w:rsidRPr="0082797A">
        <w:rPr>
          <w:sz w:val="16"/>
          <w:lang w:eastAsia="ja-JP"/>
        </w:rPr>
        <w:t xml:space="preserve">And some years later 'if identity becomes the major problem of sexual </w:t>
      </w:r>
      <w:proofErr w:type="spellStart"/>
      <w:r w:rsidRPr="0082797A">
        <w:rPr>
          <w:sz w:val="16"/>
          <w:lang w:eastAsia="ja-JP"/>
        </w:rPr>
        <w:t>existance</w:t>
      </w:r>
      <w:proofErr w:type="spellEnd"/>
      <w:r w:rsidRPr="0082797A">
        <w:rPr>
          <w:sz w:val="16"/>
          <w:lang w:eastAsia="ja-JP"/>
        </w:rPr>
        <w:t>, if people think that they must '</w:t>
      </w:r>
      <w:proofErr w:type="spellStart"/>
      <w:r w:rsidRPr="0082797A">
        <w:rPr>
          <w:sz w:val="16"/>
          <w:lang w:eastAsia="ja-JP"/>
        </w:rPr>
        <w:t>devoiler</w:t>
      </w:r>
      <w:proofErr w:type="spellEnd"/>
      <w:r w:rsidRPr="0082797A">
        <w:rPr>
          <w:sz w:val="16"/>
          <w:lang w:eastAsia="ja-JP"/>
        </w:rPr>
        <w:t xml:space="preserve">' their proper identity and that this identity must become the law, the principle or the code of their existence; if the question that they perpetually pose is 'this this think </w:t>
      </w:r>
      <w:proofErr w:type="spellStart"/>
      <w:r w:rsidRPr="0082797A">
        <w:rPr>
          <w:sz w:val="16"/>
          <w:lang w:eastAsia="ja-JP"/>
        </w:rPr>
        <w:t>confom</w:t>
      </w:r>
      <w:proofErr w:type="spellEnd"/>
      <w:r w:rsidRPr="0082797A">
        <w:rPr>
          <w:sz w:val="16"/>
          <w:lang w:eastAsia="ja-JP"/>
        </w:rPr>
        <w:t xml:space="preserve"> to my identity' then I think that they will (</w:t>
      </w:r>
      <w:proofErr w:type="spellStart"/>
      <w:r w:rsidRPr="0082797A">
        <w:rPr>
          <w:sz w:val="16"/>
          <w:lang w:eastAsia="ja-JP"/>
        </w:rPr>
        <w:t>feront</w:t>
      </w:r>
      <w:proofErr w:type="spellEnd"/>
      <w:r w:rsidRPr="0082797A">
        <w:rPr>
          <w:sz w:val="16"/>
          <w:lang w:eastAsia="ja-JP"/>
        </w:rPr>
        <w:t xml:space="preserve">)? return to a sort of ethics very close to the traditional heterosexual virility. </w:t>
      </w:r>
      <w:r w:rsidRPr="0082797A">
        <w:rPr>
          <w:rStyle w:val="StyleUnderline"/>
          <w:lang w:eastAsia="ja-JP"/>
        </w:rPr>
        <w:t xml:space="preserve">The relations </w:t>
      </w:r>
      <w:r w:rsidRPr="009346C2">
        <w:rPr>
          <w:rStyle w:val="StyleUnderline"/>
        </w:rPr>
        <w:t>t</w:t>
      </w:r>
      <w:r w:rsidRPr="0082797A">
        <w:rPr>
          <w:rStyle w:val="StyleUnderline"/>
          <w:lang w:eastAsia="ja-JP"/>
        </w:rPr>
        <w:t xml:space="preserve">hat we must take onboard with ourselves are </w:t>
      </w:r>
      <w:r w:rsidRPr="0082797A">
        <w:rPr>
          <w:rStyle w:val="Emphasis"/>
          <w:lang w:eastAsia="ja-JP"/>
        </w:rPr>
        <w:t>not relations of identity</w:t>
      </w:r>
      <w:r w:rsidRPr="0082797A">
        <w:rPr>
          <w:sz w:val="16"/>
          <w:lang w:eastAsia="ja-JP"/>
        </w:rPr>
        <w:t xml:space="preserve">, </w:t>
      </w:r>
      <w:r w:rsidRPr="0082797A">
        <w:rPr>
          <w:rStyle w:val="StyleUnderline"/>
          <w:lang w:eastAsia="ja-JP"/>
        </w:rPr>
        <w:t xml:space="preserve">they must be more </w:t>
      </w:r>
      <w:r w:rsidRPr="0082797A">
        <w:rPr>
          <w:rStyle w:val="Emphasis"/>
          <w:lang w:eastAsia="ja-JP"/>
        </w:rPr>
        <w:t>relations of differentiation</w:t>
      </w:r>
      <w:r w:rsidRPr="0082797A">
        <w:rPr>
          <w:sz w:val="16"/>
          <w:lang w:eastAsia="ja-JP"/>
        </w:rPr>
        <w:t xml:space="preserve">, of </w:t>
      </w:r>
      <w:r w:rsidRPr="0082797A">
        <w:rPr>
          <w:rStyle w:val="Emphasis"/>
          <w:lang w:eastAsia="ja-JP"/>
        </w:rPr>
        <w:t>creation</w:t>
      </w:r>
      <w:r w:rsidRPr="0082797A">
        <w:rPr>
          <w:sz w:val="16"/>
          <w:lang w:eastAsia="ja-JP"/>
        </w:rPr>
        <w:t xml:space="preserve"> </w:t>
      </w:r>
      <w:r w:rsidRPr="0082797A">
        <w:rPr>
          <w:rStyle w:val="StyleUnderline"/>
          <w:lang w:eastAsia="ja-JP"/>
        </w:rPr>
        <w:t xml:space="preserve">and </w:t>
      </w:r>
      <w:r w:rsidRPr="0082797A">
        <w:rPr>
          <w:rStyle w:val="Emphasis"/>
          <w:lang w:eastAsia="ja-JP"/>
        </w:rPr>
        <w:t>innovation</w:t>
      </w:r>
      <w:r w:rsidRPr="0082797A">
        <w:rPr>
          <w:sz w:val="16"/>
          <w:lang w:eastAsia="ja-JP"/>
        </w:rPr>
        <w:t xml:space="preserve">. </w:t>
      </w:r>
      <w:r w:rsidRPr="0082797A">
        <w:rPr>
          <w:rStyle w:val="StyleUnderline"/>
          <w:lang w:eastAsia="ja-JP"/>
        </w:rPr>
        <w:t xml:space="preserve">It is very fastidious to be </w:t>
      </w:r>
      <w:r w:rsidRPr="0082797A">
        <w:rPr>
          <w:rStyle w:val="Emphasis"/>
          <w:lang w:eastAsia="ja-JP"/>
        </w:rPr>
        <w:t>always the same</w:t>
      </w:r>
      <w:r w:rsidRPr="0082797A">
        <w:rPr>
          <w:sz w:val="16"/>
          <w:lang w:eastAsia="ja-JP"/>
        </w:rPr>
        <w:t xml:space="preserve">. </w:t>
      </w:r>
      <w:r w:rsidRPr="0082797A">
        <w:rPr>
          <w:sz w:val="16"/>
        </w:rPr>
        <w:t>We must not exclude identity</w:t>
      </w:r>
      <w:r w:rsidRPr="0082797A">
        <w:rPr>
          <w:sz w:val="16"/>
          <w:lang w:eastAsia="ja-JP"/>
        </w:rPr>
        <w:t xml:space="preserve"> if that by the bias of this identity that people find their pleasure, but we must not consider this identity like a universal law"</w:t>
      </w:r>
      <w:r w:rsidRPr="008946C2">
        <w:rPr>
          <w:sz w:val="12"/>
          <w:lang w:eastAsia="ja-JP"/>
        </w:rPr>
        <w:t>¶</w:t>
      </w:r>
      <w:r w:rsidRPr="00061ED0">
        <w:rPr>
          <w:sz w:val="16"/>
          <w:lang w:eastAsia="ja-JP"/>
        </w:rPr>
        <w:t xml:space="preserve"> </w:t>
      </w:r>
      <w:r w:rsidRPr="0082797A">
        <w:rPr>
          <w:sz w:val="16"/>
          <w:lang w:eastAsia="ja-JP"/>
        </w:rPr>
        <w:t>Becoming woman, becoming minoritarian</w:t>
      </w:r>
      <w:r w:rsidRPr="008946C2">
        <w:rPr>
          <w:sz w:val="12"/>
          <w:lang w:eastAsia="ja-JP"/>
        </w:rPr>
        <w:t>¶</w:t>
      </w:r>
      <w:r w:rsidRPr="00061ED0">
        <w:rPr>
          <w:sz w:val="16"/>
          <w:lang w:eastAsia="ja-JP"/>
        </w:rPr>
        <w:t xml:space="preserve"> </w:t>
      </w:r>
      <w:r w:rsidRPr="0082797A">
        <w:rPr>
          <w:sz w:val="16"/>
          <w:lang w:eastAsia="ja-JP"/>
        </w:rPr>
        <w:t xml:space="preserve">In this sense, the manner that Deleuze </w:t>
      </w:r>
      <w:proofErr w:type="gramStart"/>
      <w:r w:rsidRPr="0082797A">
        <w:rPr>
          <w:sz w:val="16"/>
          <w:lang w:eastAsia="ja-JP"/>
        </w:rPr>
        <w:t>And</w:t>
      </w:r>
      <w:proofErr w:type="gramEnd"/>
      <w:r w:rsidRPr="0082797A">
        <w:rPr>
          <w:sz w:val="16"/>
          <w:lang w:eastAsia="ja-JP"/>
        </w:rPr>
        <w:t xml:space="preserve"> </w:t>
      </w:r>
      <w:proofErr w:type="spellStart"/>
      <w:r w:rsidRPr="0082797A">
        <w:rPr>
          <w:sz w:val="16"/>
          <w:lang w:eastAsia="ja-JP"/>
        </w:rPr>
        <w:t>Guattari</w:t>
      </w:r>
      <w:proofErr w:type="spellEnd"/>
      <w:r w:rsidRPr="0082797A">
        <w:rPr>
          <w:sz w:val="16"/>
          <w:lang w:eastAsia="ja-JP"/>
        </w:rPr>
        <w:t xml:space="preserve"> construe the concept of becoming woman is to the letter the opposite of a </w:t>
      </w:r>
      <w:proofErr w:type="spellStart"/>
      <w:r w:rsidRPr="0082797A">
        <w:rPr>
          <w:sz w:val="16"/>
          <w:lang w:eastAsia="ja-JP"/>
        </w:rPr>
        <w:t>identitarian</w:t>
      </w:r>
      <w:proofErr w:type="spellEnd"/>
      <w:r w:rsidRPr="0082797A">
        <w:rPr>
          <w:sz w:val="16"/>
          <w:lang w:eastAsia="ja-JP"/>
        </w:rPr>
        <w:t xml:space="preserve"> position or a transformation: because </w:t>
      </w:r>
      <w:r w:rsidRPr="0082797A">
        <w:rPr>
          <w:rStyle w:val="StyleUnderline"/>
          <w:lang w:eastAsia="ja-JP"/>
        </w:rPr>
        <w:t xml:space="preserve">the </w:t>
      </w:r>
      <w:r w:rsidRPr="0082797A">
        <w:rPr>
          <w:rStyle w:val="Emphasis"/>
          <w:highlight w:val="cyan"/>
          <w:lang w:eastAsia="ja-JP"/>
        </w:rPr>
        <w:t>becoming</w:t>
      </w:r>
      <w:r w:rsidRPr="0082797A">
        <w:rPr>
          <w:rStyle w:val="StyleUnderline"/>
          <w:highlight w:val="cyan"/>
          <w:lang w:eastAsia="ja-JP"/>
        </w:rPr>
        <w:t xml:space="preserve"> is</w:t>
      </w:r>
      <w:r w:rsidRPr="0082797A">
        <w:rPr>
          <w:rStyle w:val="StyleUnderline"/>
          <w:lang w:eastAsia="ja-JP"/>
        </w:rPr>
        <w:t xml:space="preserve"> on the contrary </w:t>
      </w:r>
      <w:r w:rsidRPr="0082797A">
        <w:rPr>
          <w:rStyle w:val="StyleUnderline"/>
          <w:highlight w:val="cyan"/>
          <w:lang w:eastAsia="ja-JP"/>
        </w:rPr>
        <w:t xml:space="preserve">a </w:t>
      </w:r>
      <w:r w:rsidRPr="0082797A">
        <w:rPr>
          <w:rStyle w:val="Emphasis"/>
          <w:highlight w:val="cyan"/>
          <w:lang w:eastAsia="ja-JP"/>
        </w:rPr>
        <w:t>production of differences</w:t>
      </w:r>
      <w:r w:rsidRPr="0082797A">
        <w:rPr>
          <w:sz w:val="16"/>
          <w:lang w:eastAsia="ja-JP"/>
        </w:rPr>
        <w:t xml:space="preserve"> ("a becoming is </w:t>
      </w:r>
      <w:r w:rsidRPr="0082797A">
        <w:rPr>
          <w:rStyle w:val="StyleUnderline"/>
          <w:highlight w:val="cyan"/>
          <w:lang w:eastAsia="ja-JP"/>
        </w:rPr>
        <w:t>not</w:t>
      </w:r>
      <w:r w:rsidRPr="0082797A">
        <w:rPr>
          <w:rStyle w:val="StyleUnderline"/>
          <w:lang w:eastAsia="ja-JP"/>
        </w:rPr>
        <w:t xml:space="preserve"> a </w:t>
      </w:r>
      <w:r w:rsidRPr="0082797A">
        <w:rPr>
          <w:rStyle w:val="Emphasis"/>
          <w:highlight w:val="cyan"/>
          <w:lang w:eastAsia="ja-JP"/>
        </w:rPr>
        <w:t>correspondence</w:t>
      </w:r>
      <w:r w:rsidRPr="0082797A">
        <w:rPr>
          <w:rStyle w:val="StyleUnderline"/>
          <w:highlight w:val="cyan"/>
          <w:lang w:eastAsia="ja-JP"/>
        </w:rPr>
        <w:t xml:space="preserve"> of relations</w:t>
      </w:r>
      <w:r w:rsidRPr="0082797A">
        <w:rPr>
          <w:sz w:val="16"/>
          <w:lang w:eastAsia="ja-JP"/>
        </w:rPr>
        <w:t xml:space="preserve">. But </w:t>
      </w:r>
      <w:r w:rsidRPr="0082797A">
        <w:rPr>
          <w:rStyle w:val="StyleUnderline"/>
          <w:lang w:eastAsia="ja-JP"/>
        </w:rPr>
        <w:t xml:space="preserve">it is not any more a </w:t>
      </w:r>
      <w:r w:rsidRPr="0082797A">
        <w:rPr>
          <w:rStyle w:val="Emphasis"/>
          <w:lang w:eastAsia="ja-JP"/>
        </w:rPr>
        <w:t>resemblance</w:t>
      </w:r>
      <w:r w:rsidRPr="0082797A">
        <w:rPr>
          <w:sz w:val="16"/>
          <w:lang w:eastAsia="ja-JP"/>
        </w:rPr>
        <w:t xml:space="preserve">, an </w:t>
      </w:r>
      <w:r w:rsidRPr="0082797A">
        <w:rPr>
          <w:rStyle w:val="Emphasis"/>
          <w:lang w:eastAsia="ja-JP"/>
        </w:rPr>
        <w:t>imitation</w:t>
      </w:r>
      <w:r w:rsidRPr="0082797A">
        <w:rPr>
          <w:sz w:val="16"/>
          <w:lang w:eastAsia="ja-JP"/>
        </w:rPr>
        <w:t xml:space="preserve">, </w:t>
      </w:r>
      <w:r w:rsidRPr="0082797A">
        <w:rPr>
          <w:rStyle w:val="StyleUnderline"/>
          <w:lang w:eastAsia="ja-JP"/>
        </w:rPr>
        <w:t>and</w:t>
      </w:r>
      <w:r w:rsidRPr="0082797A">
        <w:rPr>
          <w:sz w:val="16"/>
          <w:lang w:eastAsia="ja-JP"/>
        </w:rPr>
        <w:t xml:space="preserve">, at the limit, an </w:t>
      </w:r>
      <w:r w:rsidRPr="0082797A">
        <w:rPr>
          <w:rStyle w:val="Emphasis"/>
          <w:lang w:eastAsia="ja-JP"/>
        </w:rPr>
        <w:t>identification</w:t>
      </w:r>
      <w:r w:rsidRPr="0082797A">
        <w:rPr>
          <w:sz w:val="16"/>
          <w:lang w:eastAsia="ja-JP"/>
        </w:rPr>
        <w:t xml:space="preserve">. </w:t>
      </w:r>
      <w:r w:rsidRPr="0082797A">
        <w:rPr>
          <w:rStyle w:val="StyleUnderline"/>
          <w:lang w:eastAsia="ja-JP"/>
        </w:rPr>
        <w:t xml:space="preserve">We prefer therefore to call it </w:t>
      </w:r>
      <w:r w:rsidRPr="0082797A">
        <w:rPr>
          <w:rStyle w:val="Emphasis"/>
          <w:lang w:eastAsia="ja-JP"/>
        </w:rPr>
        <w:t>'involution'</w:t>
      </w:r>
      <w:r w:rsidRPr="0082797A">
        <w:rPr>
          <w:rStyle w:val="StyleUnderline"/>
          <w:lang w:eastAsia="ja-JP"/>
        </w:rPr>
        <w:t xml:space="preserve"> this form of evolution that makes itself in to </w:t>
      </w:r>
      <w:r w:rsidRPr="0082797A">
        <w:rPr>
          <w:rStyle w:val="Emphasis"/>
          <w:lang w:eastAsia="ja-JP"/>
        </w:rPr>
        <w:t>heterogeneity</w:t>
      </w:r>
      <w:r w:rsidRPr="0082797A">
        <w:rPr>
          <w:sz w:val="16"/>
          <w:lang w:eastAsia="ja-JP"/>
        </w:rPr>
        <w:t xml:space="preserve">, </w:t>
      </w:r>
      <w:r w:rsidRPr="0082797A">
        <w:rPr>
          <w:rStyle w:val="StyleUnderline"/>
          <w:lang w:eastAsia="ja-JP"/>
        </w:rPr>
        <w:t xml:space="preserve">a condition which </w:t>
      </w:r>
      <w:proofErr w:type="spellStart"/>
      <w:r w:rsidRPr="0082797A">
        <w:rPr>
          <w:rStyle w:val="Emphasis"/>
          <w:lang w:eastAsia="ja-JP"/>
        </w:rPr>
        <w:t>can not</w:t>
      </w:r>
      <w:proofErr w:type="spellEnd"/>
      <w:r w:rsidRPr="0082797A">
        <w:rPr>
          <w:rStyle w:val="Emphasis"/>
          <w:lang w:eastAsia="ja-JP"/>
        </w:rPr>
        <w:t xml:space="preserve"> be mistaken</w:t>
      </w:r>
      <w:r w:rsidRPr="0082797A">
        <w:rPr>
          <w:rStyle w:val="StyleUnderline"/>
          <w:lang w:eastAsia="ja-JP"/>
        </w:rPr>
        <w:t xml:space="preserve"> for a regression</w:t>
      </w:r>
      <w:r w:rsidRPr="0082797A">
        <w:rPr>
          <w:sz w:val="16"/>
          <w:lang w:eastAsia="ja-JP"/>
        </w:rPr>
        <w:t xml:space="preserve">. Becoming is </w:t>
      </w:r>
      <w:proofErr w:type="spellStart"/>
      <w:r w:rsidRPr="0082797A">
        <w:rPr>
          <w:sz w:val="16"/>
          <w:lang w:eastAsia="ja-JP"/>
        </w:rPr>
        <w:t>involutive</w:t>
      </w:r>
      <w:proofErr w:type="spellEnd"/>
      <w:r w:rsidRPr="0082797A">
        <w:rPr>
          <w:sz w:val="16"/>
          <w:lang w:eastAsia="ja-JP"/>
        </w:rPr>
        <w:t xml:space="preserve">, </w:t>
      </w:r>
      <w:r w:rsidRPr="0082797A">
        <w:rPr>
          <w:rStyle w:val="StyleUnderline"/>
          <w:lang w:eastAsia="ja-JP"/>
        </w:rPr>
        <w:t xml:space="preserve">involution is </w:t>
      </w:r>
      <w:r w:rsidRPr="0082797A">
        <w:rPr>
          <w:rStyle w:val="Emphasis"/>
          <w:lang w:eastAsia="ja-JP"/>
        </w:rPr>
        <w:t>creativity</w:t>
      </w:r>
      <w:r w:rsidRPr="0082797A">
        <w:rPr>
          <w:sz w:val="16"/>
          <w:lang w:eastAsia="ja-JP"/>
        </w:rPr>
        <w:t xml:space="preserve">. To regress, that is going to the least difference. </w:t>
      </w:r>
      <w:r w:rsidRPr="0082797A">
        <w:rPr>
          <w:rStyle w:val="Emphasis"/>
          <w:lang w:eastAsia="ja-JP"/>
        </w:rPr>
        <w:t>Becoming is a rhizome</w:t>
      </w:r>
      <w:proofErr w:type="gramStart"/>
      <w:r w:rsidRPr="0082797A">
        <w:rPr>
          <w:sz w:val="16"/>
          <w:lang w:eastAsia="ja-JP"/>
        </w:rPr>
        <w:t>" )</w:t>
      </w:r>
      <w:proofErr w:type="gramEnd"/>
      <w:r w:rsidRPr="0082797A">
        <w:rPr>
          <w:sz w:val="16"/>
          <w:lang w:eastAsia="ja-JP"/>
        </w:rPr>
        <w:t xml:space="preserve"> because becoming is not a subject distinct from </w:t>
      </w:r>
      <w:proofErr w:type="spellStart"/>
      <w:r w:rsidRPr="0082797A">
        <w:rPr>
          <w:sz w:val="16"/>
          <w:lang w:eastAsia="ja-JP"/>
        </w:rPr>
        <w:t>itselfe</w:t>
      </w:r>
      <w:proofErr w:type="spellEnd"/>
      <w:r w:rsidRPr="0082797A">
        <w:rPr>
          <w:sz w:val="16"/>
          <w:lang w:eastAsia="ja-JP"/>
        </w:rPr>
        <w:t xml:space="preserve"> and that the</w:t>
      </w:r>
      <w:r w:rsidRPr="008946C2">
        <w:rPr>
          <w:sz w:val="12"/>
          <w:lang w:eastAsia="ja-JP"/>
        </w:rPr>
        <w:t>¶</w:t>
      </w:r>
      <w:r w:rsidRPr="0073121D">
        <w:rPr>
          <w:sz w:val="16"/>
          <w:lang w:eastAsia="ja-JP"/>
        </w:rPr>
        <w:t xml:space="preserve"> </w:t>
      </w:r>
      <w:r w:rsidRPr="0082797A">
        <w:rPr>
          <w:sz w:val="16"/>
          <w:lang w:eastAsia="ja-JP"/>
        </w:rPr>
        <w:t xml:space="preserve">Hear then the word of </w:t>
      </w:r>
      <w:r w:rsidRPr="0082797A">
        <w:rPr>
          <w:rStyle w:val="Emphasis"/>
          <w:lang w:eastAsia="ja-JP"/>
        </w:rPr>
        <w:t>women</w:t>
      </w:r>
      <w:r w:rsidRPr="0082797A">
        <w:rPr>
          <w:sz w:val="16"/>
          <w:lang w:eastAsia="ja-JP"/>
        </w:rPr>
        <w:t xml:space="preserve">, they </w:t>
      </w:r>
      <w:r w:rsidRPr="0082797A">
        <w:rPr>
          <w:rStyle w:val="StyleUnderline"/>
          <w:lang w:eastAsia="ja-JP"/>
        </w:rPr>
        <w:t xml:space="preserve">have recounted to us that generation is today definitively torn from its </w:t>
      </w:r>
      <w:r w:rsidRPr="0082797A">
        <w:rPr>
          <w:rStyle w:val="Emphasis"/>
          <w:lang w:eastAsia="ja-JP"/>
        </w:rPr>
        <w:t>biological reduction</w:t>
      </w:r>
      <w:r w:rsidRPr="0082797A">
        <w:rPr>
          <w:sz w:val="16"/>
          <w:lang w:eastAsia="ja-JP"/>
        </w:rPr>
        <w:t xml:space="preserve">: </w:t>
      </w:r>
      <w:r w:rsidRPr="0082797A">
        <w:rPr>
          <w:rStyle w:val="StyleUnderline"/>
          <w:lang w:eastAsia="ja-JP"/>
        </w:rPr>
        <w:t xml:space="preserve">politics is an </w:t>
      </w:r>
      <w:r w:rsidRPr="0082797A">
        <w:rPr>
          <w:rStyle w:val="Emphasis"/>
          <w:lang w:eastAsia="ja-JP"/>
        </w:rPr>
        <w:t>ontology</w:t>
      </w:r>
      <w:r w:rsidRPr="0082797A">
        <w:rPr>
          <w:rStyle w:val="StyleUnderline"/>
          <w:lang w:eastAsia="ja-JP"/>
        </w:rPr>
        <w:t xml:space="preserve"> </w:t>
      </w:r>
      <w:r w:rsidRPr="0082797A">
        <w:rPr>
          <w:rStyle w:val="Emphasis"/>
          <w:lang w:eastAsia="ja-JP"/>
        </w:rPr>
        <w:t>of creation</w:t>
      </w:r>
      <w:r w:rsidRPr="0082797A">
        <w:rPr>
          <w:sz w:val="16"/>
          <w:lang w:eastAsia="ja-JP"/>
        </w:rPr>
        <w:t xml:space="preserve">, and the </w:t>
      </w:r>
      <w:r w:rsidRPr="0082797A">
        <w:rPr>
          <w:rStyle w:val="StyleUnderline"/>
        </w:rPr>
        <w:t xml:space="preserve">becoming woman of </w:t>
      </w:r>
      <w:r w:rsidRPr="0082797A">
        <w:rPr>
          <w:rStyle w:val="Emphasis"/>
        </w:rPr>
        <w:t>politics</w:t>
      </w:r>
      <w:r w:rsidRPr="0082797A">
        <w:rPr>
          <w:rStyle w:val="StyleUnderline"/>
        </w:rPr>
        <w:t xml:space="preserve"> is an </w:t>
      </w:r>
      <w:r w:rsidRPr="0082797A">
        <w:rPr>
          <w:rStyle w:val="Emphasis"/>
        </w:rPr>
        <w:t>ontology</w:t>
      </w:r>
      <w:r w:rsidRPr="0082797A">
        <w:rPr>
          <w:rStyle w:val="StyleUnderline"/>
        </w:rPr>
        <w:t xml:space="preserve"> of the </w:t>
      </w:r>
      <w:r w:rsidRPr="0082797A">
        <w:rPr>
          <w:rStyle w:val="Emphasis"/>
        </w:rPr>
        <w:t>multitude</w:t>
      </w:r>
      <w:r w:rsidRPr="0082797A">
        <w:rPr>
          <w:rStyle w:val="StyleUnderline"/>
        </w:rPr>
        <w:t>.</w:t>
      </w:r>
    </w:p>
    <w:p w:rsidR="007A1C57" w:rsidRDefault="007A1C57" w:rsidP="00C46CE0">
      <w:pPr>
        <w:pStyle w:val="Heading4"/>
        <w:rPr>
          <w:lang w:eastAsia="ja-JP"/>
        </w:rPr>
      </w:pPr>
      <w:r>
        <w:rPr>
          <w:lang w:eastAsia="ja-JP"/>
        </w:rPr>
        <w:lastRenderedPageBreak/>
        <w:t xml:space="preserve">Their focus on science and brain waves is bio-centrism. The idea that we can fully analyze how we operate in the world through a scientific, objective </w:t>
      </w:r>
      <w:proofErr w:type="spellStart"/>
      <w:r>
        <w:rPr>
          <w:lang w:eastAsia="ja-JP"/>
        </w:rPr>
        <w:t>lense</w:t>
      </w:r>
      <w:proofErr w:type="spellEnd"/>
      <w:r>
        <w:rPr>
          <w:lang w:eastAsia="ja-JP"/>
        </w:rPr>
        <w:t xml:space="preserve"> boils people down to their bare biology and removes them of their humanity. Science also empirically does not include minoritarian subjects who remain int eh shadow.</w:t>
      </w:r>
    </w:p>
    <w:p w:rsidR="00C46CE0" w:rsidRPr="00285419" w:rsidRDefault="00C46CE0" w:rsidP="00C46CE0">
      <w:pPr>
        <w:pStyle w:val="Heading4"/>
        <w:rPr>
          <w:lang w:eastAsia="ja-JP"/>
        </w:rPr>
      </w:pPr>
      <w:r>
        <w:rPr>
          <w:lang w:eastAsia="ja-JP"/>
        </w:rPr>
        <w:t xml:space="preserve">Their politics reduce </w:t>
      </w:r>
      <w:r>
        <w:rPr>
          <w:u w:val="single"/>
          <w:lang w:eastAsia="ja-JP"/>
        </w:rPr>
        <w:t>femininity</w:t>
      </w:r>
      <w:r>
        <w:rPr>
          <w:lang w:eastAsia="ja-JP"/>
        </w:rPr>
        <w:t xml:space="preserve"> to the </w:t>
      </w:r>
      <w:r w:rsidRPr="00A71301">
        <w:rPr>
          <w:u w:val="single"/>
          <w:lang w:eastAsia="ja-JP"/>
        </w:rPr>
        <w:t>shadow of masculinity</w:t>
      </w:r>
      <w:r>
        <w:rPr>
          <w:lang w:eastAsia="ja-JP"/>
        </w:rPr>
        <w:t xml:space="preserve"> by framing minoritarian identity in </w:t>
      </w:r>
      <w:proofErr w:type="spellStart"/>
      <w:r>
        <w:rPr>
          <w:u w:val="single"/>
          <w:lang w:eastAsia="ja-JP"/>
        </w:rPr>
        <w:t>binaristic</w:t>
      </w:r>
      <w:proofErr w:type="spellEnd"/>
      <w:r>
        <w:rPr>
          <w:u w:val="single"/>
          <w:lang w:eastAsia="ja-JP"/>
        </w:rPr>
        <w:t xml:space="preserve"> opposition</w:t>
      </w:r>
      <w:r>
        <w:rPr>
          <w:lang w:eastAsia="ja-JP"/>
        </w:rPr>
        <w:t xml:space="preserve"> to the face of the majority. Our </w:t>
      </w:r>
      <w:r w:rsidRPr="00E16B93">
        <w:rPr>
          <w:u w:val="single"/>
          <w:lang w:eastAsia="ja-JP"/>
        </w:rPr>
        <w:t>mapping</w:t>
      </w:r>
      <w:r>
        <w:rPr>
          <w:lang w:eastAsia="ja-JP"/>
        </w:rPr>
        <w:t xml:space="preserve"> of </w:t>
      </w:r>
      <w:r>
        <w:rPr>
          <w:u w:val="single"/>
          <w:lang w:eastAsia="ja-JP"/>
        </w:rPr>
        <w:t>oppressive structures</w:t>
      </w:r>
      <w:r>
        <w:rPr>
          <w:lang w:eastAsia="ja-JP"/>
        </w:rPr>
        <w:t xml:space="preserve"> is a starting point to </w:t>
      </w:r>
      <w:r w:rsidRPr="00146694">
        <w:rPr>
          <w:u w:val="single"/>
          <w:lang w:eastAsia="ja-JP"/>
        </w:rPr>
        <w:t>become minoritarian</w:t>
      </w:r>
      <w:r>
        <w:rPr>
          <w:lang w:eastAsia="ja-JP"/>
        </w:rPr>
        <w:t xml:space="preserve"> and deconstruct the </w:t>
      </w:r>
      <w:r>
        <w:rPr>
          <w:u w:val="single"/>
          <w:lang w:eastAsia="ja-JP"/>
        </w:rPr>
        <w:t>violence</w:t>
      </w:r>
      <w:r>
        <w:rPr>
          <w:lang w:eastAsia="ja-JP"/>
        </w:rPr>
        <w:t xml:space="preserve"> of the status quo.</w:t>
      </w:r>
    </w:p>
    <w:p w:rsidR="00C46CE0" w:rsidRPr="0052113C" w:rsidRDefault="00C46CE0" w:rsidP="00C46CE0">
      <w:r w:rsidRPr="0052113C">
        <w:rPr>
          <w:rStyle w:val="Style13ptBold"/>
        </w:rPr>
        <w:t>Lorraine 08</w:t>
      </w:r>
      <w:r w:rsidRPr="0052113C">
        <w:t xml:space="preserve"> [Tamsin, Associate Professor of Philosophy at Swarthmore College and former dog mom, “Feminist Lines of Flight from the Majoritarian Subject” in Deleuze and Gender, Claire Colebrook and Jami Weinstein ed., Edinburgh University Press, </w:t>
      </w:r>
      <w:r w:rsidRPr="00801FCA">
        <w:t>https://www.jstor.org/stable/10.3366/j.ctvxcrq9k.6</w:t>
      </w:r>
      <w:r w:rsidRPr="0052113C">
        <w:t>, pp. 64 – 66 accessed: 8-24-2025] OA</w:t>
      </w:r>
    </w:p>
    <w:p w:rsidR="00C46CE0" w:rsidRDefault="00C46CE0" w:rsidP="00C46CE0">
      <w:pPr>
        <w:rPr>
          <w:rStyle w:val="StyleUnderline"/>
        </w:rPr>
      </w:pPr>
      <w:r w:rsidRPr="00E16B93">
        <w:rPr>
          <w:sz w:val="14"/>
        </w:rPr>
        <w:t xml:space="preserve">The </w:t>
      </w:r>
      <w:r w:rsidRPr="00146694">
        <w:rPr>
          <w:rStyle w:val="StyleUnderline"/>
          <w:highlight w:val="cyan"/>
        </w:rPr>
        <w:t>faciality</w:t>
      </w:r>
      <w:r w:rsidRPr="00E16B93">
        <w:rPr>
          <w:sz w:val="14"/>
        </w:rPr>
        <w:t xml:space="preserve"> function </w:t>
      </w:r>
      <w:r w:rsidRPr="00146694">
        <w:rPr>
          <w:rStyle w:val="StyleUnderline"/>
          <w:highlight w:val="cyan"/>
        </w:rPr>
        <w:t>shows</w:t>
      </w:r>
      <w:r w:rsidRPr="008B2BD9">
        <w:rPr>
          <w:rStyle w:val="StyleUnderline"/>
        </w:rPr>
        <w:t xml:space="preserve"> us </w:t>
      </w:r>
      <w:r w:rsidRPr="00146694">
        <w:rPr>
          <w:rStyle w:val="StyleUnderline"/>
          <w:highlight w:val="cyan"/>
        </w:rPr>
        <w:t xml:space="preserve">the form upon which the </w:t>
      </w:r>
      <w:r w:rsidRPr="00146694">
        <w:rPr>
          <w:rStyle w:val="Emphasis"/>
          <w:highlight w:val="cyan"/>
        </w:rPr>
        <w:t>majoritarian subject</w:t>
      </w:r>
      <w:r w:rsidRPr="00146694">
        <w:rPr>
          <w:rStyle w:val="StyleUnderline"/>
          <w:highlight w:val="cyan"/>
        </w:rPr>
        <w:t xml:space="preserve"> is based</w:t>
      </w:r>
      <w:r w:rsidRPr="0052113C">
        <w:rPr>
          <w:rStyle w:val="StyleUnderline"/>
        </w:rPr>
        <w:t>: ‘</w:t>
      </w:r>
      <w:r w:rsidRPr="0052113C">
        <w:rPr>
          <w:rStyle w:val="Emphasis"/>
        </w:rPr>
        <w:t>white</w:t>
      </w:r>
      <w:r w:rsidRPr="0052113C">
        <w:rPr>
          <w:rStyle w:val="StyleUnderline"/>
        </w:rPr>
        <w:t xml:space="preserve">, </w:t>
      </w:r>
      <w:r w:rsidRPr="0052113C">
        <w:rPr>
          <w:rStyle w:val="Emphasis"/>
        </w:rPr>
        <w:t>male</w:t>
      </w:r>
      <w:r w:rsidRPr="0052113C">
        <w:rPr>
          <w:rStyle w:val="StyleUnderline"/>
        </w:rPr>
        <w:t xml:space="preserve">, </w:t>
      </w:r>
      <w:r w:rsidRPr="0052113C">
        <w:rPr>
          <w:rStyle w:val="Emphasis"/>
        </w:rPr>
        <w:t>adult</w:t>
      </w:r>
      <w:r w:rsidRPr="00E16B93">
        <w:rPr>
          <w:sz w:val="14"/>
        </w:rPr>
        <w:t>, “</w:t>
      </w:r>
      <w:r w:rsidRPr="0052113C">
        <w:rPr>
          <w:rStyle w:val="Emphasis"/>
        </w:rPr>
        <w:t>rational</w:t>
      </w:r>
      <w:r w:rsidRPr="00E16B93">
        <w:rPr>
          <w:sz w:val="14"/>
        </w:rPr>
        <w:t xml:space="preserve">,” etc., in short, </w:t>
      </w:r>
      <w:r w:rsidRPr="0052113C">
        <w:rPr>
          <w:rStyle w:val="StyleUnderline"/>
        </w:rPr>
        <w:t xml:space="preserve">the </w:t>
      </w:r>
      <w:r w:rsidRPr="0052113C">
        <w:rPr>
          <w:rStyle w:val="Emphasis"/>
        </w:rPr>
        <w:t>average European’</w:t>
      </w:r>
      <w:r w:rsidRPr="00E16B93">
        <w:rPr>
          <w:sz w:val="14"/>
        </w:rPr>
        <w:t xml:space="preserve"> (Deleuze and </w:t>
      </w:r>
      <w:proofErr w:type="spellStart"/>
      <w:r w:rsidRPr="00E16B93">
        <w:rPr>
          <w:sz w:val="14"/>
        </w:rPr>
        <w:t>Guattari</w:t>
      </w:r>
      <w:proofErr w:type="spellEnd"/>
      <w:r w:rsidRPr="00E16B93">
        <w:rPr>
          <w:sz w:val="14"/>
        </w:rPr>
        <w:t xml:space="preserve"> 1987: 292). Faces are produced ‘only when the head ceases to be a part of the body, when it ceases to be coded by the body, when it ceases to have a multidimensional, polyvocal corporeal code’ (Deleuze and </w:t>
      </w:r>
      <w:proofErr w:type="spellStart"/>
      <w:r w:rsidRPr="00E16B93">
        <w:rPr>
          <w:sz w:val="14"/>
        </w:rPr>
        <w:t>Guattari</w:t>
      </w:r>
      <w:proofErr w:type="spellEnd"/>
      <w:r w:rsidRPr="00E16B93">
        <w:rPr>
          <w:sz w:val="14"/>
        </w:rPr>
        <w:t xml:space="preserve"> 1987: 170). Mutant fluxes and </w:t>
      </w:r>
      <w:r w:rsidRPr="00AE3FC4">
        <w:rPr>
          <w:rStyle w:val="StyleUnderline"/>
          <w:highlight w:val="cyan"/>
        </w:rPr>
        <w:t>flows of the body</w:t>
      </w:r>
      <w:r w:rsidRPr="00E16B93">
        <w:rPr>
          <w:sz w:val="14"/>
        </w:rPr>
        <w:t xml:space="preserve">, for example, various forms of </w:t>
      </w:r>
      <w:r w:rsidRPr="0052113C">
        <w:rPr>
          <w:rStyle w:val="Emphasis"/>
        </w:rPr>
        <w:t>becoming- animal</w:t>
      </w:r>
      <w:r w:rsidRPr="00E16B93">
        <w:rPr>
          <w:sz w:val="14"/>
        </w:rPr>
        <w:t xml:space="preserve">, </w:t>
      </w:r>
      <w:r w:rsidRPr="000C6212">
        <w:rPr>
          <w:rStyle w:val="StyleUnderline"/>
          <w:highlight w:val="cyan"/>
        </w:rPr>
        <w:t>are</w:t>
      </w:r>
      <w:r w:rsidRPr="0052113C">
        <w:rPr>
          <w:rStyle w:val="StyleUnderline"/>
        </w:rPr>
        <w:t xml:space="preserve"> no longer elements</w:t>
      </w:r>
      <w:r w:rsidRPr="00E16B93">
        <w:rPr>
          <w:sz w:val="14"/>
        </w:rPr>
        <w:t xml:space="preserve"> that are </w:t>
      </w:r>
      <w:r w:rsidRPr="000C6212">
        <w:rPr>
          <w:rStyle w:val="StyleUnderline"/>
          <w:highlight w:val="cyan"/>
        </w:rPr>
        <w:t xml:space="preserve">taken </w:t>
      </w:r>
      <w:r w:rsidRPr="007F2B6E">
        <w:rPr>
          <w:rStyle w:val="StyleUnderline"/>
        </w:rPr>
        <w:t xml:space="preserve">up </w:t>
      </w:r>
      <w:r w:rsidRPr="000C6212">
        <w:rPr>
          <w:rStyle w:val="StyleUnderline"/>
          <w:highlight w:val="cyan"/>
        </w:rPr>
        <w:t>into</w:t>
      </w:r>
      <w:r w:rsidRPr="0052113C">
        <w:rPr>
          <w:rStyle w:val="StyleUnderline"/>
        </w:rPr>
        <w:t xml:space="preserve"> the </w:t>
      </w:r>
      <w:r w:rsidRPr="000C6212">
        <w:rPr>
          <w:rStyle w:val="Emphasis"/>
          <w:highlight w:val="cyan"/>
        </w:rPr>
        <w:t xml:space="preserve">socially sanctioned </w:t>
      </w:r>
      <w:proofErr w:type="spellStart"/>
      <w:r w:rsidRPr="000C6212">
        <w:rPr>
          <w:rStyle w:val="Emphasis"/>
          <w:highlight w:val="cyan"/>
        </w:rPr>
        <w:t>organisation</w:t>
      </w:r>
      <w:proofErr w:type="spellEnd"/>
      <w:r w:rsidRPr="0052113C">
        <w:rPr>
          <w:rStyle w:val="StyleUnderline"/>
        </w:rPr>
        <w:t xml:space="preserve"> of </w:t>
      </w:r>
      <w:r w:rsidRPr="0052113C">
        <w:rPr>
          <w:rStyle w:val="Emphasis"/>
        </w:rPr>
        <w:t>human individuals</w:t>
      </w:r>
      <w:r w:rsidRPr="00E16B93">
        <w:rPr>
          <w:sz w:val="14"/>
        </w:rPr>
        <w:t>. ‘</w:t>
      </w:r>
      <w:r w:rsidRPr="0052113C">
        <w:rPr>
          <w:rStyle w:val="StyleUnderline"/>
        </w:rPr>
        <w:t xml:space="preserve">Bodies are </w:t>
      </w:r>
      <w:r w:rsidRPr="0052113C">
        <w:rPr>
          <w:rStyle w:val="Emphasis"/>
        </w:rPr>
        <w:t>disciplined</w:t>
      </w:r>
      <w:r w:rsidRPr="00E16B93">
        <w:rPr>
          <w:sz w:val="14"/>
        </w:rPr>
        <w:t xml:space="preserve">, </w:t>
      </w:r>
      <w:r w:rsidRPr="0052113C">
        <w:rPr>
          <w:rStyle w:val="Emphasis"/>
        </w:rPr>
        <w:t>corporeality</w:t>
      </w:r>
      <w:r w:rsidRPr="0052113C">
        <w:rPr>
          <w:rStyle w:val="StyleUnderline"/>
        </w:rPr>
        <w:t xml:space="preserve"> dismantled</w:t>
      </w:r>
      <w:r w:rsidRPr="00E16B93">
        <w:rPr>
          <w:sz w:val="14"/>
        </w:rPr>
        <w:t xml:space="preserve">, </w:t>
      </w:r>
      <w:proofErr w:type="spellStart"/>
      <w:r w:rsidRPr="00E16B93">
        <w:rPr>
          <w:sz w:val="14"/>
        </w:rPr>
        <w:t>becomings</w:t>
      </w:r>
      <w:proofErr w:type="spellEnd"/>
      <w:r w:rsidRPr="00E16B93">
        <w:rPr>
          <w:sz w:val="14"/>
        </w:rPr>
        <w:t xml:space="preserve">-animal hounded out’ (Deleuze and </w:t>
      </w:r>
      <w:proofErr w:type="spellStart"/>
      <w:r w:rsidRPr="00E16B93">
        <w:rPr>
          <w:sz w:val="14"/>
        </w:rPr>
        <w:t>Guattari</w:t>
      </w:r>
      <w:proofErr w:type="spellEnd"/>
      <w:r w:rsidRPr="00E16B93">
        <w:rPr>
          <w:sz w:val="14"/>
        </w:rPr>
        <w:t xml:space="preserve"> 1987: 181). </w:t>
      </w:r>
      <w:r w:rsidRPr="0052113C">
        <w:rPr>
          <w:rStyle w:val="StyleUnderline"/>
        </w:rPr>
        <w:t xml:space="preserve">The </w:t>
      </w:r>
      <w:r w:rsidRPr="007F2B6E">
        <w:rPr>
          <w:rStyle w:val="Emphasis"/>
        </w:rPr>
        <w:t>complexity</w:t>
      </w:r>
      <w:r w:rsidRPr="007F2B6E">
        <w:rPr>
          <w:rStyle w:val="StyleUnderline"/>
        </w:rPr>
        <w:t xml:space="preserve"> of </w:t>
      </w:r>
      <w:r w:rsidRPr="000C6212">
        <w:rPr>
          <w:rStyle w:val="Emphasis"/>
          <w:highlight w:val="cyan"/>
        </w:rPr>
        <w:t>embodied existence</w:t>
      </w:r>
      <w:r w:rsidRPr="000C6212">
        <w:rPr>
          <w:rStyle w:val="StyleUnderline"/>
          <w:highlight w:val="cyan"/>
        </w:rPr>
        <w:t xml:space="preserve"> is reduced to what can be </w:t>
      </w:r>
      <w:r w:rsidRPr="007F2B6E">
        <w:rPr>
          <w:rStyle w:val="Emphasis"/>
        </w:rPr>
        <w:t>captured</w:t>
      </w:r>
      <w:r w:rsidRPr="007F2B6E">
        <w:rPr>
          <w:rStyle w:val="StyleUnderline"/>
        </w:rPr>
        <w:t xml:space="preserve"> and</w:t>
      </w:r>
      <w:r w:rsidRPr="0052113C">
        <w:rPr>
          <w:rStyle w:val="StyleUnderline"/>
        </w:rPr>
        <w:t xml:space="preserve"> </w:t>
      </w:r>
      <w:r w:rsidRPr="0052113C">
        <w:rPr>
          <w:rStyle w:val="Emphasis"/>
        </w:rPr>
        <w:t>coded</w:t>
      </w:r>
      <w:r w:rsidRPr="0052113C">
        <w:rPr>
          <w:rStyle w:val="StyleUnderline"/>
        </w:rPr>
        <w:t xml:space="preserve"> through the faces that are </w:t>
      </w:r>
      <w:r w:rsidRPr="0052113C">
        <w:rPr>
          <w:rStyle w:val="Emphasis"/>
        </w:rPr>
        <w:t xml:space="preserve">socially </w:t>
      </w:r>
      <w:proofErr w:type="spellStart"/>
      <w:r w:rsidRPr="000C6212">
        <w:rPr>
          <w:rStyle w:val="Emphasis"/>
          <w:highlight w:val="cyan"/>
        </w:rPr>
        <w:t>recognisable</w:t>
      </w:r>
      <w:proofErr w:type="spellEnd"/>
      <w:r w:rsidRPr="00E16B93">
        <w:rPr>
          <w:sz w:val="14"/>
        </w:rPr>
        <w:t xml:space="preserve"> (faces that show up on society’s white wall as readable) and psychically convincing (faces that can be </w:t>
      </w:r>
      <w:proofErr w:type="spellStart"/>
      <w:r w:rsidRPr="00E16B93">
        <w:rPr>
          <w:sz w:val="14"/>
        </w:rPr>
        <w:t>internalised</w:t>
      </w:r>
      <w:proofErr w:type="spellEnd"/>
      <w:r w:rsidRPr="00E16B93">
        <w:rPr>
          <w:sz w:val="14"/>
        </w:rPr>
        <w:t xml:space="preserve"> as one’s personal identity). Faces thus entail </w:t>
      </w:r>
      <w:r w:rsidRPr="0052113C">
        <w:rPr>
          <w:rStyle w:val="StyleUnderline"/>
        </w:rPr>
        <w:t xml:space="preserve">a </w:t>
      </w:r>
      <w:r w:rsidRPr="0052113C">
        <w:rPr>
          <w:rStyle w:val="Emphasis"/>
        </w:rPr>
        <w:t>reduction</w:t>
      </w:r>
      <w:r w:rsidRPr="0052113C">
        <w:rPr>
          <w:rStyle w:val="StyleUnderline"/>
        </w:rPr>
        <w:t xml:space="preserve"> of one’s </w:t>
      </w:r>
      <w:r w:rsidRPr="0052113C">
        <w:rPr>
          <w:rStyle w:val="Emphasis"/>
        </w:rPr>
        <w:t>lived experience</w:t>
      </w:r>
      <w:r w:rsidRPr="0052113C">
        <w:rPr>
          <w:rStyle w:val="StyleUnderline"/>
        </w:rPr>
        <w:t xml:space="preserve"> of another human being</w:t>
      </w:r>
      <w:r w:rsidRPr="00E16B93">
        <w:rPr>
          <w:sz w:val="14"/>
        </w:rPr>
        <w:t xml:space="preserve"> in all her specificity to the selected perception of another in terms of relatively fixed social categories of identity. </w:t>
      </w:r>
      <w:r w:rsidRPr="0052113C">
        <w:rPr>
          <w:rStyle w:val="StyleUnderline"/>
        </w:rPr>
        <w:t xml:space="preserve">They also entail a </w:t>
      </w:r>
      <w:r w:rsidRPr="0052113C">
        <w:rPr>
          <w:rStyle w:val="Emphasis"/>
        </w:rPr>
        <w:t>personal psychic identity</w:t>
      </w:r>
      <w:r w:rsidRPr="00E16B93">
        <w:rPr>
          <w:sz w:val="14"/>
        </w:rPr>
        <w:t xml:space="preserve"> that comes to, in a sense, stand in for the unrepresentable subtlety, variation, and ambiguity in the lived experience of one’s own corporeality.</w:t>
      </w:r>
      <w:r w:rsidRPr="008946C2">
        <w:rPr>
          <w:sz w:val="12"/>
        </w:rPr>
        <w:t>¶</w:t>
      </w:r>
      <w:r w:rsidRPr="00E16B93">
        <w:rPr>
          <w:sz w:val="14"/>
        </w:rPr>
        <w:t xml:space="preserve"> </w:t>
      </w:r>
      <w:r w:rsidRPr="007F2B6E">
        <w:rPr>
          <w:rStyle w:val="StyleUnderline"/>
        </w:rPr>
        <w:t xml:space="preserve">Sexed and </w:t>
      </w:r>
      <w:r w:rsidRPr="000C6212">
        <w:rPr>
          <w:rStyle w:val="StyleUnderline"/>
          <w:highlight w:val="cyan"/>
        </w:rPr>
        <w:t>gendered identities are crucial to</w:t>
      </w:r>
      <w:r w:rsidRPr="0052113C">
        <w:rPr>
          <w:rStyle w:val="StyleUnderline"/>
        </w:rPr>
        <w:t xml:space="preserve"> the </w:t>
      </w:r>
      <w:proofErr w:type="spellStart"/>
      <w:r w:rsidRPr="000C6212">
        <w:rPr>
          <w:rStyle w:val="Emphasis"/>
          <w:highlight w:val="cyan"/>
        </w:rPr>
        <w:t>stabilising</w:t>
      </w:r>
      <w:proofErr w:type="spellEnd"/>
      <w:r w:rsidRPr="000C6212">
        <w:rPr>
          <w:rStyle w:val="Emphasis"/>
          <w:highlight w:val="cyan"/>
        </w:rPr>
        <w:t xml:space="preserve"> identifications</w:t>
      </w:r>
      <w:r w:rsidRPr="00E16B93">
        <w:rPr>
          <w:sz w:val="14"/>
        </w:rPr>
        <w:t xml:space="preserve"> required by the faciality machines; </w:t>
      </w:r>
      <w:r w:rsidRPr="0052113C">
        <w:rPr>
          <w:rStyle w:val="StyleUnderline"/>
        </w:rPr>
        <w:t xml:space="preserve">taking up </w:t>
      </w:r>
      <w:r w:rsidRPr="000C6212">
        <w:rPr>
          <w:rStyle w:val="StyleUnderline"/>
          <w:highlight w:val="cyan"/>
        </w:rPr>
        <w:t xml:space="preserve">a </w:t>
      </w:r>
      <w:r w:rsidRPr="000C6212">
        <w:rPr>
          <w:rStyle w:val="Emphasis"/>
          <w:highlight w:val="cyan"/>
        </w:rPr>
        <w:t>definitive stance</w:t>
      </w:r>
      <w:r w:rsidRPr="0052113C">
        <w:rPr>
          <w:rStyle w:val="StyleUnderline"/>
        </w:rPr>
        <w:t xml:space="preserve"> with respect to a </w:t>
      </w:r>
      <w:r w:rsidRPr="0052113C">
        <w:rPr>
          <w:rStyle w:val="Emphasis"/>
        </w:rPr>
        <w:t>transcendent representation</w:t>
      </w:r>
      <w:r w:rsidRPr="0052113C">
        <w:rPr>
          <w:rStyle w:val="StyleUnderline"/>
        </w:rPr>
        <w:t xml:space="preserve"> of desire</w:t>
      </w:r>
      <w:r w:rsidRPr="00E16B93">
        <w:rPr>
          <w:sz w:val="14"/>
        </w:rPr>
        <w:t xml:space="preserve"> separated from the differentiating flux of life – the phallus as signifier of whatever one might desire (with its implications of the passive or active relation of the sexed subject vis-à-vis the likelihood of achieving satisfaction) – </w:t>
      </w:r>
      <w:r w:rsidRPr="000C6212">
        <w:rPr>
          <w:rStyle w:val="StyleUnderline"/>
          <w:highlight w:val="cyan"/>
        </w:rPr>
        <w:t>renders</w:t>
      </w:r>
      <w:r w:rsidRPr="0052113C">
        <w:rPr>
          <w:rStyle w:val="StyleUnderline"/>
        </w:rPr>
        <w:t xml:space="preserve"> the </w:t>
      </w:r>
      <w:r w:rsidRPr="0052113C">
        <w:rPr>
          <w:rStyle w:val="Emphasis"/>
        </w:rPr>
        <w:t xml:space="preserve">lines of </w:t>
      </w:r>
      <w:r w:rsidRPr="000C6212">
        <w:rPr>
          <w:rStyle w:val="Emphasis"/>
          <w:highlight w:val="cyan"/>
        </w:rPr>
        <w:t>becoming</w:t>
      </w:r>
      <w:r w:rsidRPr="0052113C">
        <w:rPr>
          <w:rStyle w:val="StyleUnderline"/>
        </w:rPr>
        <w:t xml:space="preserve"> connecting one to the world </w:t>
      </w:r>
      <w:r w:rsidRPr="000C6212">
        <w:rPr>
          <w:rStyle w:val="Emphasis"/>
          <w:highlight w:val="cyan"/>
        </w:rPr>
        <w:t>imperceptible</w:t>
      </w:r>
      <w:r w:rsidRPr="000C6212">
        <w:rPr>
          <w:sz w:val="14"/>
          <w:highlight w:val="cyan"/>
        </w:rPr>
        <w:t xml:space="preserve"> </w:t>
      </w:r>
      <w:r w:rsidRPr="000C6212">
        <w:rPr>
          <w:rStyle w:val="StyleUnderline"/>
          <w:highlight w:val="cyan"/>
        </w:rPr>
        <w:t>and</w:t>
      </w:r>
      <w:r w:rsidRPr="00E16B93">
        <w:rPr>
          <w:sz w:val="14"/>
        </w:rPr>
        <w:t xml:space="preserve"> thus </w:t>
      </w:r>
      <w:proofErr w:type="spellStart"/>
      <w:r w:rsidRPr="000C6212">
        <w:rPr>
          <w:rStyle w:val="StyleUnderline"/>
          <w:highlight w:val="cyan"/>
        </w:rPr>
        <w:t>totalises</w:t>
      </w:r>
      <w:proofErr w:type="spellEnd"/>
      <w:r w:rsidRPr="000C6212">
        <w:rPr>
          <w:rStyle w:val="StyleUnderline"/>
          <w:highlight w:val="cyan"/>
        </w:rPr>
        <w:t xml:space="preserve"> a self</w:t>
      </w:r>
      <w:r w:rsidRPr="007F2B6E">
        <w:rPr>
          <w:rStyle w:val="StyleUnderline"/>
        </w:rPr>
        <w:t xml:space="preserve"> that can be </w:t>
      </w:r>
      <w:r w:rsidRPr="000C6212">
        <w:rPr>
          <w:rStyle w:val="StyleUnderline"/>
          <w:highlight w:val="cyan"/>
        </w:rPr>
        <w:t xml:space="preserve">ranked with respect to the </w:t>
      </w:r>
      <w:r w:rsidRPr="000C6212">
        <w:rPr>
          <w:rStyle w:val="Emphasis"/>
          <w:highlight w:val="cyan"/>
        </w:rPr>
        <w:t>majoritarian subject</w:t>
      </w:r>
      <w:r w:rsidRPr="00E16B93">
        <w:rPr>
          <w:sz w:val="14"/>
        </w:rPr>
        <w:t xml:space="preserve">. </w:t>
      </w:r>
      <w:r w:rsidRPr="0052113C">
        <w:rPr>
          <w:rStyle w:val="StyleUnderline"/>
        </w:rPr>
        <w:t>Forming a central identity</w:t>
      </w:r>
      <w:r w:rsidRPr="00E16B93">
        <w:rPr>
          <w:sz w:val="14"/>
        </w:rPr>
        <w:t xml:space="preserve"> as a woman or a man with a specific gender identity thus </w:t>
      </w:r>
      <w:r w:rsidRPr="0052113C">
        <w:rPr>
          <w:rStyle w:val="StyleUnderline"/>
        </w:rPr>
        <w:t xml:space="preserve">entails a conception of self in relative </w:t>
      </w:r>
      <w:r w:rsidRPr="0052113C">
        <w:rPr>
          <w:rStyle w:val="Emphasis"/>
        </w:rPr>
        <w:t>autonomy from the world</w:t>
      </w:r>
      <w:r w:rsidRPr="00E16B93">
        <w:rPr>
          <w:sz w:val="14"/>
        </w:rPr>
        <w:t xml:space="preserve"> who takes a passive or active desiring stance with respect to that world. </w:t>
      </w:r>
      <w:r w:rsidRPr="0052113C">
        <w:rPr>
          <w:rStyle w:val="StyleUnderline"/>
        </w:rPr>
        <w:t xml:space="preserve">This </w:t>
      </w:r>
      <w:r w:rsidRPr="007F2B6E">
        <w:rPr>
          <w:rStyle w:val="StyleUnderline"/>
        </w:rPr>
        <w:t xml:space="preserve">division of humanity into two sexually differentiated groups </w:t>
      </w:r>
      <w:r w:rsidRPr="000C6212">
        <w:rPr>
          <w:rStyle w:val="StyleUnderline"/>
          <w:highlight w:val="cyan"/>
        </w:rPr>
        <w:t>obscures</w:t>
      </w:r>
      <w:r w:rsidRPr="00E16B93">
        <w:rPr>
          <w:sz w:val="14"/>
        </w:rPr>
        <w:t xml:space="preserve"> a wide range of </w:t>
      </w:r>
      <w:r w:rsidRPr="000C6212">
        <w:rPr>
          <w:rStyle w:val="Emphasis"/>
          <w:highlight w:val="cyan"/>
        </w:rPr>
        <w:t>social investments</w:t>
      </w:r>
      <w:r w:rsidRPr="00E16B93">
        <w:rPr>
          <w:sz w:val="14"/>
        </w:rPr>
        <w:t xml:space="preserve"> of the contemporary social field stratified into various configurations of power </w:t>
      </w:r>
      <w:r w:rsidRPr="0052113C">
        <w:rPr>
          <w:rStyle w:val="StyleUnderline"/>
        </w:rPr>
        <w:t xml:space="preserve">by </w:t>
      </w:r>
      <w:r w:rsidRPr="0052113C">
        <w:rPr>
          <w:rStyle w:val="Emphasis"/>
        </w:rPr>
        <w:t>highlighting sexed identity</w:t>
      </w:r>
      <w:r w:rsidRPr="0052113C">
        <w:rPr>
          <w:rStyle w:val="StyleUnderline"/>
        </w:rPr>
        <w:t xml:space="preserve"> as key to determining </w:t>
      </w:r>
      <w:r w:rsidRPr="0052113C">
        <w:rPr>
          <w:rStyle w:val="Emphasis"/>
        </w:rPr>
        <w:t>who one is</w:t>
      </w:r>
      <w:r w:rsidRPr="0052113C">
        <w:rPr>
          <w:rStyle w:val="StyleUnderline"/>
        </w:rPr>
        <w:t xml:space="preserve"> </w:t>
      </w:r>
      <w:r w:rsidRPr="000C6212">
        <w:rPr>
          <w:rStyle w:val="StyleUnderline"/>
          <w:highlight w:val="cyan"/>
        </w:rPr>
        <w:t>and</w:t>
      </w:r>
      <w:r w:rsidRPr="0052113C">
        <w:rPr>
          <w:rStyle w:val="StyleUnderline"/>
        </w:rPr>
        <w:t xml:space="preserve"> </w:t>
      </w:r>
      <w:r w:rsidRPr="0052113C">
        <w:rPr>
          <w:rStyle w:val="Emphasis"/>
        </w:rPr>
        <w:t>how to live</w:t>
      </w:r>
      <w:r w:rsidRPr="0052113C">
        <w:rPr>
          <w:rStyle w:val="StyleUnderline"/>
        </w:rPr>
        <w:t xml:space="preserve"> one’s life</w:t>
      </w:r>
      <w:r w:rsidRPr="00E16B93">
        <w:rPr>
          <w:sz w:val="14"/>
        </w:rPr>
        <w:t xml:space="preserve">. A variegated range of differences among human subjects is thus reduced in significance when compared to identification with one of two categories, woman or man. </w:t>
      </w:r>
      <w:r w:rsidRPr="0052113C">
        <w:rPr>
          <w:rStyle w:val="StyleUnderline"/>
        </w:rPr>
        <w:t xml:space="preserve">This </w:t>
      </w:r>
      <w:r w:rsidRPr="0052113C">
        <w:rPr>
          <w:rStyle w:val="Emphasis"/>
        </w:rPr>
        <w:t>binary configuration</w:t>
      </w:r>
      <w:r w:rsidRPr="0052113C">
        <w:rPr>
          <w:rStyle w:val="StyleUnderline"/>
        </w:rPr>
        <w:t xml:space="preserve"> allows resonating patterns of </w:t>
      </w:r>
      <w:r w:rsidRPr="0052113C">
        <w:rPr>
          <w:rStyle w:val="Emphasis"/>
        </w:rPr>
        <w:t>binary identifications</w:t>
      </w:r>
      <w:r w:rsidRPr="0052113C">
        <w:rPr>
          <w:rStyle w:val="StyleUnderline"/>
        </w:rPr>
        <w:t xml:space="preserve"> that </w:t>
      </w:r>
      <w:r w:rsidRPr="000C6212">
        <w:rPr>
          <w:rStyle w:val="Emphasis"/>
          <w:highlight w:val="cyan"/>
        </w:rPr>
        <w:t>situate subjects</w:t>
      </w:r>
      <w:r w:rsidRPr="0052113C">
        <w:rPr>
          <w:rStyle w:val="StyleUnderline"/>
        </w:rPr>
        <w:t xml:space="preserve"> with </w:t>
      </w:r>
      <w:r w:rsidRPr="0052113C">
        <w:rPr>
          <w:rStyle w:val="Emphasis"/>
        </w:rPr>
        <w:t>respect to the majoritarian subject</w:t>
      </w:r>
      <w:r w:rsidRPr="00E16B93">
        <w:rPr>
          <w:sz w:val="14"/>
        </w:rPr>
        <w:t xml:space="preserve"> </w:t>
      </w:r>
      <w:r w:rsidRPr="000C6212">
        <w:rPr>
          <w:rStyle w:val="StyleUnderline"/>
          <w:highlight w:val="cyan"/>
        </w:rPr>
        <w:t>in ways that</w:t>
      </w:r>
      <w:r w:rsidRPr="0052113C">
        <w:rPr>
          <w:rStyle w:val="StyleUnderline"/>
        </w:rPr>
        <w:t xml:space="preserve"> clearly </w:t>
      </w:r>
      <w:r w:rsidRPr="000C6212">
        <w:rPr>
          <w:rStyle w:val="StyleUnderline"/>
          <w:highlight w:val="cyan"/>
        </w:rPr>
        <w:t>delineate</w:t>
      </w:r>
      <w:r w:rsidRPr="0052113C">
        <w:rPr>
          <w:rStyle w:val="StyleUnderline"/>
        </w:rPr>
        <w:t xml:space="preserve"> one’s </w:t>
      </w:r>
      <w:r w:rsidRPr="000C6212">
        <w:rPr>
          <w:rStyle w:val="StyleUnderline"/>
          <w:highlight w:val="cyan"/>
        </w:rPr>
        <w:t>position according to a</w:t>
      </w:r>
      <w:r w:rsidRPr="0052113C">
        <w:rPr>
          <w:rStyle w:val="StyleUnderline"/>
        </w:rPr>
        <w:t xml:space="preserve"> relatively </w:t>
      </w:r>
      <w:r w:rsidRPr="000C6212">
        <w:rPr>
          <w:rStyle w:val="Emphasis"/>
          <w:highlight w:val="cyan"/>
        </w:rPr>
        <w:t>static social hierarchy</w:t>
      </w:r>
      <w:r w:rsidRPr="00E16B93">
        <w:rPr>
          <w:sz w:val="14"/>
        </w:rPr>
        <w:t>.</w:t>
      </w:r>
      <w:r w:rsidRPr="008946C2">
        <w:rPr>
          <w:sz w:val="12"/>
        </w:rPr>
        <w:t>¶</w:t>
      </w:r>
      <w:r w:rsidRPr="00E16B93">
        <w:rPr>
          <w:sz w:val="14"/>
        </w:rPr>
        <w:t xml:space="preserve"> At the level of the lived orientation of embodied subjectivity, </w:t>
      </w:r>
      <w:r w:rsidRPr="0052113C">
        <w:rPr>
          <w:rStyle w:val="StyleUnderline"/>
        </w:rPr>
        <w:t>each subject</w:t>
      </w:r>
      <w:r w:rsidRPr="00E16B93">
        <w:rPr>
          <w:sz w:val="14"/>
        </w:rPr>
        <w:t xml:space="preserve">, whether </w:t>
      </w:r>
      <w:proofErr w:type="spellStart"/>
      <w:r w:rsidRPr="00E16B93">
        <w:rPr>
          <w:sz w:val="14"/>
        </w:rPr>
        <w:t>oedipalised</w:t>
      </w:r>
      <w:proofErr w:type="spellEnd"/>
      <w:r w:rsidRPr="00E16B93">
        <w:rPr>
          <w:sz w:val="14"/>
        </w:rPr>
        <w:t xml:space="preserve"> or not, </w:t>
      </w:r>
      <w:r w:rsidRPr="0052113C">
        <w:rPr>
          <w:rStyle w:val="StyleUnderline"/>
        </w:rPr>
        <w:t xml:space="preserve">lives out her life as a </w:t>
      </w:r>
      <w:r w:rsidRPr="0052113C">
        <w:rPr>
          <w:rStyle w:val="Emphasis"/>
        </w:rPr>
        <w:t>unique configuration</w:t>
      </w:r>
      <w:r w:rsidRPr="0052113C">
        <w:rPr>
          <w:rStyle w:val="StyleUnderline"/>
        </w:rPr>
        <w:t xml:space="preserve"> of</w:t>
      </w:r>
      <w:r w:rsidRPr="00E16B93">
        <w:rPr>
          <w:sz w:val="14"/>
        </w:rPr>
        <w:t xml:space="preserve"> the </w:t>
      </w:r>
      <w:r w:rsidRPr="0052113C">
        <w:rPr>
          <w:rStyle w:val="Emphasis"/>
        </w:rPr>
        <w:t>concrete flows</w:t>
      </w:r>
      <w:r w:rsidRPr="00E16B93">
        <w:rPr>
          <w:sz w:val="14"/>
        </w:rPr>
        <w:t xml:space="preserve"> of physiological, corporeal, and semiotic processes that inform her day-to-day life. </w:t>
      </w:r>
      <w:r w:rsidRPr="0052113C">
        <w:rPr>
          <w:rStyle w:val="StyleUnderline"/>
        </w:rPr>
        <w:t xml:space="preserve">How well this orientation fits with the </w:t>
      </w:r>
      <w:r w:rsidRPr="0052113C">
        <w:rPr>
          <w:rStyle w:val="Emphasis"/>
        </w:rPr>
        <w:t>categories</w:t>
      </w:r>
      <w:r w:rsidRPr="0052113C">
        <w:rPr>
          <w:rStyle w:val="StyleUnderline"/>
        </w:rPr>
        <w:t xml:space="preserve"> through which she is designated</w:t>
      </w:r>
      <w:r w:rsidRPr="00E16B93">
        <w:rPr>
          <w:sz w:val="14"/>
        </w:rPr>
        <w:t xml:space="preserve"> and interpellated by the various practices she engages </w:t>
      </w:r>
      <w:r w:rsidRPr="0052113C">
        <w:rPr>
          <w:rStyle w:val="Emphasis"/>
        </w:rPr>
        <w:t>depends</w:t>
      </w:r>
      <w:r w:rsidRPr="00E16B93">
        <w:rPr>
          <w:sz w:val="14"/>
        </w:rPr>
        <w:t xml:space="preserve"> upon her specific situation. </w:t>
      </w:r>
      <w:r w:rsidRPr="000C6212">
        <w:rPr>
          <w:rStyle w:val="Emphasis"/>
          <w:highlight w:val="cyan"/>
        </w:rPr>
        <w:t>No subject</w:t>
      </w:r>
      <w:r w:rsidRPr="0052113C">
        <w:rPr>
          <w:rStyle w:val="StyleUnderline"/>
        </w:rPr>
        <w:t xml:space="preserve"> in contemporary society </w:t>
      </w:r>
      <w:r w:rsidRPr="000C6212">
        <w:rPr>
          <w:rStyle w:val="StyleUnderline"/>
          <w:highlight w:val="cyan"/>
        </w:rPr>
        <w:t>can escape</w:t>
      </w:r>
      <w:r w:rsidRPr="0052113C">
        <w:rPr>
          <w:rStyle w:val="StyleUnderline"/>
        </w:rPr>
        <w:t xml:space="preserve"> dealing with </w:t>
      </w:r>
      <w:r w:rsidRPr="00C25C10">
        <w:rPr>
          <w:rStyle w:val="Emphasis"/>
        </w:rPr>
        <w:t>sex</w:t>
      </w:r>
      <w:r w:rsidRPr="00C25C10">
        <w:rPr>
          <w:rStyle w:val="StyleUnderline"/>
        </w:rPr>
        <w:t xml:space="preserve"> and </w:t>
      </w:r>
      <w:r w:rsidRPr="000C6212">
        <w:rPr>
          <w:rStyle w:val="Emphasis"/>
          <w:highlight w:val="cyan"/>
        </w:rPr>
        <w:t>gender categories</w:t>
      </w:r>
      <w:r w:rsidRPr="00E16B93">
        <w:rPr>
          <w:sz w:val="14"/>
        </w:rPr>
        <w:t xml:space="preserve"> in one form or another. </w:t>
      </w:r>
      <w:r w:rsidRPr="00C231B1">
        <w:rPr>
          <w:rStyle w:val="StyleUnderline"/>
        </w:rPr>
        <w:t xml:space="preserve">Whether one lives out these designations and interpellations in </w:t>
      </w:r>
      <w:r w:rsidRPr="00C231B1">
        <w:rPr>
          <w:rStyle w:val="Emphasis"/>
        </w:rPr>
        <w:t>comfortable conformity</w:t>
      </w:r>
      <w:r w:rsidRPr="00E16B93">
        <w:rPr>
          <w:sz w:val="14"/>
        </w:rPr>
        <w:t xml:space="preserve"> </w:t>
      </w:r>
      <w:r w:rsidRPr="00C231B1">
        <w:rPr>
          <w:rStyle w:val="StyleUnderline"/>
        </w:rPr>
        <w:t xml:space="preserve">or </w:t>
      </w:r>
      <w:r w:rsidRPr="00C231B1">
        <w:rPr>
          <w:rStyle w:val="Emphasis"/>
        </w:rPr>
        <w:t>painful dissonance</w:t>
      </w:r>
      <w:r w:rsidRPr="00E16B93">
        <w:rPr>
          <w:sz w:val="14"/>
        </w:rPr>
        <w:t xml:space="preserve"> </w:t>
      </w:r>
      <w:r w:rsidRPr="00C231B1">
        <w:rPr>
          <w:rStyle w:val="StyleUnderline"/>
        </w:rPr>
        <w:t xml:space="preserve">depends upon whether the </w:t>
      </w:r>
      <w:r w:rsidRPr="00C231B1">
        <w:rPr>
          <w:rStyle w:val="Emphasis"/>
        </w:rPr>
        <w:t>multiple forces</w:t>
      </w:r>
      <w:r w:rsidRPr="00C231B1">
        <w:rPr>
          <w:rStyle w:val="StyleUnderline"/>
        </w:rPr>
        <w:t xml:space="preserve"> converging</w:t>
      </w:r>
      <w:r w:rsidRPr="00E16B93">
        <w:rPr>
          <w:sz w:val="14"/>
        </w:rPr>
        <w:t xml:space="preserve"> in the durations one lives resonate with dominant memory (that is, the representational memories and history sanctioned by the mainstream) or induce varying tendencies toward counter-memories and minoritarian resistance. Furthermore, </w:t>
      </w:r>
      <w:r w:rsidRPr="00F22FA2">
        <w:rPr>
          <w:rStyle w:val="Emphasis"/>
          <w:highlight w:val="cyan"/>
        </w:rPr>
        <w:t>binary sexual difference</w:t>
      </w:r>
      <w:r w:rsidRPr="00C231B1">
        <w:rPr>
          <w:rStyle w:val="StyleUnderline"/>
        </w:rPr>
        <w:t xml:space="preserve"> turns out to entail a form of subjectivity structured in terms of </w:t>
      </w:r>
      <w:r w:rsidRPr="00C231B1">
        <w:rPr>
          <w:rStyle w:val="Emphasis"/>
        </w:rPr>
        <w:lastRenderedPageBreak/>
        <w:t>bifurcating categories</w:t>
      </w:r>
      <w:r w:rsidRPr="00C231B1">
        <w:rPr>
          <w:rStyle w:val="StyleUnderline"/>
        </w:rPr>
        <w:t xml:space="preserve"> that </w:t>
      </w:r>
      <w:proofErr w:type="spellStart"/>
      <w:r w:rsidRPr="00F22FA2">
        <w:rPr>
          <w:rStyle w:val="StyleUnderline"/>
          <w:highlight w:val="cyan"/>
        </w:rPr>
        <w:t>valorise</w:t>
      </w:r>
      <w:proofErr w:type="spellEnd"/>
      <w:r w:rsidRPr="00F22FA2">
        <w:rPr>
          <w:rStyle w:val="StyleUnderline"/>
          <w:highlight w:val="cyan"/>
        </w:rPr>
        <w:t xml:space="preserve"> some subjects by </w:t>
      </w:r>
      <w:proofErr w:type="spellStart"/>
      <w:r w:rsidRPr="00F22FA2">
        <w:rPr>
          <w:rStyle w:val="Emphasis"/>
          <w:highlight w:val="cyan"/>
        </w:rPr>
        <w:t>marginalising</w:t>
      </w:r>
      <w:proofErr w:type="spellEnd"/>
      <w:r w:rsidRPr="00F22FA2">
        <w:rPr>
          <w:rStyle w:val="Emphasis"/>
          <w:highlight w:val="cyan"/>
        </w:rPr>
        <w:t xml:space="preserve"> others</w:t>
      </w:r>
      <w:r w:rsidRPr="00E16B93">
        <w:rPr>
          <w:sz w:val="14"/>
        </w:rPr>
        <w:t xml:space="preserve">. </w:t>
      </w:r>
      <w:r w:rsidRPr="00285419">
        <w:rPr>
          <w:rStyle w:val="StyleUnderline"/>
        </w:rPr>
        <w:t xml:space="preserve">Identification with one or the other of two </w:t>
      </w:r>
      <w:r w:rsidRPr="00285419">
        <w:rPr>
          <w:rStyle w:val="Emphasis"/>
        </w:rPr>
        <w:t>sexually differentiated positions</w:t>
      </w:r>
      <w:r w:rsidRPr="00E16B93">
        <w:rPr>
          <w:sz w:val="14"/>
        </w:rPr>
        <w:t xml:space="preserve"> (despite the molecular connections subverting or complicating that identification) </w:t>
      </w:r>
      <w:r w:rsidRPr="00285419">
        <w:rPr>
          <w:rStyle w:val="StyleUnderline"/>
        </w:rPr>
        <w:t xml:space="preserve">is paradigmatic for other selections made from the </w:t>
      </w:r>
      <w:r w:rsidRPr="00285419">
        <w:rPr>
          <w:rStyle w:val="Emphasis"/>
        </w:rPr>
        <w:t>faces of the faciality machines</w:t>
      </w:r>
      <w:r w:rsidRPr="00E16B93">
        <w:rPr>
          <w:sz w:val="14"/>
        </w:rPr>
        <w:t xml:space="preserve">. </w:t>
      </w:r>
      <w:r w:rsidRPr="00285419">
        <w:rPr>
          <w:rStyle w:val="StyleUnderline"/>
        </w:rPr>
        <w:t xml:space="preserve">The active/passive </w:t>
      </w:r>
      <w:r w:rsidRPr="00F22FA2">
        <w:rPr>
          <w:rStyle w:val="StyleUnderline"/>
          <w:highlight w:val="cyan"/>
        </w:rPr>
        <w:t xml:space="preserve">dichotomies of sexual difference are replicated in </w:t>
      </w:r>
      <w:r w:rsidRPr="00F22FA2">
        <w:rPr>
          <w:rStyle w:val="Emphasis"/>
          <w:highlight w:val="cyan"/>
        </w:rPr>
        <w:t>other social binaries</w:t>
      </w:r>
      <w:r w:rsidRPr="00F22FA2">
        <w:rPr>
          <w:sz w:val="14"/>
          <w:highlight w:val="cyan"/>
        </w:rPr>
        <w:t xml:space="preserve"> </w:t>
      </w:r>
      <w:r w:rsidRPr="00F22FA2">
        <w:rPr>
          <w:rStyle w:val="StyleUnderline"/>
          <w:highlight w:val="cyan"/>
        </w:rPr>
        <w:t>with one identification</w:t>
      </w:r>
      <w:r w:rsidRPr="00285419">
        <w:rPr>
          <w:rStyle w:val="StyleUnderline"/>
        </w:rPr>
        <w:t xml:space="preserve"> of two possibilities being </w:t>
      </w:r>
      <w:r w:rsidRPr="00285419">
        <w:rPr>
          <w:rStyle w:val="Emphasis"/>
        </w:rPr>
        <w:t>always better or worse</w:t>
      </w:r>
      <w:r w:rsidRPr="00E16B93">
        <w:rPr>
          <w:sz w:val="14"/>
        </w:rPr>
        <w:t xml:space="preserve"> (that is, either </w:t>
      </w:r>
      <w:r w:rsidRPr="00F22FA2">
        <w:rPr>
          <w:rStyle w:val="StyleUnderline"/>
          <w:highlight w:val="cyan"/>
        </w:rPr>
        <w:t>closer to</w:t>
      </w:r>
      <w:r w:rsidRPr="00285419">
        <w:rPr>
          <w:rStyle w:val="StyleUnderline"/>
        </w:rPr>
        <w:t xml:space="preserve"> or further from </w:t>
      </w:r>
      <w:r w:rsidRPr="00F22FA2">
        <w:rPr>
          <w:rStyle w:val="StyleUnderline"/>
          <w:highlight w:val="cyan"/>
        </w:rPr>
        <w:t xml:space="preserve">the </w:t>
      </w:r>
      <w:r w:rsidRPr="00F22FA2">
        <w:rPr>
          <w:rStyle w:val="Emphasis"/>
          <w:highlight w:val="cyan"/>
        </w:rPr>
        <w:t>majoritarian subject</w:t>
      </w:r>
      <w:r w:rsidRPr="00E16B93">
        <w:rPr>
          <w:sz w:val="14"/>
        </w:rPr>
        <w:t>).</w:t>
      </w:r>
      <w:r w:rsidRPr="008946C2">
        <w:rPr>
          <w:sz w:val="12"/>
        </w:rPr>
        <w:t>¶</w:t>
      </w:r>
      <w:r w:rsidRPr="00E16B93">
        <w:rPr>
          <w:sz w:val="14"/>
        </w:rPr>
        <w:t xml:space="preserve"> </w:t>
      </w:r>
      <w:r w:rsidRPr="00285419">
        <w:rPr>
          <w:rStyle w:val="StyleUnderline"/>
        </w:rPr>
        <w:t xml:space="preserve">If a variegated range of </w:t>
      </w:r>
      <w:r w:rsidRPr="00285419">
        <w:rPr>
          <w:rStyle w:val="Emphasis"/>
        </w:rPr>
        <w:t>social flows</w:t>
      </w:r>
      <w:r w:rsidRPr="00E16B93">
        <w:rPr>
          <w:sz w:val="14"/>
        </w:rPr>
        <w:t xml:space="preserve"> (from physiological and cultural flows related to one’s able-</w:t>
      </w:r>
      <w:proofErr w:type="spellStart"/>
      <w:r w:rsidRPr="00E16B93">
        <w:rPr>
          <w:sz w:val="14"/>
        </w:rPr>
        <w:t>bodiedness</w:t>
      </w:r>
      <w:proofErr w:type="spellEnd"/>
      <w:r w:rsidRPr="00E16B93">
        <w:rPr>
          <w:sz w:val="14"/>
        </w:rPr>
        <w:t xml:space="preserve"> and race to economic and political flows related to one’s class and political affiliation) </w:t>
      </w:r>
      <w:r w:rsidRPr="00285419">
        <w:rPr>
          <w:rStyle w:val="StyleUnderline"/>
        </w:rPr>
        <w:t xml:space="preserve">become </w:t>
      </w:r>
      <w:r w:rsidRPr="00285419">
        <w:rPr>
          <w:rStyle w:val="Emphasis"/>
        </w:rPr>
        <w:t>subsumed under one’s sexed</w:t>
      </w:r>
      <w:r w:rsidRPr="00285419">
        <w:rPr>
          <w:rStyle w:val="StyleUnderline"/>
        </w:rPr>
        <w:t xml:space="preserve"> and </w:t>
      </w:r>
      <w:r w:rsidRPr="00285419">
        <w:rPr>
          <w:rStyle w:val="Emphasis"/>
        </w:rPr>
        <w:t>gendered identity</w:t>
      </w:r>
      <w:r w:rsidRPr="00285419">
        <w:rPr>
          <w:rStyle w:val="StyleUnderline"/>
        </w:rPr>
        <w:t xml:space="preserve"> with respect to a familial story about sexual difference</w:t>
      </w:r>
      <w:r w:rsidRPr="00E16B93">
        <w:rPr>
          <w:sz w:val="14"/>
        </w:rPr>
        <w:t xml:space="preserve"> (one is a disabled woman or black woman rather than a disabled or black human being; one is disabled or abled, black or white, just as one is a woman or a man), </w:t>
      </w:r>
      <w:r w:rsidRPr="00285419">
        <w:rPr>
          <w:rStyle w:val="StyleUnderline"/>
        </w:rPr>
        <w:t xml:space="preserve">then the latter will </w:t>
      </w:r>
      <w:r w:rsidRPr="00285419">
        <w:rPr>
          <w:rStyle w:val="Emphasis"/>
        </w:rPr>
        <w:t>loom large</w:t>
      </w:r>
      <w:r w:rsidRPr="00285419">
        <w:rPr>
          <w:rStyle w:val="StyleUnderline"/>
        </w:rPr>
        <w:t xml:space="preserve"> in one’s attempts to </w:t>
      </w:r>
      <w:r w:rsidRPr="00285419">
        <w:rPr>
          <w:rStyle w:val="Emphasis"/>
        </w:rPr>
        <w:t>live a meaningful life</w:t>
      </w:r>
      <w:r w:rsidRPr="00E16B93">
        <w:rPr>
          <w:sz w:val="14"/>
        </w:rPr>
        <w:t xml:space="preserve">. </w:t>
      </w:r>
      <w:r w:rsidRPr="00285419">
        <w:rPr>
          <w:rStyle w:val="StyleUnderline"/>
        </w:rPr>
        <w:t xml:space="preserve">Troubling the waters of binary sexed and gendered identities by </w:t>
      </w:r>
      <w:r w:rsidRPr="00285419">
        <w:rPr>
          <w:rStyle w:val="Emphasis"/>
        </w:rPr>
        <w:t>revealing the complexities</w:t>
      </w:r>
      <w:r w:rsidRPr="00285419">
        <w:rPr>
          <w:rStyle w:val="StyleUnderline"/>
        </w:rPr>
        <w:t xml:space="preserve"> </w:t>
      </w:r>
      <w:r w:rsidRPr="00285419">
        <w:rPr>
          <w:rStyle w:val="Emphasis"/>
        </w:rPr>
        <w:t>subverting them</w:t>
      </w:r>
      <w:r w:rsidRPr="00E16B93">
        <w:rPr>
          <w:sz w:val="14"/>
        </w:rPr>
        <w:t xml:space="preserve"> as well as their imbrications with other aspects of identity </w:t>
      </w:r>
      <w:r w:rsidRPr="00285419">
        <w:rPr>
          <w:rStyle w:val="StyleUnderline"/>
        </w:rPr>
        <w:t xml:space="preserve">would thus appear to be </w:t>
      </w:r>
      <w:r w:rsidRPr="00285419">
        <w:rPr>
          <w:rStyle w:val="Emphasis"/>
        </w:rPr>
        <w:t>especially threatening</w:t>
      </w:r>
      <w:r w:rsidRPr="00285419">
        <w:rPr>
          <w:rStyle w:val="StyleUnderline"/>
        </w:rPr>
        <w:t xml:space="preserve"> to forms of subjectivity </w:t>
      </w:r>
      <w:proofErr w:type="spellStart"/>
      <w:r w:rsidRPr="00285419">
        <w:rPr>
          <w:rStyle w:val="StyleUnderline"/>
        </w:rPr>
        <w:t>organised</w:t>
      </w:r>
      <w:proofErr w:type="spellEnd"/>
      <w:r w:rsidRPr="00285419">
        <w:rPr>
          <w:rStyle w:val="StyleUnderline"/>
        </w:rPr>
        <w:t xml:space="preserve"> with respect to the </w:t>
      </w:r>
      <w:r w:rsidRPr="00285419">
        <w:rPr>
          <w:rStyle w:val="Emphasis"/>
        </w:rPr>
        <w:t>majoritarian subject</w:t>
      </w:r>
      <w:r w:rsidRPr="00E16B93">
        <w:rPr>
          <w:sz w:val="14"/>
        </w:rPr>
        <w:t xml:space="preserve">. If this is the case, </w:t>
      </w:r>
      <w:r w:rsidRPr="00285419">
        <w:rPr>
          <w:rStyle w:val="StyleUnderline"/>
        </w:rPr>
        <w:t xml:space="preserve">the feminist imperative to map </w:t>
      </w:r>
      <w:r w:rsidRPr="00285419">
        <w:rPr>
          <w:rStyle w:val="Emphasis"/>
        </w:rPr>
        <w:t>sex</w:t>
      </w:r>
      <w:r w:rsidRPr="00285419">
        <w:rPr>
          <w:rStyle w:val="StyleUnderline"/>
        </w:rPr>
        <w:t xml:space="preserve"> and </w:t>
      </w:r>
      <w:r w:rsidRPr="00285419">
        <w:rPr>
          <w:rStyle w:val="Emphasis"/>
        </w:rPr>
        <w:t>gender</w:t>
      </w:r>
      <w:r w:rsidRPr="00285419">
        <w:rPr>
          <w:rStyle w:val="StyleUnderline"/>
        </w:rPr>
        <w:t xml:space="preserve"> in relation to </w:t>
      </w:r>
      <w:r w:rsidRPr="00285419">
        <w:rPr>
          <w:rStyle w:val="Emphasis"/>
        </w:rPr>
        <w:t>other social designations</w:t>
      </w:r>
      <w:r w:rsidRPr="00E16B93">
        <w:rPr>
          <w:sz w:val="14"/>
        </w:rPr>
        <w:t xml:space="preserve"> could be said to be a project of mapping forms of subjectivity structured in terms of their divergence from a normative subject in order to explore and experiment with the possibilities implicit in our present of a subjectivity that could welcome differences without ranking them. </w:t>
      </w:r>
      <w:r w:rsidRPr="00F22FA2">
        <w:rPr>
          <w:rStyle w:val="StyleUnderline"/>
          <w:highlight w:val="cyan"/>
        </w:rPr>
        <w:t>Mapping subjectivity</w:t>
      </w:r>
      <w:r w:rsidRPr="00285419">
        <w:rPr>
          <w:rStyle w:val="StyleUnderline"/>
        </w:rPr>
        <w:t xml:space="preserve"> in terms of </w:t>
      </w:r>
      <w:r w:rsidRPr="00285419">
        <w:rPr>
          <w:rStyle w:val="Emphasis"/>
        </w:rPr>
        <w:t>sex</w:t>
      </w:r>
      <w:r w:rsidRPr="00285419">
        <w:rPr>
          <w:rStyle w:val="StyleUnderline"/>
        </w:rPr>
        <w:t xml:space="preserve"> and </w:t>
      </w:r>
      <w:r w:rsidRPr="00285419">
        <w:rPr>
          <w:rStyle w:val="Emphasis"/>
        </w:rPr>
        <w:t>gender</w:t>
      </w:r>
      <w:r w:rsidRPr="00E16B93">
        <w:rPr>
          <w:sz w:val="14"/>
        </w:rPr>
        <w:t xml:space="preserve"> from this perspective </w:t>
      </w:r>
      <w:r w:rsidRPr="00F22FA2">
        <w:rPr>
          <w:rStyle w:val="StyleUnderline"/>
          <w:highlight w:val="cyan"/>
        </w:rPr>
        <w:t xml:space="preserve">respects the importance they play in </w:t>
      </w:r>
      <w:r w:rsidRPr="00F22FA2">
        <w:rPr>
          <w:rStyle w:val="Emphasis"/>
          <w:highlight w:val="cyan"/>
        </w:rPr>
        <w:t>orienting lived experience</w:t>
      </w:r>
      <w:r w:rsidRPr="00285419">
        <w:rPr>
          <w:rStyle w:val="StyleUnderline"/>
        </w:rPr>
        <w:t xml:space="preserve"> in its </w:t>
      </w:r>
      <w:r w:rsidRPr="00285419">
        <w:rPr>
          <w:rStyle w:val="Emphasis"/>
        </w:rPr>
        <w:t>contemporary formations</w:t>
      </w:r>
      <w:r w:rsidRPr="00E16B93">
        <w:rPr>
          <w:sz w:val="14"/>
        </w:rPr>
        <w:t xml:space="preserve"> </w:t>
      </w:r>
      <w:r w:rsidRPr="00285419">
        <w:rPr>
          <w:rStyle w:val="StyleUnderline"/>
        </w:rPr>
        <w:t xml:space="preserve">at the same time </w:t>
      </w:r>
      <w:r w:rsidRPr="00F22FA2">
        <w:rPr>
          <w:rStyle w:val="StyleUnderline"/>
          <w:highlight w:val="cyan"/>
        </w:rPr>
        <w:t xml:space="preserve">as it fosters </w:t>
      </w:r>
      <w:r w:rsidRPr="00F22FA2">
        <w:rPr>
          <w:rStyle w:val="Emphasis"/>
          <w:highlight w:val="cyan"/>
        </w:rPr>
        <w:t>lines of flight</w:t>
      </w:r>
      <w:r w:rsidRPr="00E16B93">
        <w:rPr>
          <w:sz w:val="14"/>
        </w:rPr>
        <w:t xml:space="preserve"> </w:t>
      </w:r>
      <w:r w:rsidRPr="00285419">
        <w:rPr>
          <w:rStyle w:val="StyleUnderline"/>
        </w:rPr>
        <w:t xml:space="preserve">that could lead to forms of subjectivity </w:t>
      </w:r>
      <w:r w:rsidRPr="00F22FA2">
        <w:rPr>
          <w:rStyle w:val="StyleUnderline"/>
          <w:highlight w:val="cyan"/>
        </w:rPr>
        <w:t xml:space="preserve">that </w:t>
      </w:r>
      <w:r w:rsidRPr="00F22FA2">
        <w:rPr>
          <w:rStyle w:val="Emphasis"/>
          <w:highlight w:val="cyan"/>
        </w:rPr>
        <w:t xml:space="preserve">do not require </w:t>
      </w:r>
      <w:proofErr w:type="spellStart"/>
      <w:r w:rsidRPr="00F22FA2">
        <w:rPr>
          <w:rStyle w:val="Emphasis"/>
          <w:highlight w:val="cyan"/>
        </w:rPr>
        <w:t>marginalising</w:t>
      </w:r>
      <w:proofErr w:type="spellEnd"/>
      <w:r w:rsidRPr="00F22FA2">
        <w:rPr>
          <w:rStyle w:val="Emphasis"/>
          <w:highlight w:val="cyan"/>
        </w:rPr>
        <w:t xml:space="preserve"> others</w:t>
      </w:r>
      <w:r w:rsidRPr="00285419">
        <w:rPr>
          <w:rStyle w:val="StyleUnderline"/>
        </w:rPr>
        <w:t>.</w:t>
      </w:r>
    </w:p>
    <w:p w:rsidR="00C46CE0" w:rsidRPr="003266A3" w:rsidRDefault="00C46CE0" w:rsidP="00C46CE0">
      <w:pPr>
        <w:pStyle w:val="Heading4"/>
      </w:pPr>
      <w:r>
        <w:t xml:space="preserve">Vote negative to become woman. That means rejecting </w:t>
      </w:r>
      <w:r>
        <w:rPr>
          <w:u w:val="single"/>
        </w:rPr>
        <w:t>binary</w:t>
      </w:r>
      <w:r>
        <w:t xml:space="preserve">, </w:t>
      </w:r>
      <w:r>
        <w:rPr>
          <w:u w:val="single"/>
        </w:rPr>
        <w:t>static</w:t>
      </w:r>
      <w:r>
        <w:t xml:space="preserve">, and </w:t>
      </w:r>
      <w:r>
        <w:rPr>
          <w:u w:val="single"/>
        </w:rPr>
        <w:t>masculine</w:t>
      </w:r>
      <w:r>
        <w:t xml:space="preserve"> modes of </w:t>
      </w:r>
      <w:r>
        <w:rPr>
          <w:u w:val="single"/>
        </w:rPr>
        <w:t>being</w:t>
      </w:r>
      <w:r>
        <w:t xml:space="preserve"> in favor of </w:t>
      </w:r>
      <w:r>
        <w:rPr>
          <w:u w:val="single"/>
        </w:rPr>
        <w:t>open-ended becoming</w:t>
      </w:r>
      <w:r>
        <w:t xml:space="preserve">. Embracing our </w:t>
      </w:r>
      <w:r>
        <w:rPr>
          <w:u w:val="single"/>
        </w:rPr>
        <w:t>minoritarian strategies</w:t>
      </w:r>
      <w:r>
        <w:t xml:space="preserve"> provides a path to transcend the </w:t>
      </w:r>
      <w:r>
        <w:rPr>
          <w:u w:val="single"/>
        </w:rPr>
        <w:t>idealized-man standard</w:t>
      </w:r>
      <w:r>
        <w:t xml:space="preserve"> and </w:t>
      </w:r>
      <w:r w:rsidRPr="00E750B5">
        <w:rPr>
          <w:u w:val="single"/>
        </w:rPr>
        <w:t>violent thought</w:t>
      </w:r>
      <w:r>
        <w:t xml:space="preserve"> that constrains our </w:t>
      </w:r>
      <w:r>
        <w:rPr>
          <w:u w:val="single"/>
        </w:rPr>
        <w:t>imagination</w:t>
      </w:r>
      <w:r>
        <w:t>.</w:t>
      </w:r>
    </w:p>
    <w:p w:rsidR="00C46CE0" w:rsidRPr="004E6D60" w:rsidRDefault="00C46CE0" w:rsidP="00C46CE0">
      <w:pPr>
        <w:rPr>
          <w:lang w:eastAsia="ja-JP"/>
        </w:rPr>
      </w:pPr>
      <w:r w:rsidRPr="009636E5">
        <w:rPr>
          <w:rStyle w:val="Style13ptBold"/>
        </w:rPr>
        <w:t>Pullen et al. 17</w:t>
      </w:r>
      <w:r w:rsidRPr="004E6D60">
        <w:t xml:space="preserve"> [</w:t>
      </w:r>
      <w:r w:rsidRPr="004E6D60">
        <w:rPr>
          <w:lang w:eastAsia="ja-JP"/>
        </w:rPr>
        <w:t>Alison Pullen</w:t>
      </w:r>
      <w:r w:rsidRPr="004E6D60">
        <w:t xml:space="preserve">, </w:t>
      </w:r>
      <w:r w:rsidRPr="004E6D60">
        <w:rPr>
          <w:lang w:eastAsia="ja-JP"/>
        </w:rPr>
        <w:t>Carl Rhodes</w:t>
      </w:r>
      <w:r w:rsidRPr="004E6D60">
        <w:t xml:space="preserve">, </w:t>
      </w:r>
      <w:proofErr w:type="spellStart"/>
      <w:r w:rsidRPr="004E6D60">
        <w:rPr>
          <w:lang w:eastAsia="ja-JP"/>
        </w:rPr>
        <w:t>Torkild</w:t>
      </w:r>
      <w:proofErr w:type="spellEnd"/>
      <w:r w:rsidRPr="004E6D60">
        <w:rPr>
          <w:lang w:eastAsia="ja-JP"/>
        </w:rPr>
        <w:t xml:space="preserve"> </w:t>
      </w:r>
      <w:proofErr w:type="spellStart"/>
      <w:r w:rsidRPr="004E6D60">
        <w:rPr>
          <w:lang w:eastAsia="ja-JP"/>
        </w:rPr>
        <w:t>Thanem</w:t>
      </w:r>
      <w:proofErr w:type="spellEnd"/>
      <w:r w:rsidRPr="004E6D60">
        <w:t>, Professor</w:t>
      </w:r>
      <w:r>
        <w:t xml:space="preserve"> </w:t>
      </w:r>
      <w:r w:rsidRPr="004E6D60">
        <w:t xml:space="preserve">of Gender, Work </w:t>
      </w:r>
      <w:proofErr w:type="gramStart"/>
      <w:r w:rsidRPr="004E6D60">
        <w:t>and  Organization</w:t>
      </w:r>
      <w:proofErr w:type="gramEnd"/>
      <w:r w:rsidRPr="004E6D60">
        <w:t xml:space="preserve"> @ Macquarie  University, Professor of Business and Society @ UTS Business School, Professor of Management &amp; Organization Studies @ Stockholm University, 2017, “</w:t>
      </w:r>
      <w:r w:rsidRPr="004E6D60">
        <w:rPr>
          <w:lang w:eastAsia="ja-JP"/>
        </w:rPr>
        <w:t>Affective politics in gendered organizations: Affirmative notes on becoming-woman</w:t>
      </w:r>
      <w:r w:rsidRPr="004E6D60">
        <w:t xml:space="preserve">,” </w:t>
      </w:r>
      <w:r w:rsidRPr="004E6D60">
        <w:rPr>
          <w:i/>
          <w:iCs/>
        </w:rPr>
        <w:t>Organization</w:t>
      </w:r>
      <w:r w:rsidRPr="004E6D60">
        <w:t xml:space="preserve">, </w:t>
      </w:r>
      <w:r w:rsidRPr="004E6D60">
        <w:rPr>
          <w:lang w:eastAsia="ja-JP"/>
        </w:rPr>
        <w:t>Vol. 24(1</w:t>
      </w:r>
      <w:r w:rsidRPr="004E6D60">
        <w:t>), pp. 114 – 118, https://doi.org/10.1177/135050841666836, accessed: 8-26-2024] OA</w:t>
      </w:r>
    </w:p>
    <w:p w:rsidR="00C46CE0" w:rsidRPr="00B651E1" w:rsidRDefault="00C46CE0" w:rsidP="00C46CE0">
      <w:pPr>
        <w:rPr>
          <w:sz w:val="16"/>
          <w:lang w:eastAsia="ja-JP"/>
        </w:rPr>
      </w:pPr>
      <w:r w:rsidRPr="009636E5">
        <w:rPr>
          <w:sz w:val="16"/>
        </w:rPr>
        <w:t xml:space="preserve">According to Deleuze and </w:t>
      </w:r>
      <w:proofErr w:type="spellStart"/>
      <w:r w:rsidRPr="009636E5">
        <w:rPr>
          <w:sz w:val="16"/>
        </w:rPr>
        <w:t>Guattari</w:t>
      </w:r>
      <w:proofErr w:type="spellEnd"/>
      <w:r w:rsidRPr="009636E5">
        <w:rPr>
          <w:sz w:val="16"/>
        </w:rPr>
        <w:t xml:space="preserve"> (1988), </w:t>
      </w:r>
      <w:r w:rsidRPr="009636E5">
        <w:rPr>
          <w:rStyle w:val="StyleUnderline"/>
          <w:highlight w:val="cyan"/>
        </w:rPr>
        <w:t xml:space="preserve">becoming-woman is a </w:t>
      </w:r>
      <w:r w:rsidRPr="009636E5">
        <w:rPr>
          <w:rStyle w:val="Emphasis"/>
          <w:highlight w:val="cyan"/>
        </w:rPr>
        <w:t>'minoritarian politics</w:t>
      </w:r>
      <w:r w:rsidRPr="009636E5">
        <w:rPr>
          <w:rStyle w:val="StyleUnderline"/>
          <w:highlight w:val="cyan"/>
        </w:rPr>
        <w:t>' that holds</w:t>
      </w:r>
      <w:r w:rsidRPr="00801FCA">
        <w:rPr>
          <w:rStyle w:val="StyleUnderline"/>
        </w:rPr>
        <w:t xml:space="preserve"> out </w:t>
      </w:r>
      <w:r w:rsidRPr="009636E5">
        <w:rPr>
          <w:rStyle w:val="StyleUnderline"/>
          <w:highlight w:val="cyan"/>
        </w:rPr>
        <w:t xml:space="preserve">hope that </w:t>
      </w:r>
      <w:r w:rsidRPr="009636E5">
        <w:rPr>
          <w:rStyle w:val="StyleUnderline"/>
        </w:rPr>
        <w:t>individual</w:t>
      </w:r>
      <w:r w:rsidRPr="00801FCA">
        <w:rPr>
          <w:rStyle w:val="StyleUnderline"/>
        </w:rPr>
        <w:t xml:space="preserve"> </w:t>
      </w:r>
      <w:r w:rsidRPr="009636E5">
        <w:rPr>
          <w:rStyle w:val="Emphasis"/>
          <w:highlight w:val="cyan"/>
        </w:rPr>
        <w:t>potentiality</w:t>
      </w:r>
      <w:r w:rsidRPr="009636E5">
        <w:rPr>
          <w:rStyle w:val="StyleUnderline"/>
          <w:highlight w:val="cyan"/>
        </w:rPr>
        <w:t xml:space="preserve"> can be</w:t>
      </w:r>
      <w:r w:rsidRPr="00801FCA">
        <w:rPr>
          <w:rStyle w:val="StyleUnderline"/>
        </w:rPr>
        <w:t xml:space="preserve"> </w:t>
      </w:r>
      <w:r w:rsidRPr="00801FCA">
        <w:rPr>
          <w:rStyle w:val="Emphasis"/>
        </w:rPr>
        <w:t>realized</w:t>
      </w:r>
      <w:r w:rsidRPr="009636E5">
        <w:rPr>
          <w:sz w:val="16"/>
        </w:rPr>
        <w:t xml:space="preserve"> </w:t>
      </w:r>
      <w:r w:rsidRPr="00801FCA">
        <w:rPr>
          <w:rStyle w:val="StyleUnderline"/>
        </w:rPr>
        <w:t xml:space="preserve">as </w:t>
      </w:r>
      <w:r w:rsidRPr="009636E5">
        <w:rPr>
          <w:rStyle w:val="StyleUnderline"/>
          <w:highlight w:val="cyan"/>
        </w:rPr>
        <w:t>a</w:t>
      </w:r>
      <w:r w:rsidRPr="009636E5">
        <w:rPr>
          <w:rStyle w:val="StyleUnderline"/>
        </w:rPr>
        <w:t xml:space="preserve">n </w:t>
      </w:r>
      <w:r w:rsidRPr="009636E5">
        <w:rPr>
          <w:rStyle w:val="Emphasis"/>
        </w:rPr>
        <w:t xml:space="preserve">effective </w:t>
      </w:r>
      <w:r w:rsidRPr="009636E5">
        <w:rPr>
          <w:rStyle w:val="Emphasis"/>
          <w:highlight w:val="cyan"/>
        </w:rPr>
        <w:t>subversion</w:t>
      </w:r>
      <w:r w:rsidRPr="009636E5">
        <w:rPr>
          <w:rStyle w:val="StyleUnderline"/>
          <w:highlight w:val="cyan"/>
        </w:rPr>
        <w:t xml:space="preserve"> of</w:t>
      </w:r>
      <w:r w:rsidRPr="00801FCA">
        <w:rPr>
          <w:rStyle w:val="StyleUnderline"/>
        </w:rPr>
        <w:t xml:space="preserve"> </w:t>
      </w:r>
      <w:r w:rsidRPr="00801FCA">
        <w:rPr>
          <w:rStyle w:val="Emphasis"/>
        </w:rPr>
        <w:t>exploitative</w:t>
      </w:r>
      <w:r w:rsidRPr="00801FCA">
        <w:rPr>
          <w:rStyle w:val="StyleUnderline"/>
        </w:rPr>
        <w:t xml:space="preserve"> and </w:t>
      </w:r>
      <w:r w:rsidRPr="009636E5">
        <w:rPr>
          <w:rStyle w:val="Emphasis"/>
          <w:highlight w:val="cyan"/>
        </w:rPr>
        <w:t>oppressive</w:t>
      </w:r>
      <w:r w:rsidRPr="009636E5">
        <w:rPr>
          <w:rStyle w:val="StyleUnderline"/>
          <w:highlight w:val="cyan"/>
        </w:rPr>
        <w:t xml:space="preserve"> regimes </w:t>
      </w:r>
      <w:r w:rsidRPr="005B494F">
        <w:rPr>
          <w:rStyle w:val="StyleUnderline"/>
        </w:rPr>
        <w:t>of power</w:t>
      </w:r>
      <w:r w:rsidRPr="009636E5">
        <w:rPr>
          <w:sz w:val="16"/>
        </w:rPr>
        <w:t xml:space="preserve">, </w:t>
      </w:r>
      <w:r w:rsidRPr="00801FCA">
        <w:rPr>
          <w:rStyle w:val="StyleUnderline"/>
        </w:rPr>
        <w:t>including</w:t>
      </w:r>
      <w:r w:rsidRPr="009636E5">
        <w:rPr>
          <w:sz w:val="16"/>
        </w:rPr>
        <w:t xml:space="preserve">, we add, </w:t>
      </w:r>
      <w:r w:rsidRPr="00801FCA">
        <w:rPr>
          <w:rStyle w:val="StyleUnderline"/>
        </w:rPr>
        <w:t xml:space="preserve">those of the </w:t>
      </w:r>
      <w:r w:rsidRPr="00801FCA">
        <w:rPr>
          <w:rStyle w:val="Emphasis"/>
        </w:rPr>
        <w:t>gendered organization</w:t>
      </w:r>
      <w:r w:rsidRPr="009636E5">
        <w:rPr>
          <w:sz w:val="16"/>
        </w:rPr>
        <w:t xml:space="preserve">. </w:t>
      </w:r>
      <w:r w:rsidRPr="009636E5">
        <w:rPr>
          <w:rStyle w:val="StyleUnderline"/>
          <w:highlight w:val="cyan"/>
        </w:rPr>
        <w:t xml:space="preserve">Becoming-woman does </w:t>
      </w:r>
      <w:r w:rsidRPr="009636E5">
        <w:rPr>
          <w:rStyle w:val="Emphasis"/>
          <w:highlight w:val="cyan"/>
        </w:rPr>
        <w:t>not</w:t>
      </w:r>
      <w:r w:rsidRPr="00801FCA">
        <w:rPr>
          <w:rStyle w:val="Emphasis"/>
        </w:rPr>
        <w:t xml:space="preserve"> specifically</w:t>
      </w:r>
      <w:r w:rsidRPr="00801FCA">
        <w:rPr>
          <w:rStyle w:val="StyleUnderline"/>
        </w:rPr>
        <w:t xml:space="preserve"> or </w:t>
      </w:r>
      <w:r w:rsidRPr="00801FCA">
        <w:rPr>
          <w:rStyle w:val="Emphasis"/>
        </w:rPr>
        <w:t>exclusively</w:t>
      </w:r>
      <w:r w:rsidRPr="00801FCA">
        <w:rPr>
          <w:rStyle w:val="StyleUnderline"/>
        </w:rPr>
        <w:t xml:space="preserve"> refer to </w:t>
      </w:r>
      <w:r w:rsidRPr="00801FCA">
        <w:rPr>
          <w:rStyle w:val="Emphasis"/>
        </w:rPr>
        <w:t>biological females</w:t>
      </w:r>
      <w:r w:rsidRPr="00801FCA">
        <w:rPr>
          <w:rStyle w:val="StyleUnderline"/>
        </w:rPr>
        <w:t xml:space="preserve"> as 'defined by her form, </w:t>
      </w:r>
      <w:r w:rsidRPr="00801FCA">
        <w:rPr>
          <w:rStyle w:val="Emphasis"/>
        </w:rPr>
        <w:t>endowed with organs</w:t>
      </w:r>
      <w:r w:rsidRPr="00801FCA">
        <w:rPr>
          <w:rStyle w:val="StyleUnderline"/>
        </w:rPr>
        <w:t xml:space="preserve"> and </w:t>
      </w:r>
      <w:r w:rsidRPr="00801FCA">
        <w:rPr>
          <w:rStyle w:val="Emphasis"/>
        </w:rPr>
        <w:t>functions</w:t>
      </w:r>
      <w:r w:rsidRPr="00801FCA">
        <w:rPr>
          <w:rStyle w:val="StyleUnderline"/>
        </w:rPr>
        <w:t xml:space="preserve"> and assigned a subject'</w:t>
      </w:r>
      <w:r w:rsidRPr="009636E5">
        <w:rPr>
          <w:sz w:val="16"/>
        </w:rPr>
        <w:t xml:space="preserve"> (Deleuze and </w:t>
      </w:r>
      <w:proofErr w:type="spellStart"/>
      <w:r w:rsidRPr="009636E5">
        <w:rPr>
          <w:sz w:val="16"/>
        </w:rPr>
        <w:t>Guattari</w:t>
      </w:r>
      <w:proofErr w:type="spellEnd"/>
      <w:r w:rsidRPr="009636E5">
        <w:rPr>
          <w:sz w:val="16"/>
        </w:rPr>
        <w:t>, 1988: 303</w:t>
      </w:r>
      <w:proofErr w:type="gramStart"/>
      <w:r w:rsidRPr="009636E5">
        <w:rPr>
          <w:sz w:val="16"/>
        </w:rPr>
        <w:t>).</w:t>
      </w:r>
      <w:r w:rsidRPr="008946C2">
        <w:rPr>
          <w:sz w:val="12"/>
        </w:rPr>
        <w:t>¶</w:t>
      </w:r>
      <w:proofErr w:type="gramEnd"/>
      <w:r w:rsidRPr="009636E5">
        <w:rPr>
          <w:sz w:val="16"/>
        </w:rPr>
        <w:t xml:space="preserve"> </w:t>
      </w:r>
      <w:r w:rsidRPr="00801FCA">
        <w:rPr>
          <w:rStyle w:val="StyleUnderline"/>
        </w:rPr>
        <w:t xml:space="preserve">Neither is it about </w:t>
      </w:r>
      <w:r w:rsidRPr="009636E5">
        <w:rPr>
          <w:rStyle w:val="Emphasis"/>
          <w:highlight w:val="cyan"/>
        </w:rPr>
        <w:t>imitat</w:t>
      </w:r>
      <w:r w:rsidRPr="00801FCA">
        <w:rPr>
          <w:rStyle w:val="Emphasis"/>
        </w:rPr>
        <w:t xml:space="preserve">ing </w:t>
      </w:r>
      <w:r w:rsidRPr="009636E5">
        <w:rPr>
          <w:rStyle w:val="Emphasis"/>
          <w:highlight w:val="cyan"/>
        </w:rPr>
        <w:t>an image</w:t>
      </w:r>
      <w:r w:rsidRPr="009636E5">
        <w:rPr>
          <w:rStyle w:val="StyleUnderline"/>
          <w:highlight w:val="cyan"/>
        </w:rPr>
        <w:t xml:space="preserve"> of what it means to </w:t>
      </w:r>
      <w:r w:rsidRPr="009636E5">
        <w:rPr>
          <w:rStyle w:val="Emphasis"/>
          <w:highlight w:val="cyan"/>
        </w:rPr>
        <w:t>'be' a woman</w:t>
      </w:r>
      <w:r w:rsidRPr="009636E5">
        <w:rPr>
          <w:sz w:val="16"/>
        </w:rPr>
        <w:t xml:space="preserve">. </w:t>
      </w:r>
      <w:r w:rsidRPr="005B494F">
        <w:rPr>
          <w:rStyle w:val="StyleUnderline"/>
        </w:rPr>
        <w:t xml:space="preserve">The ontological focus is on </w:t>
      </w:r>
      <w:r w:rsidRPr="005B494F">
        <w:rPr>
          <w:rStyle w:val="Emphasis"/>
        </w:rPr>
        <w:t>becoming</w:t>
      </w:r>
      <w:r w:rsidRPr="00801FCA">
        <w:rPr>
          <w:rStyle w:val="StyleUnderline"/>
        </w:rPr>
        <w:t xml:space="preserve"> rather than </w:t>
      </w:r>
      <w:r w:rsidRPr="00801FCA">
        <w:rPr>
          <w:rStyle w:val="Emphasis"/>
        </w:rPr>
        <w:t>being</w:t>
      </w:r>
      <w:r w:rsidRPr="009636E5">
        <w:rPr>
          <w:sz w:val="16"/>
        </w:rPr>
        <w:t xml:space="preserve">. </w:t>
      </w:r>
      <w:r w:rsidRPr="00801FCA">
        <w:rPr>
          <w:rStyle w:val="StyleUnderline"/>
        </w:rPr>
        <w:t xml:space="preserve">This </w:t>
      </w:r>
      <w:r w:rsidRPr="005B494F">
        <w:rPr>
          <w:rStyle w:val="StyleUnderline"/>
          <w:highlight w:val="cyan"/>
        </w:rPr>
        <w:t xml:space="preserve">becoming is an </w:t>
      </w:r>
      <w:r w:rsidRPr="005B494F">
        <w:rPr>
          <w:rStyle w:val="Emphasis"/>
          <w:highlight w:val="cyan"/>
        </w:rPr>
        <w:t>open-</w:t>
      </w:r>
      <w:r w:rsidRPr="009636E5">
        <w:rPr>
          <w:rStyle w:val="Emphasis"/>
          <w:highlight w:val="cyan"/>
        </w:rPr>
        <w:t>ended process</w:t>
      </w:r>
      <w:r w:rsidRPr="00801FCA">
        <w:rPr>
          <w:rStyle w:val="StyleUnderline"/>
        </w:rPr>
        <w:t xml:space="preserve"> and is </w:t>
      </w:r>
      <w:r w:rsidRPr="009636E5">
        <w:rPr>
          <w:rStyle w:val="StyleUnderline"/>
          <w:highlight w:val="cyan"/>
        </w:rPr>
        <w:t>not in pursuit of</w:t>
      </w:r>
      <w:r w:rsidRPr="00801FCA">
        <w:rPr>
          <w:rStyle w:val="StyleUnderline"/>
        </w:rPr>
        <w:t xml:space="preserve"> the </w:t>
      </w:r>
      <w:r w:rsidRPr="009636E5">
        <w:rPr>
          <w:rStyle w:val="Emphasis"/>
          <w:highlight w:val="cyan"/>
        </w:rPr>
        <w:t>fixed</w:t>
      </w:r>
      <w:r w:rsidRPr="00801FCA">
        <w:rPr>
          <w:rStyle w:val="StyleUnderline"/>
        </w:rPr>
        <w:t xml:space="preserve"> or </w:t>
      </w:r>
      <w:r w:rsidRPr="00801FCA">
        <w:rPr>
          <w:rStyle w:val="Emphasis"/>
        </w:rPr>
        <w:t xml:space="preserve">predefined </w:t>
      </w:r>
      <w:r w:rsidRPr="009636E5">
        <w:rPr>
          <w:rStyle w:val="Emphasis"/>
          <w:highlight w:val="cyan"/>
        </w:rPr>
        <w:t>positions</w:t>
      </w:r>
      <w:r w:rsidRPr="009636E5">
        <w:rPr>
          <w:sz w:val="16"/>
        </w:rPr>
        <w:t xml:space="preserve"> </w:t>
      </w:r>
      <w:r w:rsidRPr="00801FCA">
        <w:rPr>
          <w:rStyle w:val="StyleUnderline"/>
        </w:rPr>
        <w:t xml:space="preserve">that are privileged in </w:t>
      </w:r>
      <w:r w:rsidRPr="00801FCA">
        <w:rPr>
          <w:rStyle w:val="Emphasis"/>
        </w:rPr>
        <w:t>dualist ontologies</w:t>
      </w:r>
      <w:r w:rsidRPr="009636E5">
        <w:rPr>
          <w:sz w:val="16"/>
        </w:rPr>
        <w:t xml:space="preserve">. </w:t>
      </w:r>
      <w:r w:rsidRPr="00801FCA">
        <w:rPr>
          <w:rStyle w:val="StyleUnderline"/>
        </w:rPr>
        <w:t xml:space="preserve">Becoming transpires along an </w:t>
      </w:r>
      <w:r w:rsidRPr="00801FCA">
        <w:rPr>
          <w:rStyle w:val="Emphasis"/>
        </w:rPr>
        <w:t>indeterminate trajectory</w:t>
      </w:r>
      <w:r w:rsidRPr="009636E5">
        <w:rPr>
          <w:sz w:val="16"/>
        </w:rPr>
        <w:t xml:space="preserve">, </w:t>
      </w:r>
      <w:r w:rsidRPr="00801FCA">
        <w:rPr>
          <w:rStyle w:val="StyleUnderline"/>
        </w:rPr>
        <w:t xml:space="preserve">towards an </w:t>
      </w:r>
      <w:r w:rsidRPr="00801FCA">
        <w:rPr>
          <w:rStyle w:val="Emphasis"/>
        </w:rPr>
        <w:t>unknown end</w:t>
      </w:r>
      <w:r w:rsidRPr="009636E5">
        <w:rPr>
          <w:sz w:val="16"/>
        </w:rPr>
        <w:t xml:space="preserve">, </w:t>
      </w:r>
      <w:r w:rsidRPr="00801FCA">
        <w:rPr>
          <w:rStyle w:val="StyleUnderline"/>
        </w:rPr>
        <w:t xml:space="preserve">rather than </w:t>
      </w:r>
      <w:r w:rsidRPr="00801FCA">
        <w:rPr>
          <w:rStyle w:val="Emphasis"/>
        </w:rPr>
        <w:t>specifying a destination</w:t>
      </w:r>
      <w:r w:rsidRPr="009636E5">
        <w:rPr>
          <w:sz w:val="16"/>
        </w:rPr>
        <w:t xml:space="preserve"> </w:t>
      </w:r>
      <w:r w:rsidRPr="00801FCA">
        <w:rPr>
          <w:rStyle w:val="StyleUnderline"/>
        </w:rPr>
        <w:t>that holds within it</w:t>
      </w:r>
      <w:r w:rsidRPr="009636E5">
        <w:rPr>
          <w:sz w:val="16"/>
        </w:rPr>
        <w:t xml:space="preserve"> any </w:t>
      </w:r>
      <w:r w:rsidRPr="00801FCA">
        <w:rPr>
          <w:rStyle w:val="StyleUnderline"/>
        </w:rPr>
        <w:t xml:space="preserve">controlling or limiting notions of </w:t>
      </w:r>
      <w:r w:rsidRPr="00801FCA">
        <w:rPr>
          <w:rStyle w:val="Emphasis"/>
        </w:rPr>
        <w:t>subjectivity</w:t>
      </w:r>
      <w:r w:rsidRPr="009636E5">
        <w:rPr>
          <w:sz w:val="16"/>
        </w:rPr>
        <w:t xml:space="preserve"> or bodily capacity. In the case of the gendered organization which prescribes gender norms that influence expected </w:t>
      </w:r>
      <w:proofErr w:type="spellStart"/>
      <w:r w:rsidRPr="009636E5">
        <w:rPr>
          <w:sz w:val="16"/>
        </w:rPr>
        <w:t>behaviours</w:t>
      </w:r>
      <w:proofErr w:type="spellEnd"/>
      <w:r w:rsidRPr="009636E5">
        <w:rPr>
          <w:sz w:val="16"/>
        </w:rPr>
        <w:t xml:space="preserve"> of men and women, becoming undoes the conceptual opposition of the masculine-feminine binary and undoes also the (re)production of essentialist divisions between man and woman. </w:t>
      </w:r>
      <w:r w:rsidRPr="005B494F">
        <w:rPr>
          <w:rStyle w:val="StyleUnderline"/>
        </w:rPr>
        <w:t xml:space="preserve">Becoming-woman is </w:t>
      </w:r>
      <w:r w:rsidRPr="009636E5">
        <w:rPr>
          <w:rStyle w:val="StyleUnderline"/>
          <w:highlight w:val="cyan"/>
        </w:rPr>
        <w:t xml:space="preserve">a </w:t>
      </w:r>
      <w:r w:rsidRPr="009636E5">
        <w:rPr>
          <w:rStyle w:val="Emphasis"/>
          <w:highlight w:val="cyan"/>
        </w:rPr>
        <w:t>liberating</w:t>
      </w:r>
      <w:r w:rsidRPr="00801FCA">
        <w:rPr>
          <w:rStyle w:val="Emphasis"/>
        </w:rPr>
        <w:t xml:space="preserve"> process</w:t>
      </w:r>
      <w:r w:rsidRPr="00801FCA">
        <w:rPr>
          <w:rStyle w:val="StyleUnderline"/>
        </w:rPr>
        <w:t xml:space="preserve"> that engenders possibility to </w:t>
      </w:r>
      <w:r w:rsidRPr="009636E5">
        <w:rPr>
          <w:rStyle w:val="StyleUnderline"/>
          <w:highlight w:val="cyan"/>
        </w:rPr>
        <w:t xml:space="preserve">move away from </w:t>
      </w:r>
      <w:r w:rsidRPr="009636E5">
        <w:rPr>
          <w:rStyle w:val="Emphasis"/>
          <w:highlight w:val="cyan"/>
        </w:rPr>
        <w:t>established norms</w:t>
      </w:r>
      <w:r w:rsidRPr="009636E5">
        <w:rPr>
          <w:sz w:val="16"/>
        </w:rPr>
        <w:t xml:space="preserve"> </w:t>
      </w:r>
      <w:r w:rsidRPr="00801FCA">
        <w:rPr>
          <w:rStyle w:val="StyleUnderline"/>
        </w:rPr>
        <w:t xml:space="preserve">that constrain </w:t>
      </w:r>
      <w:r w:rsidRPr="00801FCA">
        <w:rPr>
          <w:rStyle w:val="Emphasis"/>
        </w:rPr>
        <w:t>embodied habits</w:t>
      </w:r>
      <w:r w:rsidRPr="00801FCA">
        <w:rPr>
          <w:rStyle w:val="StyleUnderline"/>
        </w:rPr>
        <w:t xml:space="preserve"> and </w:t>
      </w:r>
      <w:r w:rsidRPr="00801FCA">
        <w:rPr>
          <w:rStyle w:val="Emphasis"/>
        </w:rPr>
        <w:t>experiences</w:t>
      </w:r>
      <w:r w:rsidRPr="009636E5">
        <w:rPr>
          <w:sz w:val="16"/>
        </w:rPr>
        <w:t xml:space="preserve">. Possibility manifests in freedom from the restrictions of </w:t>
      </w:r>
      <w:proofErr w:type="gramStart"/>
      <w:r w:rsidRPr="009636E5">
        <w:rPr>
          <w:sz w:val="16"/>
        </w:rPr>
        <w:t>subjectivity.</w:t>
      </w:r>
      <w:r w:rsidRPr="008946C2">
        <w:rPr>
          <w:sz w:val="12"/>
        </w:rPr>
        <w:t>¶</w:t>
      </w:r>
      <w:proofErr w:type="gramEnd"/>
      <w:r w:rsidRPr="009636E5">
        <w:rPr>
          <w:sz w:val="16"/>
        </w:rPr>
        <w:t xml:space="preserve"> </w:t>
      </w:r>
      <w:r w:rsidRPr="00801FCA">
        <w:rPr>
          <w:rStyle w:val="StyleUnderline"/>
        </w:rPr>
        <w:t xml:space="preserve">Becoming-woman is not just a philosophical concept but </w:t>
      </w:r>
      <w:r w:rsidRPr="009636E5">
        <w:rPr>
          <w:rStyle w:val="StyleUnderline"/>
          <w:highlight w:val="cyan"/>
        </w:rPr>
        <w:t xml:space="preserve">a </w:t>
      </w:r>
      <w:r w:rsidRPr="009636E5">
        <w:rPr>
          <w:rStyle w:val="Emphasis"/>
          <w:highlight w:val="cyan"/>
        </w:rPr>
        <w:t>practical political matter</w:t>
      </w:r>
      <w:r w:rsidRPr="009636E5">
        <w:rPr>
          <w:sz w:val="16"/>
        </w:rPr>
        <w:t xml:space="preserve"> that can be "found in antislavery movements, feminism, gay/lesbian rights movements, [and] the introduction of secularism' (Connolly, 1999: 59). Such </w:t>
      </w:r>
      <w:r w:rsidRPr="00801FCA">
        <w:rPr>
          <w:rStyle w:val="StyleUnderline"/>
        </w:rPr>
        <w:t xml:space="preserve">movements </w:t>
      </w:r>
      <w:r w:rsidRPr="00801FCA">
        <w:rPr>
          <w:rStyle w:val="Emphasis"/>
        </w:rPr>
        <w:t>witness</w:t>
      </w:r>
      <w:r w:rsidRPr="00801FCA">
        <w:rPr>
          <w:rStyle w:val="StyleUnderline"/>
        </w:rPr>
        <w:t xml:space="preserve"> how </w:t>
      </w:r>
      <w:r w:rsidRPr="00801FCA">
        <w:rPr>
          <w:rStyle w:val="Emphasis"/>
        </w:rPr>
        <w:t>oppression</w:t>
      </w:r>
      <w:r w:rsidRPr="00801FCA">
        <w:rPr>
          <w:rStyle w:val="StyleUnderline"/>
        </w:rPr>
        <w:t xml:space="preserve"> and </w:t>
      </w:r>
      <w:r w:rsidRPr="00801FCA">
        <w:rPr>
          <w:rStyle w:val="Emphasis"/>
        </w:rPr>
        <w:t>exploitation</w:t>
      </w:r>
      <w:r w:rsidRPr="00801FCA">
        <w:rPr>
          <w:rStyle w:val="StyleUnderline"/>
        </w:rPr>
        <w:t xml:space="preserve"> are experienced by bodies</w:t>
      </w:r>
      <w:r w:rsidRPr="009636E5">
        <w:rPr>
          <w:sz w:val="16"/>
        </w:rPr>
        <w:t xml:space="preserve"> and how they are exercised on us as individuals because we have certain "types' of bodies. However, as we indicated earlier, negative affective experiences are </w:t>
      </w:r>
      <w:r w:rsidRPr="009636E5">
        <w:rPr>
          <w:sz w:val="16"/>
        </w:rPr>
        <w:lastRenderedPageBreak/>
        <w:t xml:space="preserve">not limited to their negativity, and can instigate processes of becoming-woman as they trigger people to craft new habits and capacities by experimenting with what bodies can do, against and beyond exploitative and oppressive regimes of power and subjectification. </w:t>
      </w:r>
      <w:r w:rsidRPr="00801FCA">
        <w:rPr>
          <w:rStyle w:val="StyleUnderline"/>
        </w:rPr>
        <w:t xml:space="preserve">Rather than moving towards a fixed or essentialized notion of what a woman is or should be, becoming-woman is a movement </w:t>
      </w:r>
      <w:r w:rsidRPr="009636E5">
        <w:rPr>
          <w:rStyle w:val="StyleUnderline"/>
          <w:highlight w:val="cyan"/>
        </w:rPr>
        <w:t xml:space="preserve">that </w:t>
      </w:r>
      <w:r w:rsidRPr="009636E5">
        <w:rPr>
          <w:rStyle w:val="Emphasis"/>
          <w:highlight w:val="cyan"/>
        </w:rPr>
        <w:t>undermines the 'man-standard'</w:t>
      </w:r>
      <w:r w:rsidRPr="009636E5">
        <w:rPr>
          <w:sz w:val="16"/>
        </w:rPr>
        <w:t xml:space="preserve"> (Deleuze and </w:t>
      </w:r>
      <w:proofErr w:type="spellStart"/>
      <w:r w:rsidRPr="009636E5">
        <w:rPr>
          <w:sz w:val="16"/>
        </w:rPr>
        <w:t>Guattari</w:t>
      </w:r>
      <w:proofErr w:type="spellEnd"/>
      <w:r w:rsidRPr="009636E5">
        <w:rPr>
          <w:sz w:val="16"/>
        </w:rPr>
        <w:t xml:space="preserve">, 1988: 321), </w:t>
      </w:r>
      <w:r w:rsidRPr="009636E5">
        <w:rPr>
          <w:rStyle w:val="StyleUnderline"/>
          <w:highlight w:val="cyan"/>
        </w:rPr>
        <w:t>which</w:t>
      </w:r>
      <w:r w:rsidRPr="00801FCA">
        <w:rPr>
          <w:rStyle w:val="StyleUnderline"/>
        </w:rPr>
        <w:t xml:space="preserve"> in organizational terms </w:t>
      </w:r>
      <w:r w:rsidRPr="009636E5">
        <w:rPr>
          <w:rStyle w:val="StyleUnderline"/>
          <w:highlight w:val="cyan"/>
        </w:rPr>
        <w:t xml:space="preserve">subsume men's bodies into the </w:t>
      </w:r>
      <w:r w:rsidRPr="009636E5">
        <w:rPr>
          <w:rStyle w:val="Emphasis"/>
          <w:highlight w:val="cyan"/>
        </w:rPr>
        <w:t>ideal 'image of the worker'</w:t>
      </w:r>
      <w:r w:rsidRPr="009636E5">
        <w:rPr>
          <w:sz w:val="16"/>
        </w:rPr>
        <w:t xml:space="preserve"> (Acker, 1990: 139). </w:t>
      </w:r>
      <w:r w:rsidRPr="00801FCA">
        <w:rPr>
          <w:rStyle w:val="StyleUnderline"/>
        </w:rPr>
        <w:t xml:space="preserve">Becoming-woman is thus </w:t>
      </w:r>
      <w:r w:rsidRPr="009636E5">
        <w:rPr>
          <w:rStyle w:val="StyleUnderline"/>
          <w:highlight w:val="cyan"/>
        </w:rPr>
        <w:t>a</w:t>
      </w:r>
      <w:r w:rsidRPr="00801FCA">
        <w:rPr>
          <w:rStyle w:val="StyleUnderline"/>
        </w:rPr>
        <w:t xml:space="preserve"> </w:t>
      </w:r>
      <w:r w:rsidRPr="00801FCA">
        <w:rPr>
          <w:rStyle w:val="Emphasis"/>
        </w:rPr>
        <w:t>political</w:t>
      </w:r>
      <w:r w:rsidRPr="00801FCA">
        <w:rPr>
          <w:rStyle w:val="StyleUnderline"/>
        </w:rPr>
        <w:t xml:space="preserve"> and </w:t>
      </w:r>
      <w:r w:rsidRPr="00801FCA">
        <w:rPr>
          <w:rStyle w:val="Emphasis"/>
        </w:rPr>
        <w:t>affirmative</w:t>
      </w:r>
      <w:r w:rsidRPr="00801FCA">
        <w:rPr>
          <w:rStyle w:val="StyleUnderline"/>
        </w:rPr>
        <w:t xml:space="preserve"> </w:t>
      </w:r>
      <w:r w:rsidRPr="009636E5">
        <w:rPr>
          <w:rStyle w:val="StyleUnderline"/>
          <w:highlight w:val="cyan"/>
        </w:rPr>
        <w:t>response to</w:t>
      </w:r>
      <w:r w:rsidRPr="00801FCA">
        <w:rPr>
          <w:rStyle w:val="StyleUnderline"/>
        </w:rPr>
        <w:t xml:space="preserve"> </w:t>
      </w:r>
      <w:r w:rsidRPr="00801FCA">
        <w:rPr>
          <w:rStyle w:val="Emphasis"/>
        </w:rPr>
        <w:t>mundane forms of oppression</w:t>
      </w:r>
      <w:r w:rsidRPr="009636E5">
        <w:rPr>
          <w:sz w:val="16"/>
        </w:rPr>
        <w:t xml:space="preserve">; </w:t>
      </w:r>
      <w:r w:rsidRPr="00801FCA">
        <w:rPr>
          <w:rStyle w:val="StyleUnderline"/>
        </w:rPr>
        <w:t xml:space="preserve">to the </w:t>
      </w:r>
      <w:r w:rsidRPr="009636E5">
        <w:rPr>
          <w:rStyle w:val="Emphasis"/>
          <w:highlight w:val="cyan"/>
        </w:rPr>
        <w:t>masculine</w:t>
      </w:r>
      <w:r w:rsidRPr="00801FCA">
        <w:rPr>
          <w:rStyle w:val="Emphasis"/>
        </w:rPr>
        <w:t xml:space="preserve"> body </w:t>
      </w:r>
      <w:r w:rsidRPr="00801FCA">
        <w:rPr>
          <w:rStyle w:val="Emphasis"/>
          <w:highlight w:val="cyan"/>
          <w:lang w:eastAsia="ja-JP"/>
        </w:rPr>
        <w:t>norms</w:t>
      </w:r>
      <w:r w:rsidRPr="00801FCA">
        <w:rPr>
          <w:rStyle w:val="StyleUnderline"/>
          <w:highlight w:val="cyan"/>
          <w:lang w:eastAsia="ja-JP"/>
        </w:rPr>
        <w:t xml:space="preserve"> that render women as ‘other’</w:t>
      </w:r>
      <w:r w:rsidRPr="00801FCA">
        <w:rPr>
          <w:sz w:val="16"/>
          <w:lang w:eastAsia="ja-JP"/>
        </w:rPr>
        <w:t xml:space="preserve">; </w:t>
      </w:r>
      <w:r w:rsidRPr="00801FCA">
        <w:rPr>
          <w:rStyle w:val="StyleUnderline"/>
          <w:highlight w:val="cyan"/>
          <w:lang w:eastAsia="ja-JP"/>
        </w:rPr>
        <w:t>and</w:t>
      </w:r>
      <w:r w:rsidRPr="00801FCA">
        <w:rPr>
          <w:rStyle w:val="StyleUnderline"/>
          <w:lang w:eastAsia="ja-JP"/>
        </w:rPr>
        <w:t xml:space="preserve"> to the </w:t>
      </w:r>
      <w:r w:rsidRPr="00801FCA">
        <w:rPr>
          <w:rStyle w:val="Emphasis"/>
          <w:lang w:eastAsia="ja-JP"/>
        </w:rPr>
        <w:t>masculine gendering</w:t>
      </w:r>
      <w:r w:rsidRPr="00801FCA">
        <w:rPr>
          <w:rStyle w:val="StyleUnderline"/>
          <w:lang w:eastAsia="ja-JP"/>
        </w:rPr>
        <w:t xml:space="preserve"> of </w:t>
      </w:r>
      <w:r w:rsidRPr="00801FCA">
        <w:rPr>
          <w:rStyle w:val="StyleUnderline"/>
          <w:highlight w:val="cyan"/>
          <w:lang w:eastAsia="ja-JP"/>
        </w:rPr>
        <w:t>organizations as</w:t>
      </w:r>
      <w:r w:rsidRPr="00801FCA">
        <w:rPr>
          <w:rStyle w:val="StyleUnderline"/>
          <w:lang w:eastAsia="ja-JP"/>
        </w:rPr>
        <w:t xml:space="preserve"> </w:t>
      </w:r>
      <w:r w:rsidRPr="00801FCA">
        <w:rPr>
          <w:rStyle w:val="Emphasis"/>
          <w:lang w:eastAsia="ja-JP"/>
        </w:rPr>
        <w:t>competitive</w:t>
      </w:r>
      <w:r w:rsidRPr="00801FCA">
        <w:rPr>
          <w:rStyle w:val="StyleUnderline"/>
          <w:lang w:eastAsia="ja-JP"/>
        </w:rPr>
        <w:t xml:space="preserve">, </w:t>
      </w:r>
      <w:r w:rsidRPr="00801FCA">
        <w:rPr>
          <w:rStyle w:val="Emphasis"/>
          <w:lang w:eastAsia="ja-JP"/>
        </w:rPr>
        <w:t>hard</w:t>
      </w:r>
      <w:r w:rsidRPr="00801FCA">
        <w:rPr>
          <w:rStyle w:val="StyleUnderline"/>
          <w:lang w:eastAsia="ja-JP"/>
        </w:rPr>
        <w:t xml:space="preserve">, </w:t>
      </w:r>
      <w:r w:rsidRPr="00801FCA">
        <w:rPr>
          <w:rStyle w:val="Emphasis"/>
          <w:highlight w:val="cyan"/>
          <w:lang w:eastAsia="ja-JP"/>
        </w:rPr>
        <w:t>rationalist</w:t>
      </w:r>
      <w:r w:rsidRPr="00801FCA">
        <w:rPr>
          <w:rStyle w:val="StyleUnderline"/>
          <w:lang w:eastAsia="ja-JP"/>
        </w:rPr>
        <w:t xml:space="preserve"> and </w:t>
      </w:r>
      <w:r w:rsidRPr="00801FCA">
        <w:rPr>
          <w:rStyle w:val="Emphasis"/>
          <w:lang w:eastAsia="ja-JP"/>
        </w:rPr>
        <w:t>penetrating</w:t>
      </w:r>
      <w:r w:rsidRPr="00801FCA">
        <w:rPr>
          <w:rStyle w:val="StyleUnderline"/>
          <w:lang w:eastAsia="ja-JP"/>
        </w:rPr>
        <w:t xml:space="preserve"> like the bodies that men are told they should </w:t>
      </w:r>
      <w:r w:rsidRPr="00801FCA">
        <w:rPr>
          <w:rStyle w:val="Emphasis"/>
          <w:lang w:eastAsia="ja-JP"/>
        </w:rPr>
        <w:t>aspire</w:t>
      </w:r>
      <w:r w:rsidRPr="00801FCA">
        <w:rPr>
          <w:rStyle w:val="StyleUnderline"/>
          <w:lang w:eastAsia="ja-JP"/>
        </w:rPr>
        <w:t xml:space="preserve"> to</w:t>
      </w:r>
      <w:r w:rsidRPr="00801FCA">
        <w:rPr>
          <w:sz w:val="16"/>
          <w:lang w:eastAsia="ja-JP"/>
        </w:rPr>
        <w:t xml:space="preserve"> having (yet frequently don’t have). </w:t>
      </w:r>
      <w:proofErr w:type="spellStart"/>
      <w:r w:rsidRPr="00801FCA">
        <w:rPr>
          <w:sz w:val="16"/>
          <w:lang w:eastAsia="ja-JP"/>
        </w:rPr>
        <w:t>Braidotti</w:t>
      </w:r>
      <w:proofErr w:type="spellEnd"/>
      <w:r w:rsidRPr="00801FCA">
        <w:rPr>
          <w:sz w:val="16"/>
          <w:lang w:eastAsia="ja-JP"/>
        </w:rPr>
        <w:t xml:space="preserve"> accentuates the significance of becoming-woman. </w:t>
      </w:r>
      <w:r w:rsidRPr="00801FCA">
        <w:rPr>
          <w:rStyle w:val="StyleUnderline"/>
          <w:lang w:eastAsia="ja-JP"/>
        </w:rPr>
        <w:t xml:space="preserve">Given that ‘woman is the privileged figure of otherness in Western discourse’, becoming-woman is a </w:t>
      </w:r>
      <w:r w:rsidRPr="00801FCA">
        <w:rPr>
          <w:rStyle w:val="Emphasis"/>
          <w:lang w:eastAsia="ja-JP"/>
        </w:rPr>
        <w:t>primary form of becoming</w:t>
      </w:r>
      <w:r w:rsidRPr="00801FCA">
        <w:rPr>
          <w:sz w:val="16"/>
          <w:lang w:eastAsia="ja-JP"/>
        </w:rPr>
        <w:t xml:space="preserve"> and ‘a general process of transformation’ (</w:t>
      </w:r>
      <w:proofErr w:type="spellStart"/>
      <w:r w:rsidRPr="00801FCA">
        <w:rPr>
          <w:sz w:val="16"/>
          <w:lang w:eastAsia="ja-JP"/>
        </w:rPr>
        <w:t>Braidotti</w:t>
      </w:r>
      <w:proofErr w:type="spellEnd"/>
      <w:r w:rsidRPr="00801FCA">
        <w:rPr>
          <w:sz w:val="16"/>
          <w:lang w:eastAsia="ja-JP"/>
        </w:rPr>
        <w:t xml:space="preserve">, 1994: 114). </w:t>
      </w:r>
      <w:r w:rsidRPr="008946C2">
        <w:rPr>
          <w:sz w:val="12"/>
          <w:lang w:eastAsia="ja-JP"/>
        </w:rPr>
        <w:t>¶</w:t>
      </w:r>
      <w:r w:rsidRPr="009636E5">
        <w:rPr>
          <w:sz w:val="16"/>
          <w:lang w:eastAsia="ja-JP"/>
        </w:rPr>
        <w:t xml:space="preserve"> </w:t>
      </w:r>
      <w:r w:rsidRPr="00801FCA">
        <w:rPr>
          <w:sz w:val="16"/>
          <w:lang w:eastAsia="ja-JP"/>
        </w:rPr>
        <w:t xml:space="preserve">While we attest to the political possibilities of becoming-woman, riding this trajectory to develop an affective politics in gendered organizations also requires us to question its deployment of the word ‘woman’. As Grosz (1994) acknowledges, Jardine (1984, 1985) and </w:t>
      </w:r>
      <w:proofErr w:type="spellStart"/>
      <w:r w:rsidRPr="00801FCA">
        <w:rPr>
          <w:sz w:val="16"/>
          <w:lang w:eastAsia="ja-JP"/>
        </w:rPr>
        <w:t>Irigaray</w:t>
      </w:r>
      <w:proofErr w:type="spellEnd"/>
      <w:r w:rsidRPr="00801FCA">
        <w:rPr>
          <w:sz w:val="16"/>
          <w:lang w:eastAsia="ja-JP"/>
        </w:rPr>
        <w:t xml:space="preserve"> (1985) have criticized becoming-woman for being ‘a male appropriation of women’s politics’ (p. 163) which deactivates the specificities of women’s sexed bodies by distracting attention from the pre</w:t>
      </w:r>
      <w:r w:rsidRPr="009636E5">
        <w:rPr>
          <w:sz w:val="16"/>
          <w:lang w:eastAsia="ja-JP"/>
        </w:rPr>
        <w:t>se</w:t>
      </w:r>
      <w:r w:rsidRPr="00801FCA">
        <w:rPr>
          <w:rFonts w:hint="eastAsia"/>
          <w:sz w:val="16"/>
          <w:lang w:eastAsia="ja-JP"/>
        </w:rPr>
        <w:t>n</w:t>
      </w:r>
      <w:r w:rsidRPr="00801FCA">
        <w:rPr>
          <w:sz w:val="16"/>
          <w:lang w:eastAsia="ja-JP"/>
        </w:rPr>
        <w:t xml:space="preserve">ces of men’s interests and neglecting how real women suffer from ‘exclusion and denigration’ (p. 163). Moreover, Deleuze and </w:t>
      </w:r>
      <w:proofErr w:type="spellStart"/>
      <w:r w:rsidRPr="00801FCA">
        <w:rPr>
          <w:sz w:val="16"/>
          <w:lang w:eastAsia="ja-JP"/>
        </w:rPr>
        <w:t>Guattari’s</w:t>
      </w:r>
      <w:proofErr w:type="spellEnd"/>
      <w:r w:rsidRPr="00801FCA">
        <w:rPr>
          <w:sz w:val="16"/>
          <w:lang w:eastAsia="ja-JP"/>
        </w:rPr>
        <w:t xml:space="preserve"> intention to transgress gender dualisms would lose ‘woman’ as an ontological category. On account of this, becoming-woman fails to recognize that woman is a pivotal and powerful subject position that has been deployed in feminist theory and political movements (</w:t>
      </w:r>
      <w:proofErr w:type="spellStart"/>
      <w:r w:rsidRPr="00801FCA">
        <w:rPr>
          <w:sz w:val="16"/>
          <w:lang w:eastAsia="ja-JP"/>
        </w:rPr>
        <w:t>Braidotti</w:t>
      </w:r>
      <w:proofErr w:type="spellEnd"/>
      <w:r w:rsidRPr="00801FCA">
        <w:rPr>
          <w:sz w:val="16"/>
          <w:lang w:eastAsia="ja-JP"/>
        </w:rPr>
        <w:t>, 1994; Grosz, 1994). Becoming-woman, therefore, risks neutralizing sexual differences so as to ‘damage the process of reclaiming a political subjectivity for women’ (</w:t>
      </w:r>
      <w:proofErr w:type="spellStart"/>
      <w:r w:rsidRPr="00801FCA">
        <w:rPr>
          <w:sz w:val="16"/>
          <w:lang w:eastAsia="ja-JP"/>
        </w:rPr>
        <w:t>Braidotti</w:t>
      </w:r>
      <w:proofErr w:type="spellEnd"/>
      <w:r w:rsidRPr="00801FCA">
        <w:rPr>
          <w:sz w:val="16"/>
          <w:lang w:eastAsia="ja-JP"/>
        </w:rPr>
        <w:t xml:space="preserve">, 1994: 122). While not denying these criticisms, we concur with Grosz and </w:t>
      </w:r>
      <w:proofErr w:type="spellStart"/>
      <w:r w:rsidRPr="00801FCA">
        <w:rPr>
          <w:sz w:val="16"/>
          <w:lang w:eastAsia="ja-JP"/>
        </w:rPr>
        <w:t>Braidotti</w:t>
      </w:r>
      <w:proofErr w:type="spellEnd"/>
      <w:r w:rsidRPr="00801FCA">
        <w:rPr>
          <w:sz w:val="16"/>
          <w:lang w:eastAsia="ja-JP"/>
        </w:rPr>
        <w:t xml:space="preserve"> that they serve as an impetus to reconsider the potential of becoming-woman rather than to abandon it. </w:t>
      </w:r>
      <w:r w:rsidRPr="008946C2">
        <w:rPr>
          <w:sz w:val="12"/>
          <w:lang w:eastAsia="ja-JP"/>
        </w:rPr>
        <w:t>¶</w:t>
      </w:r>
      <w:r w:rsidRPr="009636E5">
        <w:rPr>
          <w:sz w:val="16"/>
          <w:lang w:eastAsia="ja-JP"/>
        </w:rPr>
        <w:t xml:space="preserve"> </w:t>
      </w:r>
      <w:r w:rsidRPr="00801FCA">
        <w:rPr>
          <w:sz w:val="16"/>
          <w:lang w:eastAsia="ja-JP"/>
        </w:rPr>
        <w:t xml:space="preserve">More recently, </w:t>
      </w:r>
      <w:proofErr w:type="spellStart"/>
      <w:r w:rsidRPr="00801FCA">
        <w:rPr>
          <w:sz w:val="16"/>
          <w:lang w:eastAsia="ja-JP"/>
        </w:rPr>
        <w:t>Braidotti</w:t>
      </w:r>
      <w:proofErr w:type="spellEnd"/>
      <w:r w:rsidRPr="00801FCA">
        <w:rPr>
          <w:sz w:val="16"/>
          <w:lang w:eastAsia="ja-JP"/>
        </w:rPr>
        <w:t xml:space="preserve"> (2003) has pointed out that Deleuze and </w:t>
      </w:r>
      <w:proofErr w:type="spellStart"/>
      <w:r w:rsidRPr="00801FCA">
        <w:rPr>
          <w:sz w:val="16"/>
          <w:lang w:eastAsia="ja-JP"/>
        </w:rPr>
        <w:t>Guattari</w:t>
      </w:r>
      <w:proofErr w:type="spellEnd"/>
      <w:r w:rsidRPr="00801FCA">
        <w:rPr>
          <w:sz w:val="16"/>
          <w:lang w:eastAsia="ja-JP"/>
        </w:rPr>
        <w:t xml:space="preserve"> prioritize ‘woman’ and sexual difference because it is the primary axis of subjective and </w:t>
      </w:r>
      <w:proofErr w:type="spellStart"/>
      <w:r w:rsidRPr="00801FCA">
        <w:rPr>
          <w:sz w:val="16"/>
          <w:lang w:eastAsia="ja-JP"/>
        </w:rPr>
        <w:t>ambodied</w:t>
      </w:r>
      <w:proofErr w:type="spellEnd"/>
      <w:r w:rsidRPr="00801FCA">
        <w:rPr>
          <w:sz w:val="16"/>
          <w:lang w:eastAsia="ja-JP"/>
        </w:rPr>
        <w:t xml:space="preserve"> differentiation. This is particularly the case in organizations, we may add. Furthermore, </w:t>
      </w:r>
      <w:proofErr w:type="spellStart"/>
      <w:r w:rsidRPr="00801FCA">
        <w:rPr>
          <w:sz w:val="16"/>
          <w:lang w:eastAsia="ja-JP"/>
        </w:rPr>
        <w:t>Braidotti</w:t>
      </w:r>
      <w:proofErr w:type="spellEnd"/>
      <w:r w:rsidRPr="00801FCA">
        <w:rPr>
          <w:sz w:val="16"/>
          <w:lang w:eastAsia="ja-JP"/>
        </w:rPr>
        <w:t xml:space="preserve"> (2003; see also </w:t>
      </w:r>
      <w:proofErr w:type="spellStart"/>
      <w:r w:rsidRPr="00801FCA">
        <w:rPr>
          <w:sz w:val="16"/>
          <w:lang w:eastAsia="ja-JP"/>
        </w:rPr>
        <w:t>Braidotti</w:t>
      </w:r>
      <w:proofErr w:type="spellEnd"/>
      <w:r w:rsidRPr="00801FCA">
        <w:rPr>
          <w:sz w:val="16"/>
          <w:lang w:eastAsia="ja-JP"/>
        </w:rPr>
        <w:t xml:space="preserve">, 2006) argues that </w:t>
      </w:r>
      <w:r w:rsidRPr="00801FCA">
        <w:rPr>
          <w:rStyle w:val="StyleUnderline"/>
          <w:lang w:eastAsia="ja-JP"/>
        </w:rPr>
        <w:t xml:space="preserve">we can retain the notion of </w:t>
      </w:r>
      <w:r w:rsidRPr="00801FCA">
        <w:rPr>
          <w:rStyle w:val="Emphasis"/>
          <w:lang w:eastAsia="ja-JP"/>
        </w:rPr>
        <w:t>becoming-woman</w:t>
      </w:r>
      <w:r w:rsidRPr="00801FCA">
        <w:rPr>
          <w:rStyle w:val="StyleUnderline"/>
          <w:lang w:eastAsia="ja-JP"/>
        </w:rPr>
        <w:t xml:space="preserve"> by relating it to </w:t>
      </w:r>
      <w:r w:rsidRPr="00801FCA">
        <w:rPr>
          <w:rStyle w:val="Emphasis"/>
        </w:rPr>
        <w:t>feminist politics</w:t>
      </w:r>
      <w:r w:rsidRPr="00801FCA">
        <w:rPr>
          <w:rStyle w:val="StyleUnderline"/>
          <w:lang w:eastAsia="ja-JP"/>
        </w:rPr>
        <w:t xml:space="preserve"> and the struggle to </w:t>
      </w:r>
      <w:r w:rsidRPr="00801FCA">
        <w:rPr>
          <w:rStyle w:val="Emphasis"/>
          <w:lang w:eastAsia="ja-JP"/>
        </w:rPr>
        <w:t>redefine embodied subjectivity</w:t>
      </w:r>
      <w:r w:rsidRPr="00801FCA">
        <w:rPr>
          <w:sz w:val="16"/>
          <w:lang w:eastAsia="ja-JP"/>
        </w:rPr>
        <w:t xml:space="preserve"> as it plays out in localities of practice. As this body is ‘an interface of [...] material and symbolic forces’, it is both inscribed by multiple codes such as sex, race and class, yet capable of mobilizing ‘heterogeneous, discontinuous and unconscious’ energies (p. 44) that circulate and proliferate across and beyond these codes and their efforts to capture, control, commodify and exploit the body. Engulfed in a feminist politics, </w:t>
      </w:r>
      <w:r w:rsidRPr="00801FCA">
        <w:rPr>
          <w:rStyle w:val="Emphasis"/>
          <w:highlight w:val="cyan"/>
          <w:lang w:eastAsia="ja-JP"/>
        </w:rPr>
        <w:t>becoming-woman</w:t>
      </w:r>
      <w:r w:rsidRPr="00801FCA">
        <w:rPr>
          <w:rStyle w:val="StyleUnderline"/>
          <w:lang w:eastAsia="ja-JP"/>
        </w:rPr>
        <w:t xml:space="preserve"> thereby </w:t>
      </w:r>
      <w:r w:rsidRPr="00801FCA">
        <w:rPr>
          <w:rStyle w:val="StyleUnderline"/>
          <w:highlight w:val="cyan"/>
          <w:lang w:eastAsia="ja-JP"/>
        </w:rPr>
        <w:t xml:space="preserve">allows subjectivity to </w:t>
      </w:r>
      <w:r w:rsidRPr="00801FCA">
        <w:rPr>
          <w:rStyle w:val="Emphasis"/>
          <w:highlight w:val="cyan"/>
          <w:lang w:eastAsia="ja-JP"/>
        </w:rPr>
        <w:t>flourish outside</w:t>
      </w:r>
      <w:r w:rsidRPr="00801FCA">
        <w:rPr>
          <w:rStyle w:val="StyleUnderline"/>
          <w:highlight w:val="cyan"/>
          <w:lang w:eastAsia="ja-JP"/>
        </w:rPr>
        <w:t xml:space="preserve"> of </w:t>
      </w:r>
      <w:r w:rsidRPr="00956DDE">
        <w:rPr>
          <w:rStyle w:val="StyleUnderline"/>
          <w:lang w:eastAsia="ja-JP"/>
        </w:rPr>
        <w:t xml:space="preserve">its </w:t>
      </w:r>
      <w:r w:rsidRPr="00801FCA">
        <w:rPr>
          <w:rStyle w:val="Emphasis"/>
          <w:highlight w:val="cyan"/>
          <w:lang w:eastAsia="ja-JP"/>
        </w:rPr>
        <w:t>dominant masculine ordering</w:t>
      </w:r>
      <w:r w:rsidRPr="00801FCA">
        <w:rPr>
          <w:rStyle w:val="StyleUnderline"/>
          <w:lang w:eastAsia="ja-JP"/>
        </w:rPr>
        <w:t xml:space="preserve"> without dismissing the </w:t>
      </w:r>
      <w:r w:rsidRPr="00801FCA">
        <w:rPr>
          <w:rStyle w:val="Emphasis"/>
          <w:lang w:eastAsia="ja-JP"/>
        </w:rPr>
        <w:t>value of woman</w:t>
      </w:r>
      <w:r w:rsidRPr="00801FCA">
        <w:rPr>
          <w:rStyle w:val="StyleUnderline"/>
          <w:lang w:eastAsia="ja-JP"/>
        </w:rPr>
        <w:t xml:space="preserve"> as a subject position or gendered body and without reducing it to </w:t>
      </w:r>
      <w:r w:rsidRPr="00801FCA">
        <w:rPr>
          <w:rStyle w:val="Emphasis"/>
          <w:lang w:eastAsia="ja-JP"/>
        </w:rPr>
        <w:t>simple bodily dualism</w:t>
      </w:r>
      <w:r w:rsidRPr="00801FCA">
        <w:rPr>
          <w:sz w:val="16"/>
          <w:lang w:eastAsia="ja-JP"/>
        </w:rPr>
        <w:t xml:space="preserve">. Rather, </w:t>
      </w:r>
      <w:r w:rsidRPr="00956DDE">
        <w:rPr>
          <w:rStyle w:val="StyleUnderline"/>
          <w:lang w:eastAsia="ja-JP"/>
        </w:rPr>
        <w:t xml:space="preserve">becoming-woman is </w:t>
      </w:r>
      <w:r w:rsidRPr="00801FCA">
        <w:rPr>
          <w:rStyle w:val="StyleUnderline"/>
          <w:highlight w:val="cyan"/>
          <w:lang w:eastAsia="ja-JP"/>
        </w:rPr>
        <w:t>a</w:t>
      </w:r>
      <w:r w:rsidRPr="00BB6325">
        <w:rPr>
          <w:rStyle w:val="StyleUnderline"/>
          <w:lang w:eastAsia="ja-JP"/>
        </w:rPr>
        <w:t xml:space="preserve">n </w:t>
      </w:r>
      <w:r w:rsidRPr="00BB6325">
        <w:rPr>
          <w:rStyle w:val="Emphasis"/>
          <w:lang w:eastAsia="ja-JP"/>
        </w:rPr>
        <w:t xml:space="preserve">affective </w:t>
      </w:r>
      <w:r w:rsidRPr="00801FCA">
        <w:rPr>
          <w:rStyle w:val="Emphasis"/>
          <w:highlight w:val="cyan"/>
          <w:lang w:eastAsia="ja-JP"/>
        </w:rPr>
        <w:t>force</w:t>
      </w:r>
      <w:r w:rsidRPr="00801FCA">
        <w:rPr>
          <w:rStyle w:val="StyleUnderline"/>
          <w:highlight w:val="cyan"/>
          <w:lang w:eastAsia="ja-JP"/>
        </w:rPr>
        <w:t xml:space="preserve"> that encourages</w:t>
      </w:r>
      <w:r w:rsidRPr="00801FCA">
        <w:rPr>
          <w:rStyle w:val="StyleUnderline"/>
          <w:lang w:eastAsia="ja-JP"/>
        </w:rPr>
        <w:t xml:space="preserve"> us to </w:t>
      </w:r>
      <w:r w:rsidRPr="00801FCA">
        <w:rPr>
          <w:rStyle w:val="Emphasis"/>
          <w:highlight w:val="cyan"/>
          <w:lang w:eastAsia="ja-JP"/>
        </w:rPr>
        <w:t>experiment</w:t>
      </w:r>
      <w:r w:rsidRPr="00801FCA">
        <w:rPr>
          <w:rStyle w:val="StyleUnderline"/>
          <w:lang w:eastAsia="ja-JP"/>
        </w:rPr>
        <w:t xml:space="preserve"> with </w:t>
      </w:r>
      <w:r w:rsidRPr="00801FCA">
        <w:rPr>
          <w:rStyle w:val="Emphasis"/>
          <w:lang w:eastAsia="ja-JP"/>
        </w:rPr>
        <w:t>gender difference</w:t>
      </w:r>
      <w:r w:rsidRPr="00801FCA">
        <w:rPr>
          <w:sz w:val="16"/>
          <w:lang w:eastAsia="ja-JP"/>
        </w:rPr>
        <w:t xml:space="preserve">, </w:t>
      </w:r>
      <w:r w:rsidRPr="00801FCA">
        <w:rPr>
          <w:rStyle w:val="Emphasis"/>
          <w:lang w:eastAsia="ja-JP"/>
        </w:rPr>
        <w:t>re-embody</w:t>
      </w:r>
      <w:r w:rsidRPr="00801FCA">
        <w:rPr>
          <w:rStyle w:val="StyleUnderline"/>
          <w:lang w:eastAsia="ja-JP"/>
        </w:rPr>
        <w:t xml:space="preserve"> masculinities and femininities and </w:t>
      </w:r>
      <w:r w:rsidRPr="00801FCA">
        <w:rPr>
          <w:rStyle w:val="Emphasis"/>
          <w:lang w:eastAsia="ja-JP"/>
        </w:rPr>
        <w:t>recompose relations</w:t>
      </w:r>
      <w:r w:rsidRPr="00801FCA">
        <w:rPr>
          <w:rStyle w:val="StyleUnderline"/>
          <w:lang w:eastAsia="ja-JP"/>
        </w:rPr>
        <w:t xml:space="preserve"> between women and men</w:t>
      </w:r>
      <w:r w:rsidRPr="00801FCA">
        <w:rPr>
          <w:sz w:val="16"/>
          <w:lang w:eastAsia="ja-JP"/>
        </w:rPr>
        <w:t xml:space="preserve">. </w:t>
      </w:r>
      <w:r w:rsidRPr="005E7AF8">
        <w:rPr>
          <w:sz w:val="16"/>
        </w:rPr>
        <w:t>Consequently, becoming-woman promises new possibilities by rethinking ontology as an affective process and rearticulating politics in subversive yet affirmative terms.</w:t>
      </w:r>
      <w:r w:rsidRPr="005E7AF8">
        <w:rPr>
          <w:sz w:val="16"/>
          <w:lang w:eastAsia="ja-JP"/>
        </w:rPr>
        <w:t xml:space="preserve"> </w:t>
      </w:r>
      <w:r w:rsidRPr="00801FCA">
        <w:rPr>
          <w:rStyle w:val="StyleUnderline"/>
          <w:lang w:eastAsia="ja-JP"/>
        </w:rPr>
        <w:t xml:space="preserve">With becoming-woman, </w:t>
      </w:r>
      <w:r w:rsidRPr="005E7AF8">
        <w:rPr>
          <w:rStyle w:val="StyleUnderline"/>
          <w:highlight w:val="cyan"/>
          <w:lang w:eastAsia="ja-JP"/>
        </w:rPr>
        <w:t>empowerment enhances what embodied subjects</w:t>
      </w:r>
      <w:r w:rsidRPr="00801FCA">
        <w:rPr>
          <w:rStyle w:val="StyleUnderline"/>
          <w:lang w:eastAsia="ja-JP"/>
        </w:rPr>
        <w:t xml:space="preserve"> can </w:t>
      </w:r>
      <w:r w:rsidRPr="005E7AF8">
        <w:rPr>
          <w:rStyle w:val="StyleUnderline"/>
          <w:highlight w:val="cyan"/>
          <w:lang w:eastAsia="ja-JP"/>
        </w:rPr>
        <w:t xml:space="preserve">do by involving us in </w:t>
      </w:r>
      <w:r w:rsidRPr="005E7AF8">
        <w:rPr>
          <w:rStyle w:val="Emphasis"/>
          <w:highlight w:val="cyan"/>
          <w:lang w:eastAsia="ja-JP"/>
        </w:rPr>
        <w:t>joyous encounters</w:t>
      </w:r>
      <w:r w:rsidRPr="00956DDE">
        <w:rPr>
          <w:sz w:val="16"/>
          <w:lang w:eastAsia="ja-JP"/>
        </w:rPr>
        <w:t xml:space="preserve"> </w:t>
      </w:r>
      <w:r w:rsidRPr="00956DDE">
        <w:rPr>
          <w:rStyle w:val="StyleUnderline"/>
          <w:lang w:eastAsia="ja-JP"/>
        </w:rPr>
        <w:t xml:space="preserve">that </w:t>
      </w:r>
      <w:r w:rsidRPr="00956DDE">
        <w:rPr>
          <w:rStyle w:val="Emphasis"/>
          <w:lang w:eastAsia="ja-JP"/>
        </w:rPr>
        <w:t>increase</w:t>
      </w:r>
      <w:r w:rsidRPr="00956DDE">
        <w:rPr>
          <w:rStyle w:val="StyleUnderline"/>
          <w:lang w:eastAsia="ja-JP"/>
        </w:rPr>
        <w:t xml:space="preserve"> our </w:t>
      </w:r>
      <w:r w:rsidRPr="00956DDE">
        <w:rPr>
          <w:rStyle w:val="Emphasis"/>
          <w:lang w:eastAsia="ja-JP"/>
        </w:rPr>
        <w:t>capacities to affect</w:t>
      </w:r>
      <w:r w:rsidRPr="00956DDE">
        <w:rPr>
          <w:rStyle w:val="StyleUnderline"/>
          <w:lang w:eastAsia="ja-JP"/>
        </w:rPr>
        <w:t xml:space="preserve"> and </w:t>
      </w:r>
      <w:r w:rsidRPr="00956DDE">
        <w:rPr>
          <w:rStyle w:val="Emphasis"/>
          <w:lang w:eastAsia="ja-JP"/>
        </w:rPr>
        <w:t>be affected</w:t>
      </w:r>
      <w:r w:rsidRPr="00956DDE">
        <w:rPr>
          <w:sz w:val="16"/>
          <w:lang w:eastAsia="ja-JP"/>
        </w:rPr>
        <w:t xml:space="preserve">, across, </w:t>
      </w:r>
      <w:r w:rsidRPr="005E7AF8">
        <w:rPr>
          <w:rStyle w:val="StyleUnderline"/>
          <w:highlight w:val="cyan"/>
          <w:lang w:eastAsia="ja-JP"/>
        </w:rPr>
        <w:t>against</w:t>
      </w:r>
      <w:r w:rsidRPr="00956DDE">
        <w:rPr>
          <w:sz w:val="16"/>
          <w:lang w:eastAsia="ja-JP"/>
        </w:rPr>
        <w:t xml:space="preserve"> and beyond any putative </w:t>
      </w:r>
      <w:r w:rsidRPr="005E7AF8">
        <w:rPr>
          <w:rStyle w:val="Emphasis"/>
          <w:highlight w:val="cyan"/>
          <w:lang w:eastAsia="ja-JP"/>
        </w:rPr>
        <w:t>hierarchical division</w:t>
      </w:r>
      <w:r w:rsidRPr="00956DDE">
        <w:rPr>
          <w:rStyle w:val="StyleUnderline"/>
          <w:lang w:eastAsia="ja-JP"/>
        </w:rPr>
        <w:t xml:space="preserve"> of </w:t>
      </w:r>
      <w:r w:rsidRPr="00956DDE">
        <w:rPr>
          <w:rStyle w:val="Emphasis"/>
          <w:lang w:eastAsia="ja-JP"/>
        </w:rPr>
        <w:t>mind over body</w:t>
      </w:r>
      <w:r w:rsidRPr="00956DDE">
        <w:rPr>
          <w:sz w:val="16"/>
          <w:lang w:eastAsia="ja-JP"/>
        </w:rPr>
        <w:t xml:space="preserve">, </w:t>
      </w:r>
      <w:r w:rsidRPr="00956DDE">
        <w:rPr>
          <w:rStyle w:val="Emphasis"/>
          <w:lang w:eastAsia="ja-JP"/>
        </w:rPr>
        <w:t>man over woman</w:t>
      </w:r>
      <w:r w:rsidRPr="00956DDE">
        <w:rPr>
          <w:sz w:val="16"/>
          <w:lang w:eastAsia="ja-JP"/>
        </w:rPr>
        <w:t xml:space="preserve">. </w:t>
      </w:r>
      <w:r w:rsidRPr="008946C2">
        <w:rPr>
          <w:sz w:val="12"/>
          <w:lang w:eastAsia="ja-JP"/>
        </w:rPr>
        <w:t>¶</w:t>
      </w:r>
      <w:r w:rsidRPr="00956DDE">
        <w:rPr>
          <w:sz w:val="16"/>
          <w:lang w:eastAsia="ja-JP"/>
        </w:rPr>
        <w:t xml:space="preserve"> Engaging with the affective trajectory of becoming-woman becomes particularly important at a time when sexual difference is a more multi-layered, ambiguous and contested term than ever (see also </w:t>
      </w:r>
      <w:proofErr w:type="spellStart"/>
      <w:r w:rsidRPr="00956DDE">
        <w:rPr>
          <w:sz w:val="16"/>
          <w:lang w:eastAsia="ja-JP"/>
        </w:rPr>
        <w:t>Braidotti</w:t>
      </w:r>
      <w:proofErr w:type="spellEnd"/>
      <w:r w:rsidRPr="00956DDE">
        <w:rPr>
          <w:sz w:val="16"/>
          <w:lang w:eastAsia="ja-JP"/>
        </w:rPr>
        <w:t>, 2002: 260) and when the gendered organization is working itself into the lives of men and women in subtle and confusing</w:t>
      </w:r>
      <w:r w:rsidRPr="00801FCA">
        <w:rPr>
          <w:sz w:val="16"/>
          <w:lang w:eastAsia="ja-JP"/>
        </w:rPr>
        <w:t xml:space="preserve"> ways. Besides challenging the gendered organization’s hierarchical modes of oppression, becoming-woman prompts us to do so through the real and mov- </w:t>
      </w:r>
      <w:proofErr w:type="spellStart"/>
      <w:r w:rsidRPr="00801FCA">
        <w:rPr>
          <w:sz w:val="16"/>
          <w:lang w:eastAsia="ja-JP"/>
        </w:rPr>
        <w:t>ing</w:t>
      </w:r>
      <w:proofErr w:type="spellEnd"/>
      <w:r w:rsidRPr="00801FCA">
        <w:rPr>
          <w:sz w:val="16"/>
          <w:lang w:eastAsia="ja-JP"/>
        </w:rPr>
        <w:t xml:space="preserve"> body of a person. Given our concern to reconnect mundane experiential realities with affective politics, </w:t>
      </w:r>
      <w:r w:rsidRPr="00801FCA">
        <w:rPr>
          <w:rStyle w:val="StyleUnderline"/>
          <w:lang w:eastAsia="ja-JP"/>
        </w:rPr>
        <w:t xml:space="preserve">there is an </w:t>
      </w:r>
      <w:r w:rsidRPr="00801FCA">
        <w:rPr>
          <w:rStyle w:val="Emphasis"/>
          <w:lang w:eastAsia="ja-JP"/>
        </w:rPr>
        <w:t>inevitable question</w:t>
      </w:r>
      <w:r w:rsidRPr="00801FCA">
        <w:rPr>
          <w:rStyle w:val="StyleUnderline"/>
          <w:lang w:eastAsia="ja-JP"/>
        </w:rPr>
        <w:t xml:space="preserve"> of what becoming-woman might </w:t>
      </w:r>
      <w:r w:rsidRPr="00801FCA">
        <w:rPr>
          <w:rStyle w:val="Emphasis"/>
          <w:lang w:eastAsia="ja-JP"/>
        </w:rPr>
        <w:t>‘look like’ in practice</w:t>
      </w:r>
      <w:r w:rsidRPr="00801FCA">
        <w:rPr>
          <w:sz w:val="16"/>
          <w:lang w:eastAsia="ja-JP"/>
        </w:rPr>
        <w:t xml:space="preserve">: How do we re-embody masculinities and femininities and recompose relations between women and men? It is difficult to outline a straightforward and solid </w:t>
      </w:r>
      <w:proofErr w:type="spellStart"/>
      <w:r w:rsidRPr="00801FCA">
        <w:rPr>
          <w:sz w:val="16"/>
          <w:lang w:eastAsia="ja-JP"/>
        </w:rPr>
        <w:t>programme</w:t>
      </w:r>
      <w:proofErr w:type="spellEnd"/>
      <w:r w:rsidRPr="00801FCA">
        <w:rPr>
          <w:sz w:val="16"/>
          <w:lang w:eastAsia="ja-JP"/>
        </w:rPr>
        <w:t xml:space="preserve"> of how becoming-woman can be played out in organizations. Becoming-woman cannot be achieved through a series of simple steps and procedures. Even though it can (and should) be illustrated with examples of concrete practices, their capacity to challenge the gendered organization will always be imminent, situationally negotiated and contingent. This makes it no less practical, and a starting point is to explore how women and men experience and respond affectively to the oppressive structures of the gendered organization as they manifest in daily practices. </w:t>
      </w:r>
      <w:r w:rsidRPr="008946C2">
        <w:rPr>
          <w:sz w:val="12"/>
          <w:lang w:eastAsia="ja-JP"/>
        </w:rPr>
        <w:t>¶</w:t>
      </w:r>
      <w:r w:rsidRPr="009636E5">
        <w:rPr>
          <w:sz w:val="16"/>
          <w:lang w:eastAsia="ja-JP"/>
        </w:rPr>
        <w:t xml:space="preserve"> </w:t>
      </w:r>
      <w:r w:rsidRPr="00801FCA">
        <w:rPr>
          <w:sz w:val="16"/>
          <w:lang w:eastAsia="ja-JP"/>
        </w:rPr>
        <w:t xml:space="preserve">It is crucial to realize that the response to the gendered organization does not have to involve only apathy and cynicism, compliance, resignation or incorporation. Just as we saw in the vignette that introduced this article, affective responses can also come in the form of embarrassment and shame, frustration and anger, which are felt and expressed through our bodies. However, such affects are not simply negative but can trigger radical (but not predetermined) political action. Instead of putting me back in ‘my place’, the embarrassment and unease I, one of the authors, felt during the encounter with my male boss in the elevator sparked a sense of frustration and anger that is moving me to challenge male-stream attempts at micro-dominating myself and my colleagues. Other experiences may stimulate us to break dress codes, speak outside of gendered scripts and step out of stereotypical or ‘appropriately’ gendered habits. They may trigger us to break the inane yet normalized habit of involuntarily laughing at sexist jokes and instead share counter-jokes and experiences. They may move us to refuse to ‘manage like a man’ and instead embrace role models that deny, surpass or undermine the assumption of masculinity. They may </w:t>
      </w:r>
      <w:r w:rsidRPr="00801FCA">
        <w:rPr>
          <w:sz w:val="16"/>
          <w:lang w:eastAsia="ja-JP"/>
        </w:rPr>
        <w:lastRenderedPageBreak/>
        <w:t xml:space="preserve">motivate us to stop deny- </w:t>
      </w:r>
      <w:proofErr w:type="spellStart"/>
      <w:r w:rsidRPr="00801FCA">
        <w:rPr>
          <w:sz w:val="16"/>
          <w:lang w:eastAsia="ja-JP"/>
        </w:rPr>
        <w:t>ing</w:t>
      </w:r>
      <w:proofErr w:type="spellEnd"/>
      <w:r w:rsidRPr="00801FCA">
        <w:rPr>
          <w:sz w:val="16"/>
          <w:lang w:eastAsia="ja-JP"/>
        </w:rPr>
        <w:t xml:space="preserve"> gender discrimination and force us to care about people around us, in ways that exceed the masculine ethos of individualistic competitiveness and performance maximization that often informs the deployment of diversity management and the promotion of token women executives. To be sure, these kinds of mundane everyday responses do not enable us to change the world in one fell swoop; indeed, such heroic fantasies would already be playing into masculine desires. Instead, small things matter, and there are no universal solutions to destabilize the false and oppressive male–female dichotomy that underpins the gendered organization. Rather, the Spinozian legacy of affect theory and affective politics means that we need to open ourselves up to new encounters with others, which creatively move our bodies towards more joyful possibilities, of living, working and organizing. </w:t>
      </w:r>
      <w:r w:rsidRPr="008946C2">
        <w:rPr>
          <w:sz w:val="12"/>
          <w:lang w:eastAsia="ja-JP"/>
        </w:rPr>
        <w:t>¶</w:t>
      </w:r>
      <w:r w:rsidRPr="009636E5">
        <w:rPr>
          <w:sz w:val="16"/>
          <w:lang w:eastAsia="ja-JP"/>
        </w:rPr>
        <w:t xml:space="preserve"> </w:t>
      </w:r>
      <w:r w:rsidRPr="00801FCA">
        <w:rPr>
          <w:sz w:val="16"/>
          <w:lang w:eastAsia="ja-JP"/>
        </w:rPr>
        <w:t xml:space="preserve">As we have already established, </w:t>
      </w:r>
      <w:r w:rsidRPr="00801FCA">
        <w:rPr>
          <w:rStyle w:val="StyleUnderline"/>
          <w:lang w:eastAsia="ja-JP"/>
        </w:rPr>
        <w:t xml:space="preserve">affects involve us in a </w:t>
      </w:r>
      <w:r w:rsidRPr="00801FCA">
        <w:rPr>
          <w:rStyle w:val="Emphasis"/>
          <w:lang w:eastAsia="ja-JP"/>
        </w:rPr>
        <w:t>sociality</w:t>
      </w:r>
      <w:r w:rsidRPr="00801FCA">
        <w:rPr>
          <w:rStyle w:val="StyleUnderline"/>
          <w:lang w:eastAsia="ja-JP"/>
        </w:rPr>
        <w:t xml:space="preserve"> that springs out of </w:t>
      </w:r>
      <w:r w:rsidRPr="00801FCA">
        <w:rPr>
          <w:rStyle w:val="Emphasis"/>
          <w:lang w:eastAsia="ja-JP"/>
        </w:rPr>
        <w:t>embodied interaction</w:t>
      </w:r>
      <w:r w:rsidRPr="00801FCA">
        <w:rPr>
          <w:sz w:val="16"/>
          <w:lang w:eastAsia="ja-JP"/>
        </w:rPr>
        <w:t xml:space="preserve">. Without loss of bodily differences, this sociality includes ‘all the attractions and repulsions, sympathies and antipathies, alterations, amalgamations penetrations, and expansions that affect bodies of all kinds in their relation to one another’ (Deleuze and </w:t>
      </w:r>
      <w:proofErr w:type="spellStart"/>
      <w:r w:rsidRPr="00801FCA">
        <w:rPr>
          <w:sz w:val="16"/>
          <w:lang w:eastAsia="ja-JP"/>
        </w:rPr>
        <w:t>Guattari</w:t>
      </w:r>
      <w:proofErr w:type="spellEnd"/>
      <w:r w:rsidRPr="00801FCA">
        <w:rPr>
          <w:sz w:val="16"/>
          <w:lang w:eastAsia="ja-JP"/>
        </w:rPr>
        <w:t xml:space="preserve">, 1988: 99). This is precisely the sociality that constitutes organizations. And </w:t>
      </w:r>
      <w:r w:rsidRPr="00801FCA">
        <w:rPr>
          <w:rStyle w:val="StyleUnderline"/>
          <w:lang w:eastAsia="ja-JP"/>
        </w:rPr>
        <w:t xml:space="preserve">as the affective trajectory of becoming- woman works </w:t>
      </w:r>
      <w:r w:rsidRPr="00801FCA">
        <w:rPr>
          <w:rStyle w:val="Emphasis"/>
        </w:rPr>
        <w:t>against ingrained tendencies</w:t>
      </w:r>
      <w:r w:rsidRPr="00801FCA">
        <w:rPr>
          <w:rStyle w:val="StyleUnderline"/>
          <w:lang w:eastAsia="ja-JP"/>
        </w:rPr>
        <w:t xml:space="preserve"> towards individualism</w:t>
      </w:r>
      <w:r w:rsidRPr="00801FCA">
        <w:rPr>
          <w:sz w:val="16"/>
          <w:lang w:eastAsia="ja-JP"/>
        </w:rPr>
        <w:t xml:space="preserve">, </w:t>
      </w:r>
      <w:r w:rsidRPr="00801FCA">
        <w:rPr>
          <w:rStyle w:val="StyleUnderline"/>
          <w:lang w:eastAsia="ja-JP"/>
        </w:rPr>
        <w:t xml:space="preserve">it makes clear that the possibilities and </w:t>
      </w:r>
      <w:r w:rsidRPr="00801FCA">
        <w:rPr>
          <w:rStyle w:val="Emphasis"/>
          <w:lang w:eastAsia="ja-JP"/>
        </w:rPr>
        <w:t>potential</w:t>
      </w:r>
      <w:r w:rsidRPr="00801FCA">
        <w:rPr>
          <w:rStyle w:val="StyleUnderline"/>
          <w:lang w:eastAsia="ja-JP"/>
        </w:rPr>
        <w:t xml:space="preserve"> of any person can only be realized through </w:t>
      </w:r>
      <w:r w:rsidRPr="00801FCA">
        <w:rPr>
          <w:rStyle w:val="Emphasis"/>
          <w:lang w:eastAsia="ja-JP"/>
        </w:rPr>
        <w:t>embodied interaction</w:t>
      </w:r>
      <w:r w:rsidRPr="00801FCA">
        <w:rPr>
          <w:sz w:val="16"/>
          <w:lang w:eastAsia="ja-JP"/>
        </w:rPr>
        <w:t xml:space="preserve"> with others and the political possibilities this opens up. By scrambling transactions between predefined selves, our affective relations with others in organizations change the meaning of what it means to be a self, right here, right now. In organizations, an affective politics of becoming-woman re-embodies us in our everyday milieu, and it does so with sexed bodies that carry with them life’s events. </w:t>
      </w:r>
      <w:r w:rsidRPr="00801FCA">
        <w:rPr>
          <w:rStyle w:val="StyleUnderline"/>
          <w:lang w:eastAsia="ja-JP"/>
        </w:rPr>
        <w:t xml:space="preserve">Our </w:t>
      </w:r>
      <w:r w:rsidRPr="00801FCA">
        <w:rPr>
          <w:rStyle w:val="Emphasis"/>
          <w:lang w:eastAsia="ja-JP"/>
        </w:rPr>
        <w:t>carnal bodies</w:t>
      </w:r>
      <w:r w:rsidRPr="00801FCA">
        <w:rPr>
          <w:rStyle w:val="StyleUnderline"/>
          <w:lang w:eastAsia="ja-JP"/>
        </w:rPr>
        <w:t xml:space="preserve"> are full of </w:t>
      </w:r>
      <w:r w:rsidRPr="00801FCA">
        <w:rPr>
          <w:rStyle w:val="Emphasis"/>
          <w:lang w:eastAsia="ja-JP"/>
        </w:rPr>
        <w:t>imperfections</w:t>
      </w:r>
      <w:r w:rsidRPr="00801FCA">
        <w:rPr>
          <w:rStyle w:val="StyleUnderline"/>
          <w:lang w:eastAsia="ja-JP"/>
        </w:rPr>
        <w:t xml:space="preserve"> and </w:t>
      </w:r>
      <w:r w:rsidRPr="00801FCA">
        <w:rPr>
          <w:rStyle w:val="Emphasis"/>
          <w:lang w:eastAsia="ja-JP"/>
        </w:rPr>
        <w:t>vulnerabilities</w:t>
      </w:r>
      <w:r w:rsidRPr="00801FCA">
        <w:rPr>
          <w:sz w:val="16"/>
          <w:lang w:eastAsia="ja-JP"/>
        </w:rPr>
        <w:t xml:space="preserve">. But even though we are constantly targeted by organizational attempts to regulate us, improve us, co-opt us and exploit us, we are capable of leaking our private fluids into public spaces and generating floods that run counter to the main streams of the gendered organization. These leakages tie us together in a joint struggle against gendered oppression in everyday life, work and organizations. </w:t>
      </w:r>
      <w:r w:rsidRPr="008946C2">
        <w:rPr>
          <w:sz w:val="12"/>
          <w:lang w:eastAsia="ja-JP"/>
        </w:rPr>
        <w:t>¶</w:t>
      </w:r>
      <w:r w:rsidRPr="009636E5">
        <w:rPr>
          <w:sz w:val="16"/>
          <w:lang w:eastAsia="ja-JP"/>
        </w:rPr>
        <w:t xml:space="preserve"> </w:t>
      </w:r>
      <w:r w:rsidRPr="00801FCA">
        <w:rPr>
          <w:sz w:val="16"/>
          <w:lang w:eastAsia="ja-JP"/>
        </w:rPr>
        <w:t xml:space="preserve">Admittedly, organizations might not be obvious sites for becoming, but given how much time so many of us spend in them during our working lives, to ignore the political potential of embodied everyday affects underestimates the extent to which we can mount resistance against their </w:t>
      </w:r>
      <w:proofErr w:type="spellStart"/>
      <w:r w:rsidRPr="00801FCA">
        <w:rPr>
          <w:sz w:val="16"/>
          <w:lang w:eastAsia="ja-JP"/>
        </w:rPr>
        <w:t>oppres</w:t>
      </w:r>
      <w:proofErr w:type="spellEnd"/>
      <w:r w:rsidRPr="00801FCA">
        <w:rPr>
          <w:sz w:val="16"/>
          <w:lang w:eastAsia="ja-JP"/>
        </w:rPr>
        <w:t xml:space="preserve">- </w:t>
      </w:r>
      <w:proofErr w:type="spellStart"/>
      <w:r w:rsidRPr="00801FCA">
        <w:rPr>
          <w:sz w:val="16"/>
          <w:lang w:eastAsia="ja-JP"/>
        </w:rPr>
        <w:t>sive</w:t>
      </w:r>
      <w:proofErr w:type="spellEnd"/>
      <w:r w:rsidRPr="00801FCA">
        <w:rPr>
          <w:sz w:val="16"/>
          <w:lang w:eastAsia="ja-JP"/>
        </w:rPr>
        <w:t xml:space="preserve"> structures and cultures. </w:t>
      </w:r>
      <w:r w:rsidRPr="00801FCA">
        <w:rPr>
          <w:rStyle w:val="StyleUnderline"/>
          <w:highlight w:val="cyan"/>
          <w:lang w:eastAsia="ja-JP"/>
        </w:rPr>
        <w:t>Change is only possible if we rethink the conditions by which we live</w:t>
      </w:r>
      <w:r w:rsidRPr="00801FCA">
        <w:rPr>
          <w:rStyle w:val="StyleUnderline"/>
          <w:lang w:eastAsia="ja-JP"/>
        </w:rPr>
        <w:t xml:space="preserve"> our lives </w:t>
      </w:r>
      <w:r w:rsidRPr="00801FCA">
        <w:rPr>
          <w:rStyle w:val="StyleUnderline"/>
          <w:highlight w:val="cyan"/>
          <w:lang w:eastAsia="ja-JP"/>
        </w:rPr>
        <w:t>in organizations</w:t>
      </w:r>
      <w:r w:rsidRPr="00801FCA">
        <w:rPr>
          <w:sz w:val="16"/>
          <w:lang w:eastAsia="ja-JP"/>
        </w:rPr>
        <w:t xml:space="preserve">. The shame and hurt shared in the prologue can be debilitating, but it can also give rise to generous, joyous acts where individuals multiply each other’s power through </w:t>
      </w:r>
      <w:r w:rsidRPr="009636E5">
        <w:rPr>
          <w:sz w:val="16"/>
          <w:lang w:eastAsia="ja-JP"/>
        </w:rPr>
        <w:t xml:space="preserve">interaction. The fact that </w:t>
      </w:r>
      <w:r w:rsidRPr="000F7F25">
        <w:rPr>
          <w:rStyle w:val="StyleUnderline"/>
          <w:highlight w:val="cyan"/>
          <w:lang w:eastAsia="ja-JP"/>
        </w:rPr>
        <w:t xml:space="preserve">there are </w:t>
      </w:r>
      <w:r w:rsidRPr="000F7F25">
        <w:rPr>
          <w:rStyle w:val="Emphasis"/>
          <w:highlight w:val="cyan"/>
          <w:lang w:eastAsia="ja-JP"/>
        </w:rPr>
        <w:t>organizations</w:t>
      </w:r>
      <w:r w:rsidRPr="009636E5">
        <w:rPr>
          <w:sz w:val="16"/>
          <w:lang w:eastAsia="ja-JP"/>
        </w:rPr>
        <w:t xml:space="preserve"> (including universities) </w:t>
      </w:r>
      <w:r w:rsidRPr="00D8593F">
        <w:rPr>
          <w:rStyle w:val="StyleUnderline"/>
          <w:highlight w:val="cyan"/>
          <w:lang w:eastAsia="ja-JP"/>
        </w:rPr>
        <w:t>where power continues to be</w:t>
      </w:r>
      <w:r w:rsidRPr="0078487E">
        <w:rPr>
          <w:rStyle w:val="StyleUnderline"/>
          <w:lang w:eastAsia="ja-JP"/>
        </w:rPr>
        <w:t xml:space="preserve"> embedded in and </w:t>
      </w:r>
      <w:r w:rsidRPr="000F7F25">
        <w:rPr>
          <w:rStyle w:val="StyleUnderline"/>
          <w:highlight w:val="cyan"/>
          <w:lang w:eastAsia="ja-JP"/>
        </w:rPr>
        <w:t xml:space="preserve">enacted through the masculine order </w:t>
      </w:r>
      <w:r w:rsidRPr="000F7F25">
        <w:rPr>
          <w:rStyle w:val="StyleUnderline"/>
          <w:lang w:eastAsia="ja-JP"/>
        </w:rPr>
        <w:t>makes them</w:t>
      </w:r>
      <w:r w:rsidRPr="0078487E">
        <w:rPr>
          <w:rStyle w:val="StyleUnderline"/>
          <w:lang w:eastAsia="ja-JP"/>
        </w:rPr>
        <w:t xml:space="preserve"> </w:t>
      </w:r>
      <w:r w:rsidRPr="000F7F25">
        <w:rPr>
          <w:rStyle w:val="StyleUnderline"/>
          <w:highlight w:val="cyan"/>
          <w:lang w:eastAsia="ja-JP"/>
        </w:rPr>
        <w:t xml:space="preserve">an </w:t>
      </w:r>
      <w:r w:rsidRPr="000F7F25">
        <w:rPr>
          <w:rStyle w:val="Emphasis"/>
          <w:highlight w:val="cyan"/>
          <w:lang w:eastAsia="ja-JP"/>
        </w:rPr>
        <w:t>important site</w:t>
      </w:r>
      <w:r w:rsidRPr="000F7F25">
        <w:rPr>
          <w:rStyle w:val="StyleUnderline"/>
          <w:highlight w:val="cyan"/>
          <w:lang w:eastAsia="ja-JP"/>
        </w:rPr>
        <w:t xml:space="preserve"> for</w:t>
      </w:r>
      <w:r w:rsidRPr="0078487E">
        <w:rPr>
          <w:rStyle w:val="StyleUnderline"/>
          <w:lang w:eastAsia="ja-JP"/>
        </w:rPr>
        <w:t xml:space="preserve"> the </w:t>
      </w:r>
      <w:r w:rsidRPr="0078487E">
        <w:rPr>
          <w:rStyle w:val="Emphasis"/>
          <w:lang w:eastAsia="ja-JP"/>
        </w:rPr>
        <w:t xml:space="preserve">affective </w:t>
      </w:r>
      <w:r w:rsidRPr="000F7F25">
        <w:rPr>
          <w:rStyle w:val="Emphasis"/>
          <w:highlight w:val="cyan"/>
          <w:lang w:eastAsia="ja-JP"/>
        </w:rPr>
        <w:t>politics of becoming</w:t>
      </w:r>
      <w:r w:rsidRPr="00956DDE">
        <w:rPr>
          <w:rStyle w:val="Emphasis"/>
          <w:lang w:eastAsia="ja-JP"/>
        </w:rPr>
        <w:t xml:space="preserve"> to be crafted</w:t>
      </w:r>
      <w:r w:rsidRPr="00956DDE">
        <w:rPr>
          <w:sz w:val="16"/>
          <w:lang w:eastAsia="ja-JP"/>
        </w:rPr>
        <w:t xml:space="preserve">. </w:t>
      </w:r>
      <w:r w:rsidRPr="00956DDE">
        <w:rPr>
          <w:rStyle w:val="StyleUnderline"/>
          <w:lang w:eastAsia="ja-JP"/>
        </w:rPr>
        <w:t xml:space="preserve">As </w:t>
      </w:r>
      <w:r w:rsidRPr="000F7F25">
        <w:rPr>
          <w:rStyle w:val="StyleUnderline"/>
          <w:highlight w:val="cyan"/>
          <w:lang w:eastAsia="ja-JP"/>
        </w:rPr>
        <w:t xml:space="preserve">the </w:t>
      </w:r>
      <w:r w:rsidRPr="000F7F25">
        <w:rPr>
          <w:rStyle w:val="Emphasis"/>
          <w:highlight w:val="cyan"/>
          <w:lang w:eastAsia="ja-JP"/>
        </w:rPr>
        <w:t>masculine order of gendered organizations</w:t>
      </w:r>
      <w:r w:rsidRPr="000F7F25">
        <w:rPr>
          <w:sz w:val="16"/>
          <w:highlight w:val="cyan"/>
          <w:lang w:eastAsia="ja-JP"/>
        </w:rPr>
        <w:t xml:space="preserve"> </w:t>
      </w:r>
      <w:r w:rsidRPr="000F7F25">
        <w:rPr>
          <w:rStyle w:val="StyleUnderline"/>
          <w:highlight w:val="cyan"/>
        </w:rPr>
        <w:t>re-inscribes itself over</w:t>
      </w:r>
      <w:r w:rsidRPr="00956DDE">
        <w:rPr>
          <w:rStyle w:val="StyleUnderline"/>
        </w:rPr>
        <w:t xml:space="preserve"> and against their </w:t>
      </w:r>
      <w:r w:rsidRPr="00956DDE">
        <w:rPr>
          <w:rStyle w:val="Emphasis"/>
        </w:rPr>
        <w:t xml:space="preserve">apparent </w:t>
      </w:r>
      <w:r w:rsidRPr="000F7F25">
        <w:rPr>
          <w:rStyle w:val="Emphasis"/>
          <w:highlight w:val="cyan"/>
        </w:rPr>
        <w:t>pledges</w:t>
      </w:r>
      <w:r w:rsidRPr="000F7F25">
        <w:rPr>
          <w:rStyle w:val="StyleUnderline"/>
          <w:highlight w:val="cyan"/>
        </w:rPr>
        <w:t xml:space="preserve"> for</w:t>
      </w:r>
      <w:r w:rsidRPr="00B57AE3">
        <w:rPr>
          <w:rStyle w:val="StyleUnderline"/>
        </w:rPr>
        <w:t xml:space="preserve"> </w:t>
      </w:r>
      <w:r w:rsidRPr="000F7F25">
        <w:rPr>
          <w:rStyle w:val="Emphasis"/>
        </w:rPr>
        <w:t xml:space="preserve">gender </w:t>
      </w:r>
      <w:r w:rsidRPr="000F7F25">
        <w:rPr>
          <w:rStyle w:val="Emphasis"/>
          <w:highlight w:val="cyan"/>
        </w:rPr>
        <w:t>equality</w:t>
      </w:r>
      <w:r w:rsidRPr="000F7F25">
        <w:rPr>
          <w:rStyle w:val="StyleUnderline"/>
          <w:highlight w:val="cyan"/>
        </w:rPr>
        <w:t xml:space="preserve"> and </w:t>
      </w:r>
      <w:r w:rsidRPr="000F7F25">
        <w:rPr>
          <w:rStyle w:val="Emphasis"/>
          <w:highlight w:val="cyan"/>
        </w:rPr>
        <w:t>diversity</w:t>
      </w:r>
      <w:r w:rsidRPr="00956DDE">
        <w:rPr>
          <w:sz w:val="16"/>
          <w:lang w:eastAsia="ja-JP"/>
        </w:rPr>
        <w:t xml:space="preserve">, </w:t>
      </w:r>
      <w:r w:rsidRPr="000F7F25">
        <w:rPr>
          <w:rStyle w:val="StyleUnderline"/>
          <w:highlight w:val="cyan"/>
          <w:lang w:eastAsia="ja-JP"/>
        </w:rPr>
        <w:t xml:space="preserve">it limits who we can </w:t>
      </w:r>
      <w:r w:rsidRPr="000F7F25">
        <w:rPr>
          <w:rStyle w:val="Emphasis"/>
          <w:highlight w:val="cyan"/>
          <w:lang w:eastAsia="ja-JP"/>
        </w:rPr>
        <w:t>become</w:t>
      </w:r>
      <w:r w:rsidRPr="000F7F25">
        <w:rPr>
          <w:rStyle w:val="StyleUnderline"/>
          <w:highlight w:val="cyan"/>
          <w:lang w:eastAsia="ja-JP"/>
        </w:rPr>
        <w:t xml:space="preserve"> and casts us</w:t>
      </w:r>
      <w:r w:rsidRPr="00956DDE">
        <w:rPr>
          <w:rStyle w:val="StyleUnderline"/>
          <w:lang w:eastAsia="ja-JP"/>
        </w:rPr>
        <w:t xml:space="preserve"> all</w:t>
      </w:r>
      <w:r w:rsidRPr="00956DDE">
        <w:rPr>
          <w:sz w:val="16"/>
          <w:lang w:eastAsia="ja-JP"/>
        </w:rPr>
        <w:t xml:space="preserve">, men and women, </w:t>
      </w:r>
      <w:r w:rsidRPr="000F7F25">
        <w:rPr>
          <w:rStyle w:val="StyleUnderline"/>
          <w:highlight w:val="cyan"/>
          <w:lang w:eastAsia="ja-JP"/>
        </w:rPr>
        <w:t xml:space="preserve">in a </w:t>
      </w:r>
      <w:r w:rsidRPr="000F7F25">
        <w:rPr>
          <w:rStyle w:val="Emphasis"/>
          <w:lang w:eastAsia="ja-JP"/>
        </w:rPr>
        <w:t>restrictive</w:t>
      </w:r>
      <w:r w:rsidRPr="00956DDE">
        <w:rPr>
          <w:rStyle w:val="StyleUnderline"/>
          <w:lang w:eastAsia="ja-JP"/>
        </w:rPr>
        <w:t xml:space="preserve"> and </w:t>
      </w:r>
      <w:r w:rsidRPr="000F7F25">
        <w:rPr>
          <w:rStyle w:val="Emphasis"/>
          <w:highlight w:val="cyan"/>
          <w:lang w:eastAsia="ja-JP"/>
        </w:rPr>
        <w:t>limited conception of the masculine</w:t>
      </w:r>
      <w:r w:rsidRPr="00956DDE">
        <w:rPr>
          <w:sz w:val="16"/>
          <w:lang w:eastAsia="ja-JP"/>
        </w:rPr>
        <w:t xml:space="preserve"> (see Knights, 2015; </w:t>
      </w:r>
      <w:proofErr w:type="spellStart"/>
      <w:r w:rsidRPr="00956DDE">
        <w:rPr>
          <w:sz w:val="16"/>
          <w:lang w:eastAsia="ja-JP"/>
        </w:rPr>
        <w:t>Wajcman</w:t>
      </w:r>
      <w:proofErr w:type="spellEnd"/>
      <w:r w:rsidRPr="00956DDE">
        <w:rPr>
          <w:sz w:val="16"/>
          <w:lang w:eastAsia="ja-JP"/>
        </w:rPr>
        <w:t>, 1998). But even though organizations tend to produce sadness rather than joy, organizational regimes are never total and, as Spinoza indicated, h</w:t>
      </w:r>
      <w:r w:rsidRPr="009636E5">
        <w:rPr>
          <w:sz w:val="16"/>
          <w:lang w:eastAsia="ja-JP"/>
        </w:rPr>
        <w:t xml:space="preserve">uman interaction always </w:t>
      </w:r>
      <w:proofErr w:type="spellStart"/>
      <w:r w:rsidRPr="009636E5">
        <w:rPr>
          <w:sz w:val="16"/>
          <w:lang w:eastAsia="ja-JP"/>
        </w:rPr>
        <w:t>harbours</w:t>
      </w:r>
      <w:proofErr w:type="spellEnd"/>
      <w:r w:rsidRPr="009636E5">
        <w:rPr>
          <w:sz w:val="16"/>
          <w:lang w:eastAsia="ja-JP"/>
        </w:rPr>
        <w:t xml:space="preserve"> the possibility for sad affects to be transformed into joyful affects which exceed and subvert the gendered organization. </w:t>
      </w:r>
    </w:p>
    <w:p w:rsidR="00C46CE0" w:rsidRPr="00BC141B" w:rsidRDefault="00C46CE0" w:rsidP="00C46CE0">
      <w:pPr>
        <w:pStyle w:val="Heading4"/>
      </w:pPr>
      <w:r>
        <w:t xml:space="preserve">The role of the ballot is to endorse the best method to cultivate </w:t>
      </w:r>
      <w:r>
        <w:rPr>
          <w:u w:val="single"/>
        </w:rPr>
        <w:t>feminine subjectivity</w:t>
      </w:r>
      <w:r>
        <w:t xml:space="preserve">. Critiquing and escaping the </w:t>
      </w:r>
      <w:r w:rsidRPr="002657BE">
        <w:rPr>
          <w:u w:val="single"/>
        </w:rPr>
        <w:t>gendered hierarchies</w:t>
      </w:r>
      <w:r>
        <w:t xml:space="preserve"> that frame femininity in opposition to the </w:t>
      </w:r>
      <w:r w:rsidRPr="00EE75CB">
        <w:rPr>
          <w:u w:val="single"/>
        </w:rPr>
        <w:t>majoritarian man</w:t>
      </w:r>
      <w:r>
        <w:t xml:space="preserve"> is an </w:t>
      </w:r>
      <w:r w:rsidRPr="00EE75CB">
        <w:rPr>
          <w:u w:val="single"/>
        </w:rPr>
        <w:t>epistemological prerequisite</w:t>
      </w:r>
      <w:r>
        <w:t xml:space="preserve"> to analyzing their arguments which are inevitably structured through the lens of </w:t>
      </w:r>
      <w:r>
        <w:rPr>
          <w:u w:val="single"/>
        </w:rPr>
        <w:t>phallogocentric thought</w:t>
      </w:r>
      <w:r>
        <w:t xml:space="preserve">. </w:t>
      </w:r>
    </w:p>
    <w:p w:rsidR="00C46CE0" w:rsidRDefault="00C46CE0" w:rsidP="00C46CE0">
      <w:proofErr w:type="spellStart"/>
      <w:r w:rsidRPr="009863BF">
        <w:rPr>
          <w:rStyle w:val="Style13ptBold"/>
        </w:rPr>
        <w:t>Braidotti</w:t>
      </w:r>
      <w:proofErr w:type="spellEnd"/>
      <w:r w:rsidRPr="009863BF">
        <w:rPr>
          <w:rStyle w:val="Style13ptBold"/>
        </w:rPr>
        <w:t xml:space="preserve"> </w:t>
      </w:r>
      <w:r>
        <w:rPr>
          <w:rStyle w:val="Style13ptBold"/>
        </w:rPr>
        <w:t>9</w:t>
      </w:r>
      <w:r w:rsidRPr="009863BF">
        <w:rPr>
          <w:rStyle w:val="Style13ptBold"/>
        </w:rPr>
        <w:t>4</w:t>
      </w:r>
      <w:r w:rsidRPr="009863BF">
        <w:t xml:space="preserve"> [</w:t>
      </w:r>
      <w:proofErr w:type="spellStart"/>
      <w:r w:rsidRPr="009863BF">
        <w:t>Rosi</w:t>
      </w:r>
      <w:proofErr w:type="spellEnd"/>
      <w:r w:rsidRPr="009863BF">
        <w:t xml:space="preserve"> </w:t>
      </w:r>
      <w:proofErr w:type="spellStart"/>
      <w:r w:rsidRPr="009863BF">
        <w:t>Braidotti</w:t>
      </w:r>
      <w:proofErr w:type="spellEnd"/>
      <w:r w:rsidRPr="009863BF">
        <w:t>, Philosopher and Distinguished University Professor Emerita at Utrecht University, 2004, “</w:t>
      </w:r>
      <w:r w:rsidRPr="009863BF">
        <w:rPr>
          <w:lang w:eastAsia="ja-JP"/>
        </w:rPr>
        <w:t>N</w:t>
      </w:r>
      <w:r w:rsidRPr="009863BF">
        <w:t xml:space="preserve">omadic Subjects: </w:t>
      </w:r>
      <w:r w:rsidRPr="009863BF">
        <w:rPr>
          <w:lang w:eastAsia="ja-JP"/>
        </w:rPr>
        <w:t>Embodiment and Sexual Difference in Contemporary Feminist Theory</w:t>
      </w:r>
      <w:r w:rsidRPr="009863BF">
        <w:t>,</w:t>
      </w:r>
      <w:r>
        <w:t>”</w:t>
      </w:r>
      <w:r w:rsidRPr="009863BF">
        <w:t xml:space="preserve"> pp. 114 – 115, accessed: 8-23-2024] OA</w:t>
      </w:r>
      <w:r>
        <w:t xml:space="preserve"> **brackets in original**</w:t>
      </w:r>
    </w:p>
    <w:p w:rsidR="0055062C" w:rsidRDefault="00C46CE0" w:rsidP="0055062C">
      <w:pPr>
        <w:rPr>
          <w:rStyle w:val="StyleUnderline"/>
        </w:rPr>
      </w:pPr>
      <w:r w:rsidRPr="007B4323">
        <w:rPr>
          <w:sz w:val="16"/>
          <w:lang w:eastAsia="ja-JP"/>
        </w:rPr>
        <w:t xml:space="preserve">In </w:t>
      </w:r>
      <w:r w:rsidRPr="007B4323">
        <w:rPr>
          <w:rStyle w:val="StyleUnderline"/>
          <w:highlight w:val="cyan"/>
          <w:lang w:eastAsia="ja-JP"/>
        </w:rPr>
        <w:t>identifying</w:t>
      </w:r>
      <w:r w:rsidRPr="007B4323">
        <w:rPr>
          <w:sz w:val="16"/>
          <w:lang w:eastAsia="ja-JP"/>
        </w:rPr>
        <w:t xml:space="preserve"> the </w:t>
      </w:r>
      <w:r w:rsidRPr="007B4323">
        <w:rPr>
          <w:rStyle w:val="Emphasis"/>
          <w:highlight w:val="cyan"/>
          <w:lang w:eastAsia="ja-JP"/>
        </w:rPr>
        <w:t>points of exit</w:t>
      </w:r>
      <w:r w:rsidRPr="007B4323">
        <w:rPr>
          <w:sz w:val="16"/>
          <w:highlight w:val="cyan"/>
          <w:lang w:eastAsia="ja-JP"/>
        </w:rPr>
        <w:t xml:space="preserve"> </w:t>
      </w:r>
      <w:r w:rsidRPr="007B4323">
        <w:rPr>
          <w:rStyle w:val="StyleUnderline"/>
          <w:highlight w:val="cyan"/>
          <w:lang w:eastAsia="ja-JP"/>
        </w:rPr>
        <w:t>from</w:t>
      </w:r>
      <w:r w:rsidRPr="007B4323">
        <w:rPr>
          <w:sz w:val="16"/>
          <w:lang w:eastAsia="ja-JP"/>
        </w:rPr>
        <w:t xml:space="preserve"> the </w:t>
      </w:r>
      <w:r w:rsidRPr="007B4323">
        <w:rPr>
          <w:rStyle w:val="StyleUnderline"/>
          <w:highlight w:val="cyan"/>
          <w:lang w:eastAsia="ja-JP"/>
        </w:rPr>
        <w:t>phallocentric</w:t>
      </w:r>
      <w:r w:rsidRPr="007B4323">
        <w:rPr>
          <w:rStyle w:val="StyleUnderline"/>
          <w:lang w:eastAsia="ja-JP"/>
        </w:rPr>
        <w:t xml:space="preserve"> modes of </w:t>
      </w:r>
      <w:r w:rsidRPr="007B4323">
        <w:rPr>
          <w:rStyle w:val="StyleUnderline"/>
          <w:highlight w:val="cyan"/>
          <w:lang w:eastAsia="ja-JP"/>
        </w:rPr>
        <w:t>thought</w:t>
      </w:r>
      <w:r w:rsidRPr="007B4323">
        <w:rPr>
          <w:sz w:val="16"/>
          <w:lang w:eastAsia="ja-JP"/>
        </w:rPr>
        <w:t xml:space="preserve">, </w:t>
      </w:r>
      <w:r w:rsidRPr="007B4323">
        <w:rPr>
          <w:rStyle w:val="StyleUnderline"/>
          <w:lang w:eastAsia="ja-JP"/>
        </w:rPr>
        <w:t>toward a new, intensive image of philosophy</w:t>
      </w:r>
      <w:r w:rsidRPr="007B4323">
        <w:rPr>
          <w:sz w:val="16"/>
          <w:lang w:eastAsia="ja-JP"/>
        </w:rPr>
        <w:t xml:space="preserve">, Deleuze </w:t>
      </w:r>
      <w:r w:rsidRPr="007B4323">
        <w:rPr>
          <w:rStyle w:val="StyleUnderline"/>
          <w:highlight w:val="cyan"/>
          <w:lang w:eastAsia="ja-JP"/>
        </w:rPr>
        <w:t>stress</w:t>
      </w:r>
      <w:r w:rsidRPr="007B4323">
        <w:rPr>
          <w:rStyle w:val="StyleUnderline"/>
          <w:highlight w:val="cyan"/>
          <w:lang w:eastAsia="ja-JP"/>
        </w:rPr>
        <w:softHyphen/>
        <w:t xml:space="preserve">es the need for </w:t>
      </w:r>
      <w:r w:rsidRPr="007B4323">
        <w:rPr>
          <w:rStyle w:val="Emphasis"/>
          <w:highlight w:val="cyan"/>
          <w:lang w:eastAsia="ja-JP"/>
        </w:rPr>
        <w:t xml:space="preserve">new </w:t>
      </w:r>
      <w:r w:rsidRPr="007B4323">
        <w:rPr>
          <w:rStyle w:val="Emphasis"/>
          <w:lang w:eastAsia="ja-JP"/>
        </w:rPr>
        <w:t>images of thought</w:t>
      </w:r>
      <w:r w:rsidRPr="007B4323">
        <w:rPr>
          <w:sz w:val="16"/>
          <w:lang w:eastAsia="ja-JP"/>
        </w:rPr>
        <w:t xml:space="preserve">. </w:t>
      </w:r>
      <w:r w:rsidRPr="008946C2">
        <w:rPr>
          <w:sz w:val="12"/>
          <w:lang w:eastAsia="ja-JP"/>
        </w:rPr>
        <w:t>¶</w:t>
      </w:r>
      <w:r w:rsidRPr="007B4323">
        <w:rPr>
          <w:sz w:val="16"/>
          <w:lang w:eastAsia="ja-JP"/>
        </w:rPr>
        <w:t xml:space="preserve"> This results in the elaboration of a new philosophical style that aims at </w:t>
      </w:r>
      <w:r w:rsidRPr="007B4323">
        <w:rPr>
          <w:rStyle w:val="StyleUnderline"/>
          <w:lang w:eastAsia="ja-JP"/>
        </w:rPr>
        <w:t xml:space="preserve">expressing </w:t>
      </w:r>
      <w:r w:rsidRPr="007B4323">
        <w:rPr>
          <w:rStyle w:val="Emphasis"/>
          <w:lang w:eastAsia="ja-JP"/>
        </w:rPr>
        <w:t>new</w:t>
      </w:r>
      <w:r w:rsidRPr="007B4323">
        <w:rPr>
          <w:rStyle w:val="StyleUnderline"/>
          <w:lang w:eastAsia="ja-JP"/>
        </w:rPr>
        <w:t xml:space="preserve">, </w:t>
      </w:r>
      <w:proofErr w:type="spellStart"/>
      <w:r w:rsidRPr="007B4323">
        <w:rPr>
          <w:sz w:val="16"/>
        </w:rPr>
        <w:t>postmetaphysical</w:t>
      </w:r>
      <w:proofErr w:type="spellEnd"/>
      <w:r w:rsidRPr="007B4323">
        <w:rPr>
          <w:rStyle w:val="StyleUnderline"/>
          <w:lang w:eastAsia="ja-JP"/>
        </w:rPr>
        <w:t xml:space="preserve"> </w:t>
      </w:r>
      <w:r w:rsidRPr="007B4323">
        <w:rPr>
          <w:rStyle w:val="Emphasis"/>
          <w:highlight w:val="cyan"/>
        </w:rPr>
        <w:t>figurations of the subject</w:t>
      </w:r>
      <w:r w:rsidRPr="007B4323">
        <w:rPr>
          <w:sz w:val="16"/>
          <w:lang w:eastAsia="ja-JP"/>
        </w:rPr>
        <w:t>. The notion of the figural (as opposed to the more conventional aesthetic cat</w:t>
      </w:r>
      <w:r w:rsidRPr="007B4323">
        <w:rPr>
          <w:sz w:val="16"/>
          <w:lang w:eastAsia="ja-JP"/>
        </w:rPr>
        <w:softHyphen/>
        <w:t xml:space="preserve"> </w:t>
      </w:r>
      <w:proofErr w:type="spellStart"/>
      <w:r w:rsidRPr="007B4323">
        <w:rPr>
          <w:sz w:val="16"/>
          <w:lang w:eastAsia="ja-JP"/>
        </w:rPr>
        <w:t>egory</w:t>
      </w:r>
      <w:proofErr w:type="spellEnd"/>
      <w:r w:rsidRPr="007B4323">
        <w:rPr>
          <w:sz w:val="16"/>
          <w:lang w:eastAsia="ja-JP"/>
        </w:rPr>
        <w:t xml:space="preserve"> of the "figurative") is central to </w:t>
      </w:r>
      <w:r w:rsidRPr="00C52D67">
        <w:rPr>
          <w:sz w:val="16"/>
        </w:rPr>
        <w:t xml:space="preserve">this project;3 it stresses the need for a positive, assertive style of thought, which expresses an active state of being. </w:t>
      </w:r>
      <w:r w:rsidRPr="008946C2">
        <w:rPr>
          <w:sz w:val="12"/>
        </w:rPr>
        <w:t>¶</w:t>
      </w:r>
      <w:r w:rsidRPr="00C52D67">
        <w:rPr>
          <w:sz w:val="16"/>
        </w:rPr>
        <w:t xml:space="preserve"> In his</w:t>
      </w:r>
      <w:r w:rsidRPr="00C52D67">
        <w:rPr>
          <w:sz w:val="16"/>
          <w:lang w:eastAsia="ja-JP"/>
        </w:rPr>
        <w:t xml:space="preserve"> </w:t>
      </w:r>
      <w:r w:rsidRPr="007B4323">
        <w:rPr>
          <w:sz w:val="16"/>
          <w:lang w:eastAsia="ja-JP"/>
        </w:rPr>
        <w:t xml:space="preserve">Nietzsche et la philosophie,4 Deleuze describes the activity of thinking as life lived at the highest possible level of intensity. In this framework, ideas are events, active states that open up unsuspected possibilities of life. Faithful to his topology of forces, Deleuze argues that thought is made of sense and values and that it rests on affective foundations. In other words, beyond the propositional content of an idea, there lies another category: the affective force, the level of </w:t>
      </w:r>
      <w:proofErr w:type="spellStart"/>
      <w:r w:rsidRPr="007B4323">
        <w:rPr>
          <w:sz w:val="16"/>
          <w:lang w:eastAsia="ja-JP"/>
        </w:rPr>
        <w:t>inten</w:t>
      </w:r>
      <w:proofErr w:type="spellEnd"/>
      <w:r w:rsidRPr="007B4323">
        <w:rPr>
          <w:sz w:val="16"/>
          <w:lang w:eastAsia="ja-JP"/>
        </w:rPr>
        <w:softHyphen/>
        <w:t xml:space="preserve"> </w:t>
      </w:r>
      <w:proofErr w:type="spellStart"/>
      <w:r w:rsidRPr="007B4323">
        <w:rPr>
          <w:sz w:val="16"/>
          <w:lang w:eastAsia="ja-JP"/>
        </w:rPr>
        <w:t>sity</w:t>
      </w:r>
      <w:proofErr w:type="spellEnd"/>
      <w:r w:rsidRPr="007B4323">
        <w:rPr>
          <w:sz w:val="16"/>
          <w:lang w:eastAsia="ja-JP"/>
        </w:rPr>
        <w:t xml:space="preserve"> that ultimately determines its truth-value. </w:t>
      </w:r>
      <w:r w:rsidRPr="008946C2">
        <w:rPr>
          <w:sz w:val="12"/>
          <w:lang w:eastAsia="ja-JP"/>
        </w:rPr>
        <w:t>¶</w:t>
      </w:r>
      <w:r w:rsidRPr="007B4323">
        <w:rPr>
          <w:sz w:val="16"/>
          <w:lang w:eastAsia="ja-JP"/>
        </w:rPr>
        <w:t xml:space="preserve"> </w:t>
      </w:r>
      <w:r w:rsidRPr="007B4323">
        <w:rPr>
          <w:rStyle w:val="StyleUnderline"/>
          <w:highlight w:val="cyan"/>
          <w:lang w:eastAsia="ja-JP"/>
        </w:rPr>
        <w:t>Alternative figurations</w:t>
      </w:r>
      <w:r w:rsidRPr="007B4323">
        <w:rPr>
          <w:sz w:val="16"/>
          <w:lang w:eastAsia="ja-JP"/>
        </w:rPr>
        <w:t xml:space="preserve"> consequently </w:t>
      </w:r>
      <w:r w:rsidRPr="007B4323">
        <w:rPr>
          <w:rStyle w:val="StyleUnderline"/>
          <w:lang w:eastAsia="ja-JP"/>
        </w:rPr>
        <w:t xml:space="preserve">are figural modes of </w:t>
      </w:r>
      <w:r w:rsidRPr="007B4323">
        <w:rPr>
          <w:rStyle w:val="Emphasis"/>
          <w:lang w:eastAsia="ja-JP"/>
        </w:rPr>
        <w:t>expressing affirmative ideas</w:t>
      </w:r>
      <w:r w:rsidRPr="007B4323">
        <w:rPr>
          <w:sz w:val="16"/>
          <w:lang w:eastAsia="ja-JP"/>
        </w:rPr>
        <w:t xml:space="preserve">, thus </w:t>
      </w:r>
      <w:r w:rsidRPr="007B4323">
        <w:rPr>
          <w:rStyle w:val="Emphasis"/>
          <w:highlight w:val="cyan"/>
          <w:lang w:eastAsia="ja-JP"/>
        </w:rPr>
        <w:lastRenderedPageBreak/>
        <w:t>displac</w:t>
      </w:r>
      <w:r w:rsidRPr="007B4323">
        <w:rPr>
          <w:rStyle w:val="Emphasis"/>
          <w:lang w:eastAsia="ja-JP"/>
        </w:rPr>
        <w:t>ing</w:t>
      </w:r>
      <w:r w:rsidRPr="007B4323">
        <w:rPr>
          <w:rStyle w:val="StyleUnderline"/>
          <w:lang w:eastAsia="ja-JP"/>
        </w:rPr>
        <w:t xml:space="preserve"> the vision of </w:t>
      </w:r>
      <w:r w:rsidRPr="007B4323">
        <w:rPr>
          <w:rStyle w:val="StyleUnderline"/>
          <w:highlight w:val="cyan"/>
          <w:lang w:eastAsia="ja-JP"/>
        </w:rPr>
        <w:t>consciousness</w:t>
      </w:r>
      <w:r w:rsidRPr="007B4323">
        <w:rPr>
          <w:rStyle w:val="StyleUnderline"/>
          <w:lang w:eastAsia="ja-JP"/>
        </w:rPr>
        <w:t xml:space="preserve"> away </w:t>
      </w:r>
      <w:r w:rsidRPr="007B4323">
        <w:rPr>
          <w:rStyle w:val="StyleUnderline"/>
          <w:highlight w:val="cyan"/>
          <w:lang w:eastAsia="ja-JP"/>
        </w:rPr>
        <w:t xml:space="preserve">from the </w:t>
      </w:r>
      <w:r w:rsidRPr="007B4323">
        <w:rPr>
          <w:rStyle w:val="Emphasis"/>
          <w:highlight w:val="cyan"/>
          <w:lang w:eastAsia="ja-JP"/>
        </w:rPr>
        <w:t>phallogocentric mode</w:t>
      </w:r>
      <w:r w:rsidRPr="007B4323">
        <w:rPr>
          <w:sz w:val="16"/>
          <w:lang w:eastAsia="ja-JP"/>
        </w:rPr>
        <w:t xml:space="preserve">: </w:t>
      </w:r>
      <w:r w:rsidRPr="007B4323">
        <w:rPr>
          <w:rStyle w:val="Emphasis"/>
          <w:lang w:eastAsia="ja-JP"/>
        </w:rPr>
        <w:t>rhizomes</w:t>
      </w:r>
      <w:r w:rsidRPr="007B4323">
        <w:rPr>
          <w:sz w:val="16"/>
          <w:lang w:eastAsia="ja-JP"/>
        </w:rPr>
        <w:t xml:space="preserve">, </w:t>
      </w:r>
      <w:proofErr w:type="spellStart"/>
      <w:r w:rsidRPr="007B4323">
        <w:rPr>
          <w:rStyle w:val="Emphasis"/>
          <w:lang w:eastAsia="ja-JP"/>
        </w:rPr>
        <w:t>becomings</w:t>
      </w:r>
      <w:proofErr w:type="spellEnd"/>
      <w:r w:rsidRPr="007B4323">
        <w:rPr>
          <w:sz w:val="16"/>
          <w:lang w:eastAsia="ja-JP"/>
        </w:rPr>
        <w:t xml:space="preserve">, </w:t>
      </w:r>
      <w:r w:rsidRPr="007B4323">
        <w:rPr>
          <w:rStyle w:val="Emphasis"/>
          <w:lang w:eastAsia="ja-JP"/>
        </w:rPr>
        <w:t>lines of escape</w:t>
      </w:r>
      <w:r w:rsidRPr="007B4323">
        <w:rPr>
          <w:sz w:val="16"/>
          <w:lang w:eastAsia="ja-JP"/>
        </w:rPr>
        <w:t xml:space="preserve"> </w:t>
      </w:r>
      <w:r w:rsidRPr="007B4323">
        <w:rPr>
          <w:rStyle w:val="StyleUnderline"/>
          <w:lang w:eastAsia="ja-JP"/>
        </w:rPr>
        <w:t>express the</w:t>
      </w:r>
      <w:r w:rsidRPr="007B4323">
        <w:rPr>
          <w:sz w:val="16"/>
          <w:lang w:eastAsia="ja-JP"/>
        </w:rPr>
        <w:t xml:space="preserve"> fundamentally Nietzschean </w:t>
      </w:r>
      <w:r w:rsidRPr="007B4323">
        <w:rPr>
          <w:rStyle w:val="Emphasis"/>
          <w:lang w:eastAsia="ja-JP"/>
        </w:rPr>
        <w:t>nomadism of Deleuze</w:t>
      </w:r>
      <w:r w:rsidRPr="007B4323">
        <w:rPr>
          <w:sz w:val="16"/>
          <w:lang w:eastAsia="ja-JP"/>
        </w:rPr>
        <w:t xml:space="preserve">. </w:t>
      </w:r>
      <w:r w:rsidRPr="007B4323">
        <w:rPr>
          <w:rStyle w:val="StyleUnderline"/>
        </w:rPr>
        <w:t xml:space="preserve">He emphasizes in particular a general </w:t>
      </w:r>
      <w:r w:rsidRPr="007B4323">
        <w:rPr>
          <w:rStyle w:val="Emphasis"/>
        </w:rPr>
        <w:t>becoming-minority</w:t>
      </w:r>
      <w:r w:rsidRPr="007B4323">
        <w:rPr>
          <w:sz w:val="16"/>
          <w:lang w:eastAsia="ja-JP"/>
        </w:rPr>
        <w:t>, or becoming</w:t>
      </w:r>
      <w:r w:rsidRPr="007B4323">
        <w:rPr>
          <w:sz w:val="16"/>
          <w:lang w:eastAsia="ja-JP"/>
        </w:rPr>
        <w:softHyphen/>
        <w:t xml:space="preserve"> </w:t>
      </w:r>
      <w:r w:rsidRPr="007B4323">
        <w:rPr>
          <w:rStyle w:val="Emphasis"/>
          <w:lang w:eastAsia="ja-JP"/>
        </w:rPr>
        <w:t>nomad</w:t>
      </w:r>
      <w:r w:rsidRPr="007B4323">
        <w:rPr>
          <w:sz w:val="16"/>
          <w:lang w:eastAsia="ja-JP"/>
        </w:rPr>
        <w:t>, or becoming-</w:t>
      </w:r>
      <w:r w:rsidRPr="007B4323">
        <w:rPr>
          <w:rStyle w:val="Emphasis"/>
          <w:lang w:eastAsia="ja-JP"/>
        </w:rPr>
        <w:t>molecular</w:t>
      </w:r>
      <w:r w:rsidRPr="007B4323">
        <w:rPr>
          <w:sz w:val="16"/>
          <w:lang w:eastAsia="ja-JP"/>
        </w:rPr>
        <w:t>. The minority marks a crossing or a tra</w:t>
      </w:r>
      <w:r w:rsidRPr="007B4323">
        <w:rPr>
          <w:sz w:val="16"/>
          <w:lang w:eastAsia="ja-JP"/>
        </w:rPr>
        <w:softHyphen/>
        <w:t xml:space="preserve">jectory; nothing happens at the center, for Deleuze: the heart of being is still, like the center of a nuclear reactor. But at the periphery there roam the youthful gangs of the new nomads: the horsemen and the horsewomen of the </w:t>
      </w:r>
      <w:proofErr w:type="spellStart"/>
      <w:r w:rsidRPr="007B4323">
        <w:rPr>
          <w:sz w:val="16"/>
          <w:lang w:eastAsia="ja-JP"/>
        </w:rPr>
        <w:t>postapocalypse</w:t>
      </w:r>
      <w:proofErr w:type="spellEnd"/>
      <w:r w:rsidRPr="007B4323">
        <w:rPr>
          <w:sz w:val="16"/>
          <w:lang w:eastAsia="ja-JP"/>
        </w:rPr>
        <w:t xml:space="preserve">. </w:t>
      </w:r>
      <w:r w:rsidRPr="008946C2">
        <w:rPr>
          <w:sz w:val="12"/>
          <w:lang w:eastAsia="ja-JP"/>
        </w:rPr>
        <w:t>¶</w:t>
      </w:r>
      <w:r w:rsidRPr="007B4323">
        <w:rPr>
          <w:sz w:val="16"/>
          <w:lang w:eastAsia="ja-JP"/>
        </w:rPr>
        <w:t xml:space="preserve"> All </w:t>
      </w:r>
      <w:proofErr w:type="spellStart"/>
      <w:r w:rsidRPr="007B4323">
        <w:rPr>
          <w:sz w:val="16"/>
          <w:lang w:eastAsia="ja-JP"/>
        </w:rPr>
        <w:t>becomings</w:t>
      </w:r>
      <w:proofErr w:type="spellEnd"/>
      <w:r w:rsidRPr="007B4323">
        <w:rPr>
          <w:sz w:val="16"/>
          <w:lang w:eastAsia="ja-JP"/>
        </w:rPr>
        <w:t xml:space="preserve"> are already molecular. That is because </w:t>
      </w:r>
      <w:r w:rsidRPr="007B4323">
        <w:rPr>
          <w:rStyle w:val="StyleUnderline"/>
          <w:lang w:eastAsia="ja-JP"/>
        </w:rPr>
        <w:t xml:space="preserve">becoming is not to </w:t>
      </w:r>
      <w:r w:rsidRPr="007B4323">
        <w:rPr>
          <w:rStyle w:val="Emphasis"/>
          <w:lang w:eastAsia="ja-JP"/>
        </w:rPr>
        <w:t>imitate</w:t>
      </w:r>
      <w:r w:rsidRPr="007B4323">
        <w:rPr>
          <w:rStyle w:val="StyleUnderline"/>
          <w:lang w:eastAsia="ja-JP"/>
        </w:rPr>
        <w:t xml:space="preserve"> or identify with </w:t>
      </w:r>
      <w:r w:rsidRPr="007B4323">
        <w:rPr>
          <w:rStyle w:val="Emphasis"/>
          <w:lang w:eastAsia="ja-JP"/>
        </w:rPr>
        <w:t>something</w:t>
      </w:r>
      <w:r w:rsidRPr="007B4323">
        <w:rPr>
          <w:rStyle w:val="StyleUnderline"/>
          <w:lang w:eastAsia="ja-JP"/>
        </w:rPr>
        <w:t xml:space="preserve"> or </w:t>
      </w:r>
      <w:r w:rsidRPr="007B4323">
        <w:rPr>
          <w:rStyle w:val="Emphasis"/>
          <w:lang w:eastAsia="ja-JP"/>
        </w:rPr>
        <w:t>someone</w:t>
      </w:r>
      <w:r w:rsidRPr="007B4323">
        <w:rPr>
          <w:sz w:val="16"/>
          <w:lang w:eastAsia="ja-JP"/>
        </w:rPr>
        <w:t>. Nor is it to proportion for</w:t>
      </w:r>
      <w:r w:rsidRPr="007B4323">
        <w:rPr>
          <w:sz w:val="16"/>
          <w:lang w:eastAsia="ja-JP"/>
        </w:rPr>
        <w:softHyphen/>
        <w:t xml:space="preserve"> mal relations. Neither of these two figures of analogy is applicable to becoming: neither the imitation of a subject nor the proportionality of a form. Starting from the forms one has, the subject one is, the organs one has, or the functions one fulfills, </w:t>
      </w:r>
      <w:r w:rsidRPr="007B4323">
        <w:rPr>
          <w:rStyle w:val="StyleUnderline"/>
          <w:lang w:eastAsia="ja-JP"/>
        </w:rPr>
        <w:t xml:space="preserve">becoming is to extract particles between which one </w:t>
      </w:r>
      <w:r w:rsidRPr="007B4323">
        <w:rPr>
          <w:rStyle w:val="Emphasis"/>
          <w:lang w:eastAsia="ja-JP"/>
        </w:rPr>
        <w:t>establishes</w:t>
      </w:r>
      <w:r w:rsidRPr="007B4323">
        <w:rPr>
          <w:sz w:val="16"/>
          <w:lang w:eastAsia="ja-JP"/>
        </w:rPr>
        <w:t xml:space="preserve"> </w:t>
      </w:r>
      <w:r w:rsidRPr="007B4323">
        <w:rPr>
          <w:rStyle w:val="StyleUnderline"/>
          <w:lang w:eastAsia="ja-JP"/>
        </w:rPr>
        <w:t xml:space="preserve">the relations of </w:t>
      </w:r>
      <w:r w:rsidRPr="007B4323">
        <w:rPr>
          <w:rStyle w:val="Emphasis"/>
          <w:lang w:eastAsia="ja-JP"/>
        </w:rPr>
        <w:t>movements</w:t>
      </w:r>
      <w:r w:rsidRPr="007B4323">
        <w:rPr>
          <w:rStyle w:val="StyleUnderline"/>
          <w:lang w:eastAsia="ja-JP"/>
        </w:rPr>
        <w:t xml:space="preserve"> and </w:t>
      </w:r>
      <w:r w:rsidRPr="007B4323">
        <w:rPr>
          <w:rStyle w:val="Emphasis"/>
          <w:lang w:eastAsia="ja-JP"/>
        </w:rPr>
        <w:t>rest</w:t>
      </w:r>
      <w:r w:rsidRPr="007B4323">
        <w:rPr>
          <w:sz w:val="16"/>
          <w:lang w:eastAsia="ja-JP"/>
        </w:rPr>
        <w:t xml:space="preserve">, speed and slowness, </w:t>
      </w:r>
      <w:r w:rsidRPr="007B4323">
        <w:rPr>
          <w:rStyle w:val="StyleUnderline"/>
          <w:lang w:eastAsia="ja-JP"/>
        </w:rPr>
        <w:t xml:space="preserve">that are closest to </w:t>
      </w:r>
      <w:r w:rsidRPr="007B4323">
        <w:rPr>
          <w:rStyle w:val="Emphasis"/>
          <w:lang w:eastAsia="ja-JP"/>
        </w:rPr>
        <w:t>what one is becoming</w:t>
      </w:r>
      <w:r w:rsidRPr="007B4323">
        <w:rPr>
          <w:sz w:val="16"/>
          <w:lang w:eastAsia="ja-JP"/>
        </w:rPr>
        <w:t xml:space="preserve">, and through which one </w:t>
      </w:r>
      <w:proofErr w:type="gramStart"/>
      <w:r w:rsidRPr="007B4323">
        <w:rPr>
          <w:sz w:val="16"/>
          <w:lang w:eastAsia="ja-JP"/>
        </w:rPr>
        <w:t>becomes.</w:t>
      </w:r>
      <w:r w:rsidRPr="008946C2">
        <w:rPr>
          <w:sz w:val="12"/>
        </w:rPr>
        <w:t>¶</w:t>
      </w:r>
      <w:proofErr w:type="gramEnd"/>
      <w:r w:rsidRPr="007B4323">
        <w:rPr>
          <w:sz w:val="16"/>
        </w:rPr>
        <w:t xml:space="preserve"> </w:t>
      </w:r>
      <w:r w:rsidRPr="007B4323">
        <w:rPr>
          <w:rStyle w:val="StyleUnderline"/>
          <w:lang w:eastAsia="ja-JP"/>
        </w:rPr>
        <w:t xml:space="preserve">The space of becoming is therefore a </w:t>
      </w:r>
      <w:r w:rsidRPr="007B4323">
        <w:rPr>
          <w:rStyle w:val="Emphasis"/>
          <w:lang w:eastAsia="ja-JP"/>
        </w:rPr>
        <w:t>space of affinity</w:t>
      </w:r>
      <w:r w:rsidRPr="007B4323">
        <w:rPr>
          <w:sz w:val="16"/>
          <w:lang w:eastAsia="ja-JP"/>
        </w:rPr>
        <w:t xml:space="preserve"> </w:t>
      </w:r>
      <w:r w:rsidRPr="007B4323">
        <w:rPr>
          <w:rStyle w:val="StyleUnderline"/>
          <w:lang w:eastAsia="ja-JP"/>
        </w:rPr>
        <w:t xml:space="preserve">and </w:t>
      </w:r>
      <w:r w:rsidRPr="007B4323">
        <w:rPr>
          <w:rStyle w:val="Emphasis"/>
          <w:lang w:eastAsia="ja-JP"/>
        </w:rPr>
        <w:t>symbio</w:t>
      </w:r>
      <w:r w:rsidRPr="007B4323">
        <w:rPr>
          <w:rStyle w:val="Emphasis"/>
          <w:lang w:eastAsia="ja-JP"/>
        </w:rPr>
        <w:softHyphen/>
        <w:t>sis</w:t>
      </w:r>
      <w:r w:rsidRPr="007B4323">
        <w:rPr>
          <w:rStyle w:val="StyleUnderline"/>
          <w:lang w:eastAsia="ja-JP"/>
        </w:rPr>
        <w:t xml:space="preserve"> between adjacent particles.</w:t>
      </w:r>
      <w:r w:rsidRPr="007B4323">
        <w:rPr>
          <w:sz w:val="16"/>
          <w:lang w:eastAsia="ja-JP"/>
        </w:rPr>
        <w:t xml:space="preserve"> Proximity is both a topological and a quantitative notion, which marks the space of becoming of sensitive matter, independently of the subjects involved and their determined forms. </w:t>
      </w:r>
      <w:r w:rsidRPr="008946C2">
        <w:rPr>
          <w:sz w:val="12"/>
          <w:lang w:eastAsia="ja-JP"/>
        </w:rPr>
        <w:t>¶</w:t>
      </w:r>
      <w:r w:rsidRPr="007B4323">
        <w:rPr>
          <w:sz w:val="16"/>
          <w:lang w:eastAsia="ja-JP"/>
        </w:rPr>
        <w:t xml:space="preserve"> Deleuze's theory of becoming, however, displays a double pull, which I find problematic. On the one hand, the becoming-minority/nomad/mol</w:t>
      </w:r>
      <w:r w:rsidRPr="007B4323">
        <w:rPr>
          <w:sz w:val="16"/>
          <w:lang w:eastAsia="ja-JP"/>
        </w:rPr>
        <w:softHyphen/>
        <w:t xml:space="preserve">ecular/woman is posited as the general figuration for the new </w:t>
      </w:r>
      <w:proofErr w:type="spellStart"/>
      <w:r w:rsidRPr="007B4323">
        <w:rPr>
          <w:sz w:val="16"/>
          <w:lang w:eastAsia="ja-JP"/>
        </w:rPr>
        <w:t>philosoph</w:t>
      </w:r>
      <w:proofErr w:type="spellEnd"/>
      <w:r w:rsidRPr="007B4323">
        <w:rPr>
          <w:sz w:val="16"/>
          <w:lang w:eastAsia="ja-JP"/>
        </w:rPr>
        <w:t xml:space="preserve"> </w:t>
      </w:r>
      <w:proofErr w:type="spellStart"/>
      <w:r w:rsidRPr="007B4323">
        <w:rPr>
          <w:sz w:val="16"/>
          <w:lang w:eastAsia="ja-JP"/>
        </w:rPr>
        <w:t>ical</w:t>
      </w:r>
      <w:proofErr w:type="spellEnd"/>
      <w:r w:rsidRPr="007B4323">
        <w:rPr>
          <w:sz w:val="16"/>
          <w:lang w:eastAsia="ja-JP"/>
        </w:rPr>
        <w:t xml:space="preserve"> subjectivity. On the other hand, however, not all the forms taken by the process of becoming are equivalent. Let us analyze this argument carefully. </w:t>
      </w:r>
      <w:r w:rsidRPr="008946C2">
        <w:rPr>
          <w:sz w:val="12"/>
        </w:rPr>
        <w:t>¶</w:t>
      </w:r>
      <w:r w:rsidRPr="007B4323">
        <w:rPr>
          <w:sz w:val="16"/>
        </w:rPr>
        <w:t xml:space="preserve"> </w:t>
      </w:r>
      <w:r w:rsidRPr="00A71301">
        <w:rPr>
          <w:rStyle w:val="StyleUnderline"/>
          <w:highlight w:val="cyan"/>
          <w:lang w:eastAsia="ja-JP"/>
        </w:rPr>
        <w:t xml:space="preserve">Insofar as </w:t>
      </w:r>
      <w:r w:rsidRPr="00A71301">
        <w:rPr>
          <w:rStyle w:val="Emphasis"/>
          <w:highlight w:val="cyan"/>
          <w:lang w:eastAsia="ja-JP"/>
        </w:rPr>
        <w:t>man</w:t>
      </w:r>
      <w:r w:rsidRPr="007B4323">
        <w:rPr>
          <w:sz w:val="16"/>
          <w:lang w:eastAsia="ja-JP"/>
        </w:rPr>
        <w:t xml:space="preserve">, the male, </w:t>
      </w:r>
      <w:r w:rsidRPr="00A71301">
        <w:rPr>
          <w:rStyle w:val="StyleUnderline"/>
          <w:highlight w:val="cyan"/>
          <w:lang w:eastAsia="ja-JP"/>
        </w:rPr>
        <w:t>is the</w:t>
      </w:r>
      <w:r w:rsidRPr="00A71301">
        <w:rPr>
          <w:rStyle w:val="StyleUnderline"/>
          <w:lang w:eastAsia="ja-JP"/>
        </w:rPr>
        <w:t xml:space="preserve"> main </w:t>
      </w:r>
      <w:r w:rsidRPr="00A71301">
        <w:rPr>
          <w:rStyle w:val="StyleUnderline"/>
          <w:highlight w:val="cyan"/>
          <w:lang w:eastAsia="ja-JP"/>
        </w:rPr>
        <w:t xml:space="preserve">referent for </w:t>
      </w:r>
      <w:r w:rsidRPr="00A71301">
        <w:rPr>
          <w:rStyle w:val="Emphasis"/>
          <w:highlight w:val="cyan"/>
          <w:lang w:eastAsia="ja-JP"/>
        </w:rPr>
        <w:t>thinking subjectivity</w:t>
      </w:r>
      <w:r w:rsidRPr="007B4323">
        <w:rPr>
          <w:sz w:val="16"/>
          <w:lang w:eastAsia="ja-JP"/>
        </w:rPr>
        <w:t xml:space="preserve">, </w:t>
      </w:r>
      <w:r w:rsidRPr="00A71301">
        <w:rPr>
          <w:rStyle w:val="StyleUnderline"/>
          <w:highlight w:val="cyan"/>
          <w:lang w:eastAsia="ja-JP"/>
        </w:rPr>
        <w:t xml:space="preserve">the standard-bearer of </w:t>
      </w:r>
      <w:r w:rsidRPr="00A71301">
        <w:rPr>
          <w:rStyle w:val="StyleUnderline"/>
          <w:lang w:eastAsia="ja-JP"/>
        </w:rPr>
        <w:t xml:space="preserve">the Norm, the </w:t>
      </w:r>
      <w:r w:rsidRPr="00A71301">
        <w:rPr>
          <w:rStyle w:val="Emphasis"/>
          <w:highlight w:val="cyan"/>
          <w:lang w:eastAsia="ja-JP"/>
        </w:rPr>
        <w:t>Law</w:t>
      </w:r>
      <w:r w:rsidRPr="00A71301">
        <w:rPr>
          <w:rStyle w:val="StyleUnderline"/>
          <w:lang w:eastAsia="ja-JP"/>
        </w:rPr>
        <w:t>, the Logos</w:t>
      </w:r>
      <w:r w:rsidRPr="007B4323">
        <w:rPr>
          <w:sz w:val="16"/>
          <w:lang w:eastAsia="ja-JP"/>
        </w:rPr>
        <w:t xml:space="preserve">, </w:t>
      </w:r>
      <w:r w:rsidRPr="00A71301">
        <w:rPr>
          <w:rStyle w:val="StyleUnderline"/>
          <w:highlight w:val="cyan"/>
          <w:lang w:eastAsia="ja-JP"/>
        </w:rPr>
        <w:t>woman is</w:t>
      </w:r>
      <w:r w:rsidRPr="007B4323">
        <w:rPr>
          <w:sz w:val="16"/>
          <w:lang w:eastAsia="ja-JP"/>
        </w:rPr>
        <w:t xml:space="preserve"> dualis</w:t>
      </w:r>
      <w:r w:rsidRPr="007B4323">
        <w:rPr>
          <w:sz w:val="16"/>
          <w:lang w:eastAsia="ja-JP"/>
        </w:rPr>
        <w:softHyphen/>
        <w:t xml:space="preserve">tically, that is, </w:t>
      </w:r>
      <w:proofErr w:type="spellStart"/>
      <w:r w:rsidRPr="00A71301">
        <w:rPr>
          <w:rStyle w:val="Emphasis"/>
          <w:highlight w:val="cyan"/>
          <w:lang w:eastAsia="ja-JP"/>
        </w:rPr>
        <w:t>oppositionally</w:t>
      </w:r>
      <w:proofErr w:type="spellEnd"/>
      <w:r w:rsidRPr="007B4323">
        <w:rPr>
          <w:sz w:val="16"/>
          <w:lang w:eastAsia="ja-JP"/>
        </w:rPr>
        <w:t xml:space="preserve">, </w:t>
      </w:r>
      <w:r w:rsidRPr="00A71301">
        <w:rPr>
          <w:rStyle w:val="StyleUnderline"/>
          <w:highlight w:val="cyan"/>
          <w:lang w:eastAsia="ja-JP"/>
        </w:rPr>
        <w:t>positioned as the "</w:t>
      </w:r>
      <w:r w:rsidRPr="00A71301">
        <w:rPr>
          <w:rStyle w:val="Emphasis"/>
          <w:highlight w:val="cyan"/>
          <w:lang w:eastAsia="ja-JP"/>
        </w:rPr>
        <w:t>other</w:t>
      </w:r>
      <w:r w:rsidRPr="00A71301">
        <w:rPr>
          <w:rStyle w:val="StyleUnderline"/>
          <w:highlight w:val="cyan"/>
          <w:lang w:eastAsia="ja-JP"/>
        </w:rPr>
        <w:t>."</w:t>
      </w:r>
      <w:r w:rsidRPr="007B4323">
        <w:rPr>
          <w:sz w:val="16"/>
          <w:lang w:eastAsia="ja-JP"/>
        </w:rPr>
        <w:t xml:space="preserve"> The conse</w:t>
      </w:r>
      <w:r w:rsidRPr="007B4323">
        <w:rPr>
          <w:sz w:val="16"/>
          <w:lang w:eastAsia="ja-JP"/>
        </w:rPr>
        <w:softHyphen/>
        <w:t xml:space="preserve">quences accordingly are that: (a) </w:t>
      </w:r>
      <w:r w:rsidRPr="00A71301">
        <w:rPr>
          <w:rStyle w:val="StyleUnderline"/>
          <w:highlight w:val="cyan"/>
          <w:lang w:eastAsia="ja-JP"/>
        </w:rPr>
        <w:t xml:space="preserve">there is no possible </w:t>
      </w:r>
      <w:r w:rsidRPr="00A71301">
        <w:rPr>
          <w:rStyle w:val="Emphasis"/>
          <w:highlight w:val="cyan"/>
          <w:lang w:eastAsia="ja-JP"/>
        </w:rPr>
        <w:t>becoming-minority</w:t>
      </w:r>
      <w:r w:rsidRPr="00A71301">
        <w:rPr>
          <w:rStyle w:val="StyleUnderline"/>
          <w:highlight w:val="cyan"/>
          <w:lang w:eastAsia="ja-JP"/>
        </w:rPr>
        <w:t xml:space="preserve"> of </w:t>
      </w:r>
      <w:r w:rsidRPr="00A71301">
        <w:rPr>
          <w:rStyle w:val="Emphasis"/>
          <w:highlight w:val="cyan"/>
          <w:lang w:eastAsia="ja-JP"/>
        </w:rPr>
        <w:t>man</w:t>
      </w:r>
      <w:r w:rsidRPr="007B4323">
        <w:rPr>
          <w:sz w:val="16"/>
          <w:lang w:eastAsia="ja-JP"/>
        </w:rPr>
        <w:t xml:space="preserve">; (b) </w:t>
      </w:r>
      <w:r w:rsidRPr="00A71301">
        <w:rPr>
          <w:rStyle w:val="StyleUnderline"/>
          <w:lang w:eastAsia="ja-JP"/>
        </w:rPr>
        <w:t>the becoming-woman is a</w:t>
      </w:r>
      <w:r w:rsidRPr="007B4323">
        <w:rPr>
          <w:sz w:val="16"/>
          <w:lang w:eastAsia="ja-JP"/>
        </w:rPr>
        <w:t xml:space="preserve"> privileged </w:t>
      </w:r>
      <w:r w:rsidRPr="00A71301">
        <w:rPr>
          <w:rStyle w:val="StyleUnderline"/>
          <w:lang w:eastAsia="ja-JP"/>
        </w:rPr>
        <w:t xml:space="preserve">position for the </w:t>
      </w:r>
      <w:r w:rsidRPr="00A71301">
        <w:rPr>
          <w:rStyle w:val="Emphasis"/>
          <w:lang w:eastAsia="ja-JP"/>
        </w:rPr>
        <w:t>minority-consciousness</w:t>
      </w:r>
      <w:r w:rsidRPr="00A71301">
        <w:rPr>
          <w:rStyle w:val="StyleUnderline"/>
          <w:lang w:eastAsia="ja-JP"/>
        </w:rPr>
        <w:t xml:space="preserve"> of </w:t>
      </w:r>
      <w:r w:rsidRPr="00A71301">
        <w:rPr>
          <w:rStyle w:val="Emphasis"/>
          <w:lang w:eastAsia="ja-JP"/>
        </w:rPr>
        <w:t>all</w:t>
      </w:r>
      <w:r w:rsidRPr="007B4323">
        <w:rPr>
          <w:sz w:val="16"/>
          <w:lang w:eastAsia="ja-JP"/>
        </w:rPr>
        <w:t xml:space="preserve">. </w:t>
      </w:r>
      <w:r w:rsidRPr="008946C2">
        <w:rPr>
          <w:sz w:val="12"/>
          <w:lang w:eastAsia="ja-JP"/>
        </w:rPr>
        <w:t>¶</w:t>
      </w:r>
      <w:r w:rsidRPr="007B4323">
        <w:rPr>
          <w:sz w:val="16"/>
          <w:lang w:eastAsia="ja-JP"/>
        </w:rPr>
        <w:t xml:space="preserve"> Deleuze explicitly states that </w:t>
      </w:r>
      <w:r w:rsidRPr="00A71301">
        <w:rPr>
          <w:rStyle w:val="StyleUnderline"/>
          <w:highlight w:val="cyan"/>
          <w:lang w:eastAsia="ja-JP"/>
        </w:rPr>
        <w:t>all</w:t>
      </w:r>
      <w:r w:rsidRPr="00A71301">
        <w:rPr>
          <w:rStyle w:val="StyleUnderline"/>
          <w:lang w:eastAsia="ja-JP"/>
        </w:rPr>
        <w:t xml:space="preserve"> the </w:t>
      </w:r>
      <w:r w:rsidRPr="00A71301">
        <w:rPr>
          <w:rStyle w:val="StyleUnderline"/>
          <w:highlight w:val="cyan"/>
          <w:lang w:eastAsia="ja-JP"/>
        </w:rPr>
        <w:t>lines of deterritorialization go</w:t>
      </w:r>
      <w:r w:rsidRPr="00A71301">
        <w:rPr>
          <w:rStyle w:val="StyleUnderline"/>
          <w:lang w:eastAsia="ja-JP"/>
        </w:rPr>
        <w:t xml:space="preserve"> necessarily </w:t>
      </w:r>
      <w:r w:rsidRPr="00A71301">
        <w:rPr>
          <w:rStyle w:val="StyleUnderline"/>
          <w:highlight w:val="cyan"/>
          <w:lang w:eastAsia="ja-JP"/>
        </w:rPr>
        <w:t>through</w:t>
      </w:r>
      <w:r w:rsidRPr="00A71301">
        <w:rPr>
          <w:rStyle w:val="StyleUnderline"/>
          <w:lang w:eastAsia="ja-JP"/>
        </w:rPr>
        <w:t xml:space="preserve"> the stage of </w:t>
      </w:r>
      <w:r w:rsidRPr="00A71301">
        <w:rPr>
          <w:rStyle w:val="StyleUnderline"/>
          <w:highlight w:val="cyan"/>
          <w:lang w:eastAsia="ja-JP"/>
        </w:rPr>
        <w:t>"</w:t>
      </w:r>
      <w:r w:rsidRPr="00A71301">
        <w:rPr>
          <w:rStyle w:val="Emphasis"/>
          <w:highlight w:val="cyan"/>
          <w:lang w:eastAsia="ja-JP"/>
        </w:rPr>
        <w:t>becoming-woman</w:t>
      </w:r>
      <w:r w:rsidRPr="00A71301">
        <w:rPr>
          <w:rStyle w:val="StyleUnderline"/>
          <w:highlight w:val="cyan"/>
          <w:lang w:eastAsia="ja-JP"/>
        </w:rPr>
        <w:t>."</w:t>
      </w:r>
      <w:r w:rsidRPr="007B4323">
        <w:rPr>
          <w:sz w:val="16"/>
          <w:lang w:eastAsia="ja-JP"/>
        </w:rPr>
        <w:t xml:space="preserve"> In A Thousand Plateaus, Deleuze states that the "</w:t>
      </w:r>
      <w:proofErr w:type="spellStart"/>
      <w:r w:rsidRPr="007B4323">
        <w:rPr>
          <w:sz w:val="16"/>
          <w:lang w:eastAsia="ja-JP"/>
        </w:rPr>
        <w:t>devenir</w:t>
      </w:r>
      <w:proofErr w:type="spellEnd"/>
      <w:r w:rsidRPr="007B4323">
        <w:rPr>
          <w:sz w:val="16"/>
          <w:lang w:eastAsia="ja-JP"/>
        </w:rPr>
        <w:t xml:space="preserve">-femme" is not just any other form of becoming minority but rather is the key, the precondition, and </w:t>
      </w:r>
      <w:r w:rsidRPr="00A71301">
        <w:rPr>
          <w:rStyle w:val="StyleUnderline"/>
          <w:lang w:eastAsia="ja-JP"/>
        </w:rPr>
        <w:t xml:space="preserve">the necessary starting point for the </w:t>
      </w:r>
      <w:r w:rsidRPr="00A71301">
        <w:rPr>
          <w:rStyle w:val="Emphasis"/>
          <w:lang w:eastAsia="ja-JP"/>
        </w:rPr>
        <w:t>whole process</w:t>
      </w:r>
      <w:r w:rsidRPr="00A71301">
        <w:rPr>
          <w:rStyle w:val="StyleUnderline"/>
          <w:lang w:eastAsia="ja-JP"/>
        </w:rPr>
        <w:t xml:space="preserve"> of </w:t>
      </w:r>
      <w:r w:rsidRPr="00A71301">
        <w:rPr>
          <w:rStyle w:val="Emphasis"/>
          <w:lang w:eastAsia="ja-JP"/>
        </w:rPr>
        <w:t>becoming</w:t>
      </w:r>
      <w:r w:rsidRPr="00A71301">
        <w:rPr>
          <w:rStyle w:val="StyleUnderline"/>
          <w:lang w:eastAsia="ja-JP"/>
        </w:rPr>
        <w:t xml:space="preserve">. </w:t>
      </w:r>
      <w:r w:rsidRPr="008946C2">
        <w:rPr>
          <w:rFonts w:hint="eastAsia"/>
          <w:sz w:val="12"/>
          <w:lang w:eastAsia="ja-JP"/>
        </w:rPr>
        <w:t>¶</w:t>
      </w:r>
      <w:r w:rsidRPr="007B4323">
        <w:rPr>
          <w:rFonts w:hint="eastAsia"/>
          <w:sz w:val="16"/>
          <w:lang w:eastAsia="ja-JP"/>
        </w:rPr>
        <w:t xml:space="preserve"> </w:t>
      </w:r>
      <w:r w:rsidRPr="007B4323">
        <w:rPr>
          <w:sz w:val="16"/>
          <w:lang w:eastAsia="ja-JP"/>
        </w:rPr>
        <w:t xml:space="preserve">The becoming-woman is necessarily the crucial step in so far as woman is the privileged figure of otherness in Western discourse. "Although all </w:t>
      </w:r>
      <w:proofErr w:type="spellStart"/>
      <w:r w:rsidRPr="007B4323">
        <w:rPr>
          <w:sz w:val="16"/>
          <w:lang w:eastAsia="ja-JP"/>
        </w:rPr>
        <w:t>becomings</w:t>
      </w:r>
      <w:proofErr w:type="spellEnd"/>
      <w:r w:rsidRPr="007B4323">
        <w:rPr>
          <w:sz w:val="16"/>
          <w:lang w:eastAsia="ja-JP"/>
        </w:rPr>
        <w:t xml:space="preserve"> are already molecular, including becoming</w:t>
      </w:r>
      <w:r w:rsidRPr="007B4323">
        <w:rPr>
          <w:sz w:val="16"/>
          <w:lang w:eastAsia="ja-JP"/>
        </w:rPr>
        <w:softHyphen/>
        <w:t xml:space="preserve"> woman, it must be said that all </w:t>
      </w:r>
      <w:proofErr w:type="spellStart"/>
      <w:r w:rsidRPr="007B4323">
        <w:rPr>
          <w:sz w:val="16"/>
          <w:lang w:eastAsia="ja-JP"/>
        </w:rPr>
        <w:t>becomings</w:t>
      </w:r>
      <w:proofErr w:type="spellEnd"/>
      <w:r w:rsidRPr="007B4323">
        <w:rPr>
          <w:sz w:val="16"/>
          <w:lang w:eastAsia="ja-JP"/>
        </w:rPr>
        <w:t xml:space="preserve"> begin with and pass through becoming-woman."6 </w:t>
      </w:r>
      <w:r w:rsidRPr="008946C2">
        <w:rPr>
          <w:sz w:val="12"/>
          <w:lang w:eastAsia="ja-JP"/>
        </w:rPr>
        <w:t>¶</w:t>
      </w:r>
      <w:r w:rsidRPr="007B4323">
        <w:rPr>
          <w:sz w:val="16"/>
          <w:lang w:eastAsia="ja-JP"/>
        </w:rPr>
        <w:t xml:space="preserve"> </w:t>
      </w:r>
      <w:r w:rsidRPr="00A71301">
        <w:rPr>
          <w:rStyle w:val="StyleUnderline"/>
          <w:lang w:eastAsia="ja-JP"/>
        </w:rPr>
        <w:t xml:space="preserve">The reference to "woman" in the process of </w:t>
      </w:r>
      <w:r w:rsidRPr="00A71301">
        <w:rPr>
          <w:rStyle w:val="StyleUnderline"/>
          <w:highlight w:val="cyan"/>
          <w:lang w:eastAsia="ja-JP"/>
        </w:rPr>
        <w:t>"becoming-woman,"</w:t>
      </w:r>
      <w:r w:rsidRPr="007B4323">
        <w:rPr>
          <w:sz w:val="16"/>
          <w:lang w:eastAsia="ja-JP"/>
        </w:rPr>
        <w:t xml:space="preserve"> however, </w:t>
      </w:r>
      <w:r w:rsidRPr="00A71301">
        <w:rPr>
          <w:rStyle w:val="StyleUnderline"/>
          <w:lang w:eastAsia="ja-JP"/>
        </w:rPr>
        <w:t xml:space="preserve">does not </w:t>
      </w:r>
      <w:r w:rsidRPr="00A71301">
        <w:rPr>
          <w:rStyle w:val="StyleUnderline"/>
          <w:highlight w:val="cyan"/>
          <w:lang w:eastAsia="ja-JP"/>
        </w:rPr>
        <w:t>refer to</w:t>
      </w:r>
      <w:r w:rsidRPr="00A71301">
        <w:rPr>
          <w:rStyle w:val="StyleUnderline"/>
          <w:lang w:eastAsia="ja-JP"/>
        </w:rPr>
        <w:t xml:space="preserve"> empirical females but rather to </w:t>
      </w:r>
      <w:r w:rsidRPr="00A71301">
        <w:rPr>
          <w:rStyle w:val="Emphasis"/>
          <w:lang w:eastAsia="ja-JP"/>
        </w:rPr>
        <w:t>topological positions</w:t>
      </w:r>
      <w:r w:rsidRPr="007B4323">
        <w:rPr>
          <w:sz w:val="16"/>
          <w:lang w:eastAsia="ja-JP"/>
        </w:rPr>
        <w:t xml:space="preserve">, </w:t>
      </w:r>
      <w:r w:rsidRPr="00941836">
        <w:rPr>
          <w:sz w:val="16"/>
        </w:rPr>
        <w:t>levels or degrees of affirmation of</w:t>
      </w:r>
      <w:r w:rsidRPr="00941836">
        <w:rPr>
          <w:rStyle w:val="StyleUnderline"/>
          <w:sz w:val="16"/>
          <w:lang w:eastAsia="ja-JP"/>
        </w:rPr>
        <w:t xml:space="preserve"> </w:t>
      </w:r>
      <w:r w:rsidRPr="00A71301">
        <w:rPr>
          <w:rStyle w:val="Emphasis"/>
          <w:highlight w:val="cyan"/>
          <w:lang w:eastAsia="ja-JP"/>
        </w:rPr>
        <w:t>positive forces</w:t>
      </w:r>
      <w:r w:rsidRPr="007B4323">
        <w:rPr>
          <w:sz w:val="16"/>
          <w:lang w:eastAsia="ja-JP"/>
        </w:rPr>
        <w:t xml:space="preserve">, </w:t>
      </w:r>
      <w:r w:rsidRPr="00A71301">
        <w:rPr>
          <w:rStyle w:val="StyleUnderline"/>
          <w:lang w:eastAsia="ja-JP"/>
        </w:rPr>
        <w:t xml:space="preserve">and </w:t>
      </w:r>
      <w:r w:rsidRPr="00A71301">
        <w:rPr>
          <w:rStyle w:val="StyleUnderline"/>
          <w:highlight w:val="cyan"/>
          <w:lang w:eastAsia="ja-JP"/>
        </w:rPr>
        <w:t>levels of</w:t>
      </w:r>
      <w:r w:rsidRPr="00A71301">
        <w:rPr>
          <w:rStyle w:val="StyleUnderline"/>
          <w:lang w:eastAsia="ja-JP"/>
        </w:rPr>
        <w:t xml:space="preserve"> </w:t>
      </w:r>
      <w:r w:rsidRPr="00A71301">
        <w:rPr>
          <w:rStyle w:val="Emphasis"/>
          <w:lang w:eastAsia="ja-JP"/>
        </w:rPr>
        <w:t>nomadic</w:t>
      </w:r>
      <w:r w:rsidRPr="007B4323">
        <w:rPr>
          <w:sz w:val="16"/>
          <w:lang w:eastAsia="ja-JP"/>
        </w:rPr>
        <w:t xml:space="preserve">, </w:t>
      </w:r>
      <w:r w:rsidRPr="00A71301">
        <w:rPr>
          <w:rStyle w:val="Emphasis"/>
          <w:lang w:eastAsia="ja-JP"/>
        </w:rPr>
        <w:t>rhizomatic</w:t>
      </w:r>
      <w:r w:rsidRPr="007B4323">
        <w:rPr>
          <w:sz w:val="16"/>
          <w:lang w:eastAsia="ja-JP"/>
        </w:rPr>
        <w:t xml:space="preserve"> </w:t>
      </w:r>
      <w:r w:rsidRPr="00A71301">
        <w:rPr>
          <w:rStyle w:val="Emphasis"/>
          <w:highlight w:val="cyan"/>
          <w:lang w:eastAsia="ja-JP"/>
        </w:rPr>
        <w:t>consciousness</w:t>
      </w:r>
      <w:r w:rsidRPr="007B4323">
        <w:rPr>
          <w:sz w:val="16"/>
          <w:lang w:eastAsia="ja-JP"/>
        </w:rPr>
        <w:t xml:space="preserve">. The </w:t>
      </w:r>
      <w:r w:rsidRPr="005E25FA">
        <w:rPr>
          <w:sz w:val="16"/>
          <w:lang w:eastAsia="ja-JP"/>
        </w:rPr>
        <w:t xml:space="preserve">becoming woman is the marker for a general process of </w:t>
      </w:r>
      <w:proofErr w:type="gramStart"/>
      <w:r w:rsidRPr="005E25FA">
        <w:rPr>
          <w:sz w:val="16"/>
          <w:lang w:eastAsia="ja-JP"/>
        </w:rPr>
        <w:t>transformation :</w:t>
      </w:r>
      <w:proofErr w:type="gramEnd"/>
      <w:r w:rsidRPr="005E25FA">
        <w:rPr>
          <w:sz w:val="16"/>
          <w:lang w:eastAsia="ja-JP"/>
        </w:rPr>
        <w:t xml:space="preserve"> </w:t>
      </w:r>
      <w:r w:rsidRPr="008946C2">
        <w:rPr>
          <w:sz w:val="12"/>
          <w:lang w:eastAsia="ja-JP"/>
        </w:rPr>
        <w:t>¶</w:t>
      </w:r>
      <w:r w:rsidRPr="005E25FA">
        <w:rPr>
          <w:sz w:val="16"/>
          <w:lang w:eastAsia="ja-JP"/>
        </w:rPr>
        <w:t xml:space="preserve"> There is a becoming-woman, a becoming-child, that do not resemble the woman or the child as clearly distinct entities. . . . </w:t>
      </w:r>
      <w:r w:rsidRPr="005E25FA">
        <w:rPr>
          <w:rStyle w:val="StyleUnderline"/>
          <w:lang w:eastAsia="ja-JP"/>
        </w:rPr>
        <w:t>What we term a mol</w:t>
      </w:r>
      <w:r w:rsidRPr="005E25FA">
        <w:rPr>
          <w:rStyle w:val="StyleUnderline"/>
          <w:lang w:eastAsia="ja-JP"/>
        </w:rPr>
        <w:softHyphen/>
        <w:t>ecular entity is</w:t>
      </w:r>
      <w:r w:rsidRPr="005E25FA">
        <w:rPr>
          <w:sz w:val="16"/>
          <w:lang w:eastAsia="ja-JP"/>
        </w:rPr>
        <w:t xml:space="preserve">, for example, </w:t>
      </w:r>
      <w:r w:rsidRPr="005E25FA">
        <w:rPr>
          <w:rStyle w:val="StyleUnderline"/>
          <w:lang w:eastAsia="ja-JP"/>
        </w:rPr>
        <w:t xml:space="preserve">the woman as </w:t>
      </w:r>
      <w:r w:rsidRPr="005E25FA">
        <w:rPr>
          <w:rStyle w:val="Emphasis"/>
          <w:lang w:eastAsia="ja-JP"/>
        </w:rPr>
        <w:t>defined</w:t>
      </w:r>
      <w:r w:rsidRPr="005E25FA">
        <w:rPr>
          <w:rStyle w:val="StyleUnderline"/>
          <w:lang w:eastAsia="ja-JP"/>
        </w:rPr>
        <w:t xml:space="preserve"> </w:t>
      </w:r>
      <w:r w:rsidRPr="005E25FA">
        <w:rPr>
          <w:rStyle w:val="Emphasis"/>
          <w:lang w:eastAsia="ja-JP"/>
        </w:rPr>
        <w:t>by her form</w:t>
      </w:r>
      <w:r w:rsidRPr="005E25FA">
        <w:rPr>
          <w:sz w:val="16"/>
          <w:lang w:eastAsia="ja-JP"/>
        </w:rPr>
        <w:t xml:space="preserve">, </w:t>
      </w:r>
      <w:r w:rsidRPr="005E25FA">
        <w:rPr>
          <w:rStyle w:val="StyleUnderline"/>
          <w:lang w:eastAsia="ja-JP"/>
        </w:rPr>
        <w:t>endowed with organs and functions an assigned as a subject</w:t>
      </w:r>
      <w:r w:rsidRPr="005E25FA">
        <w:rPr>
          <w:sz w:val="16"/>
          <w:lang w:eastAsia="ja-JP"/>
        </w:rPr>
        <w:t xml:space="preserve">. </w:t>
      </w:r>
      <w:r w:rsidRPr="005E25FA">
        <w:rPr>
          <w:rStyle w:val="StyleUnderline"/>
          <w:lang w:eastAsia="ja-JP"/>
        </w:rPr>
        <w:t xml:space="preserve">Becoming-woman is </w:t>
      </w:r>
      <w:r w:rsidRPr="005E25FA">
        <w:rPr>
          <w:rStyle w:val="Emphasis"/>
          <w:lang w:eastAsia="ja-JP"/>
        </w:rPr>
        <w:t>not imitating</w:t>
      </w:r>
      <w:r w:rsidRPr="005E25FA">
        <w:rPr>
          <w:rStyle w:val="StyleUnderline"/>
          <w:lang w:eastAsia="ja-JP"/>
        </w:rPr>
        <w:t xml:space="preserve"> this entity</w:t>
      </w:r>
      <w:r w:rsidRPr="005E25FA">
        <w:rPr>
          <w:sz w:val="16"/>
          <w:lang w:eastAsia="ja-JP"/>
        </w:rPr>
        <w:t xml:space="preserve"> or even transforming oneself into it</w:t>
      </w:r>
      <w:proofErr w:type="gramStart"/>
      <w:r w:rsidRPr="005E25FA">
        <w:rPr>
          <w:sz w:val="16"/>
          <w:lang w:eastAsia="ja-JP"/>
        </w:rPr>
        <w:t>. . . .</w:t>
      </w:r>
      <w:proofErr w:type="gramEnd"/>
      <w:r w:rsidRPr="005E25FA">
        <w:rPr>
          <w:sz w:val="16"/>
          <w:lang w:eastAsia="ja-JP"/>
        </w:rPr>
        <w:t xml:space="preserve"> Not imi</w:t>
      </w:r>
      <w:r w:rsidRPr="005E25FA">
        <w:rPr>
          <w:sz w:val="16"/>
          <w:lang w:eastAsia="ja-JP"/>
        </w:rPr>
        <w:softHyphen/>
        <w:t xml:space="preserve">tating or assuming the female form, </w:t>
      </w:r>
      <w:r w:rsidRPr="005E25FA">
        <w:rPr>
          <w:rStyle w:val="StyleUnderline"/>
          <w:lang w:eastAsia="ja-JP"/>
        </w:rPr>
        <w:t>but emitting particles that enter the relation of movement and rest</w:t>
      </w:r>
      <w:r w:rsidRPr="005E25FA">
        <w:rPr>
          <w:sz w:val="16"/>
          <w:lang w:eastAsia="ja-JP"/>
        </w:rPr>
        <w:t xml:space="preserve">, or the zone of proximity, of a </w:t>
      </w:r>
      <w:proofErr w:type="spellStart"/>
      <w:r w:rsidRPr="005E25FA">
        <w:rPr>
          <w:sz w:val="16"/>
          <w:lang w:eastAsia="ja-JP"/>
        </w:rPr>
        <w:t>microfemininity</w:t>
      </w:r>
      <w:proofErr w:type="spellEnd"/>
      <w:r w:rsidRPr="005E25FA">
        <w:rPr>
          <w:sz w:val="16"/>
          <w:lang w:eastAsia="ja-JP"/>
        </w:rPr>
        <w:t xml:space="preserve">, in other words, </w:t>
      </w:r>
      <w:r w:rsidRPr="005E25FA">
        <w:rPr>
          <w:rStyle w:val="StyleUnderline"/>
          <w:lang w:eastAsia="ja-JP"/>
        </w:rPr>
        <w:t xml:space="preserve">that produce in us a </w:t>
      </w:r>
      <w:r w:rsidRPr="005E25FA">
        <w:rPr>
          <w:rStyle w:val="Emphasis"/>
          <w:lang w:eastAsia="ja-JP"/>
        </w:rPr>
        <w:t>molecular woman</w:t>
      </w:r>
      <w:r w:rsidRPr="005E25FA">
        <w:rPr>
          <w:sz w:val="16"/>
          <w:lang w:eastAsia="ja-JP"/>
        </w:rPr>
        <w:t xml:space="preserve">, create the molecular woman.? </w:t>
      </w:r>
      <w:r w:rsidRPr="008946C2">
        <w:rPr>
          <w:sz w:val="12"/>
          <w:lang w:eastAsia="ja-JP"/>
        </w:rPr>
        <w:t>¶</w:t>
      </w:r>
      <w:r w:rsidRPr="005E25FA">
        <w:rPr>
          <w:sz w:val="16"/>
          <w:lang w:eastAsia="ja-JP"/>
        </w:rPr>
        <w:t xml:space="preserve"> I would like to point out bluntly the kind of difficulty Deleuze gets into with his theory of the becoming woman: it is as if all </w:t>
      </w:r>
      <w:proofErr w:type="spellStart"/>
      <w:r w:rsidRPr="005E25FA">
        <w:rPr>
          <w:sz w:val="16"/>
          <w:lang w:eastAsia="ja-JP"/>
        </w:rPr>
        <w:t>becomings</w:t>
      </w:r>
      <w:proofErr w:type="spellEnd"/>
      <w:r w:rsidRPr="005E25FA">
        <w:rPr>
          <w:sz w:val="16"/>
          <w:lang w:eastAsia="ja-JP"/>
        </w:rPr>
        <w:t xml:space="preserve"> were equal, but some were more equal than others. </w:t>
      </w:r>
      <w:r w:rsidRPr="008946C2">
        <w:rPr>
          <w:sz w:val="12"/>
          <w:lang w:eastAsia="ja-JP"/>
        </w:rPr>
        <w:t>¶</w:t>
      </w:r>
      <w:r w:rsidRPr="005E25FA">
        <w:rPr>
          <w:sz w:val="16"/>
          <w:lang w:eastAsia="ja-JP"/>
        </w:rPr>
        <w:t xml:space="preserve"> </w:t>
      </w:r>
      <w:r w:rsidRPr="005E25FA">
        <w:rPr>
          <w:rStyle w:val="StyleUnderline"/>
          <w:lang w:eastAsia="ja-JP"/>
        </w:rPr>
        <w:t xml:space="preserve">The problem for Deleuze is how to </w:t>
      </w:r>
      <w:r w:rsidRPr="005E25FA">
        <w:rPr>
          <w:rStyle w:val="Emphasis"/>
          <w:lang w:eastAsia="ja-JP"/>
        </w:rPr>
        <w:t>disengage</w:t>
      </w:r>
      <w:r w:rsidRPr="00A71301">
        <w:rPr>
          <w:rStyle w:val="StyleUnderline"/>
          <w:lang w:eastAsia="ja-JP"/>
        </w:rPr>
        <w:t xml:space="preserve"> the subject position "woman" from the </w:t>
      </w:r>
      <w:r w:rsidRPr="00A71301">
        <w:rPr>
          <w:rStyle w:val="Emphasis"/>
          <w:lang w:eastAsia="ja-JP"/>
        </w:rPr>
        <w:t>dualistic structure</w:t>
      </w:r>
      <w:r w:rsidRPr="00A71301">
        <w:rPr>
          <w:rStyle w:val="StyleUnderline"/>
          <w:lang w:eastAsia="ja-JP"/>
        </w:rPr>
        <w:t xml:space="preserve"> that opposes it to the masculine norm</w:t>
      </w:r>
      <w:r w:rsidRPr="007B4323">
        <w:rPr>
          <w:sz w:val="16"/>
          <w:lang w:eastAsia="ja-JP"/>
        </w:rPr>
        <w:t xml:space="preserve">, thereby reducing it to a mirror image of the same. In other words, </w:t>
      </w:r>
      <w:r w:rsidRPr="00A71301">
        <w:rPr>
          <w:rStyle w:val="StyleUnderline"/>
          <w:highlight w:val="cyan"/>
          <w:lang w:eastAsia="ja-JP"/>
        </w:rPr>
        <w:t xml:space="preserve">set against the </w:t>
      </w:r>
      <w:r w:rsidRPr="00A71301">
        <w:rPr>
          <w:rStyle w:val="Emphasis"/>
          <w:highlight w:val="cyan"/>
          <w:lang w:eastAsia="ja-JP"/>
        </w:rPr>
        <w:t>molecular</w:t>
      </w:r>
      <w:r w:rsidRPr="00A71301">
        <w:rPr>
          <w:rStyle w:val="StyleUnderline"/>
          <w:lang w:eastAsia="ja-JP"/>
        </w:rPr>
        <w:t xml:space="preserve"> or </w:t>
      </w:r>
      <w:r w:rsidRPr="00A71301">
        <w:rPr>
          <w:rStyle w:val="Emphasis"/>
          <w:lang w:eastAsia="ja-JP"/>
        </w:rPr>
        <w:t xml:space="preserve">sedentary </w:t>
      </w:r>
      <w:r w:rsidRPr="00A71301">
        <w:rPr>
          <w:rStyle w:val="Emphasis"/>
          <w:highlight w:val="cyan"/>
          <w:lang w:eastAsia="ja-JP"/>
        </w:rPr>
        <w:t>vision</w:t>
      </w:r>
      <w:r w:rsidRPr="00A71301">
        <w:rPr>
          <w:rStyle w:val="StyleUnderline"/>
          <w:highlight w:val="cyan"/>
          <w:lang w:eastAsia="ja-JP"/>
        </w:rPr>
        <w:t xml:space="preserve"> of woman as an operator of the </w:t>
      </w:r>
      <w:r w:rsidRPr="00A71301">
        <w:rPr>
          <w:rStyle w:val="Emphasis"/>
          <w:highlight w:val="cyan"/>
          <w:lang w:eastAsia="ja-JP"/>
        </w:rPr>
        <w:t>phallogocentric system</w:t>
      </w:r>
      <w:r w:rsidRPr="007B4323">
        <w:rPr>
          <w:sz w:val="16"/>
          <w:lang w:eastAsia="ja-JP"/>
        </w:rPr>
        <w:t xml:space="preserve">, </w:t>
      </w:r>
      <w:r w:rsidRPr="00A71301">
        <w:rPr>
          <w:rStyle w:val="StyleUnderline"/>
          <w:highlight w:val="cyan"/>
          <w:lang w:eastAsia="ja-JP"/>
        </w:rPr>
        <w:t>Deleuze proposes</w:t>
      </w:r>
      <w:r w:rsidRPr="00A71301">
        <w:rPr>
          <w:rStyle w:val="StyleUnderline"/>
          <w:lang w:eastAsia="ja-JP"/>
        </w:rPr>
        <w:t xml:space="preserve"> the </w:t>
      </w:r>
      <w:r w:rsidRPr="00A71301">
        <w:rPr>
          <w:rStyle w:val="Emphasis"/>
          <w:lang w:eastAsia="ja-JP"/>
        </w:rPr>
        <w:t>molecular</w:t>
      </w:r>
      <w:r w:rsidRPr="00A71301">
        <w:rPr>
          <w:rStyle w:val="StyleUnderline"/>
          <w:lang w:eastAsia="ja-JP"/>
        </w:rPr>
        <w:t xml:space="preserve"> or </w:t>
      </w:r>
      <w:r w:rsidRPr="00A71301">
        <w:rPr>
          <w:rStyle w:val="Emphasis"/>
          <w:highlight w:val="cyan"/>
          <w:lang w:eastAsia="ja-JP"/>
        </w:rPr>
        <w:t>nomadic woman</w:t>
      </w:r>
      <w:r w:rsidRPr="00A71301">
        <w:rPr>
          <w:rStyle w:val="StyleUnderline"/>
          <w:highlight w:val="cyan"/>
          <w:lang w:eastAsia="ja-JP"/>
        </w:rPr>
        <w:t xml:space="preserve"> as </w:t>
      </w:r>
      <w:r w:rsidRPr="00A71301">
        <w:rPr>
          <w:rStyle w:val="Emphasis"/>
          <w:highlight w:val="cyan"/>
          <w:lang w:eastAsia="ja-JP"/>
        </w:rPr>
        <w:t>process of becoming</w:t>
      </w:r>
      <w:r w:rsidRPr="007B4323">
        <w:rPr>
          <w:sz w:val="16"/>
          <w:lang w:eastAsia="ja-JP"/>
        </w:rPr>
        <w:t xml:space="preserve">. </w:t>
      </w:r>
      <w:r w:rsidRPr="008946C2">
        <w:rPr>
          <w:sz w:val="12"/>
          <w:lang w:eastAsia="ja-JP"/>
        </w:rPr>
        <w:t>¶</w:t>
      </w:r>
      <w:r w:rsidRPr="007B4323">
        <w:rPr>
          <w:sz w:val="16"/>
          <w:lang w:eastAsia="ja-JP"/>
        </w:rPr>
        <w:t xml:space="preserve"> The rejection of sexual polarizations or of gender dichotomy as the prototype of the dualistic reduction of difference to a subcategory of being affects Deleuze's treatment of the becoming-woman. Considering also the emphasis that Deleuze places on decolonizing the embodied subject from the sexual dualism on which the phallus has erected its document and monuments, it does follow that for him the primary movement of renewal of the subject is the dissolution of gender dichotomies and of the identities that rest upon them. </w:t>
      </w:r>
      <w:r w:rsidRPr="008946C2">
        <w:rPr>
          <w:sz w:val="12"/>
          <w:lang w:eastAsia="ja-JP"/>
        </w:rPr>
        <w:t>¶</w:t>
      </w:r>
      <w:r w:rsidRPr="007B4323">
        <w:rPr>
          <w:sz w:val="16"/>
          <w:lang w:eastAsia="ja-JP"/>
        </w:rPr>
        <w:t xml:space="preserve"> This results in a confrontation between Deleuze's theories of multi</w:t>
      </w:r>
      <w:r w:rsidRPr="007B4323">
        <w:rPr>
          <w:sz w:val="16"/>
          <w:lang w:eastAsia="ja-JP"/>
        </w:rPr>
        <w:softHyphen/>
        <w:t xml:space="preserve">plicity and becoming-minority and feminist theories of sexual difference and of becoming subject of women. </w:t>
      </w:r>
      <w:r w:rsidRPr="008946C2">
        <w:rPr>
          <w:sz w:val="12"/>
          <w:lang w:eastAsia="ja-JP"/>
        </w:rPr>
        <w:t>¶</w:t>
      </w:r>
      <w:r w:rsidRPr="007B4323">
        <w:rPr>
          <w:sz w:val="16"/>
          <w:lang w:eastAsia="ja-JP"/>
        </w:rPr>
        <w:t xml:space="preserve"> To put it in more feminist terms, </w:t>
      </w:r>
      <w:r w:rsidRPr="00A71301">
        <w:rPr>
          <w:rStyle w:val="StyleUnderline"/>
          <w:highlight w:val="cyan"/>
          <w:lang w:eastAsia="ja-JP"/>
        </w:rPr>
        <w:t>the problem is</w:t>
      </w:r>
      <w:r w:rsidRPr="007B4323">
        <w:rPr>
          <w:sz w:val="16"/>
          <w:lang w:eastAsia="ja-JP"/>
        </w:rPr>
        <w:t xml:space="preserve"> also </w:t>
      </w:r>
      <w:r w:rsidRPr="00A71301">
        <w:rPr>
          <w:rStyle w:val="StyleUnderline"/>
          <w:highlight w:val="cyan"/>
          <w:lang w:eastAsia="ja-JP"/>
        </w:rPr>
        <w:t xml:space="preserve">how to </w:t>
      </w:r>
      <w:r w:rsidRPr="00A71301">
        <w:rPr>
          <w:rStyle w:val="Emphasis"/>
          <w:highlight w:val="cyan"/>
          <w:lang w:eastAsia="ja-JP"/>
        </w:rPr>
        <w:t>free "woman"</w:t>
      </w:r>
      <w:r w:rsidRPr="00A71301">
        <w:rPr>
          <w:rStyle w:val="StyleUnderline"/>
          <w:highlight w:val="cyan"/>
          <w:lang w:eastAsia="ja-JP"/>
        </w:rPr>
        <w:t xml:space="preserve"> from the </w:t>
      </w:r>
      <w:r w:rsidRPr="00A71301">
        <w:rPr>
          <w:rStyle w:val="Emphasis"/>
          <w:highlight w:val="cyan"/>
          <w:lang w:eastAsia="ja-JP"/>
        </w:rPr>
        <w:t>subjugated position</w:t>
      </w:r>
      <w:r w:rsidRPr="00A71301">
        <w:rPr>
          <w:rStyle w:val="StyleUnderline"/>
          <w:highlight w:val="cyan"/>
          <w:lang w:eastAsia="ja-JP"/>
        </w:rPr>
        <w:t xml:space="preserve"> of </w:t>
      </w:r>
      <w:r w:rsidRPr="00A71301">
        <w:rPr>
          <w:rStyle w:val="Emphasis"/>
          <w:highlight w:val="cyan"/>
          <w:lang w:eastAsia="ja-JP"/>
        </w:rPr>
        <w:t>annexed "other,"</w:t>
      </w:r>
      <w:r w:rsidRPr="007B4323">
        <w:rPr>
          <w:sz w:val="16"/>
          <w:lang w:eastAsia="ja-JP"/>
        </w:rPr>
        <w:t xml:space="preserve"> so as </w:t>
      </w:r>
      <w:r w:rsidRPr="00A71301">
        <w:rPr>
          <w:rStyle w:val="StyleUnderline"/>
          <w:lang w:eastAsia="ja-JP"/>
        </w:rPr>
        <w:t xml:space="preserve">to make her expressive of a </w:t>
      </w:r>
      <w:r w:rsidRPr="00A71301">
        <w:rPr>
          <w:rStyle w:val="Emphasis"/>
          <w:lang w:eastAsia="ja-JP"/>
        </w:rPr>
        <w:t>different difference</w:t>
      </w:r>
      <w:r w:rsidRPr="007B4323">
        <w:rPr>
          <w:sz w:val="16"/>
          <w:lang w:eastAsia="ja-JP"/>
        </w:rPr>
        <w:t xml:space="preserve">, of pure difference, </w:t>
      </w:r>
      <w:r w:rsidRPr="00A71301">
        <w:rPr>
          <w:rStyle w:val="StyleUnderline"/>
          <w:lang w:eastAsia="ja-JP"/>
        </w:rPr>
        <w:t xml:space="preserve">of an entirely new </w:t>
      </w:r>
      <w:r w:rsidRPr="00A71301">
        <w:rPr>
          <w:rStyle w:val="Emphasis"/>
          <w:lang w:eastAsia="ja-JP"/>
        </w:rPr>
        <w:t>plane of becoming</w:t>
      </w:r>
      <w:r w:rsidRPr="007B4323">
        <w:rPr>
          <w:sz w:val="16"/>
          <w:lang w:eastAsia="ja-JP"/>
        </w:rPr>
        <w:t xml:space="preserve">, out of which differences can multiply and differ from each other.8 Here the focus is more on the experience and the potential becoming of real-life women, in all of their diverse ways of understanding and inhabiting the subject position of "woman."9 </w:t>
      </w:r>
      <w:r w:rsidRPr="008946C2">
        <w:rPr>
          <w:sz w:val="12"/>
          <w:lang w:eastAsia="ja-JP"/>
        </w:rPr>
        <w:t>¶</w:t>
      </w:r>
      <w:r w:rsidRPr="007B4323">
        <w:rPr>
          <w:sz w:val="16"/>
          <w:lang w:eastAsia="ja-JP"/>
        </w:rPr>
        <w:t xml:space="preserve"> To attempt a synthesis between the two positions, I would say that </w:t>
      </w:r>
      <w:r w:rsidRPr="00A71301">
        <w:rPr>
          <w:rStyle w:val="StyleUnderline"/>
          <w:lang w:eastAsia="ja-JP"/>
        </w:rPr>
        <w:t xml:space="preserve">what is at stake is how to make "woman" the </w:t>
      </w:r>
      <w:r w:rsidRPr="00A71301">
        <w:rPr>
          <w:rStyle w:val="Emphasis"/>
          <w:lang w:eastAsia="ja-JP"/>
        </w:rPr>
        <w:t>referent</w:t>
      </w:r>
      <w:r w:rsidRPr="00A71301">
        <w:rPr>
          <w:rStyle w:val="StyleUnderline"/>
          <w:lang w:eastAsia="ja-JP"/>
        </w:rPr>
        <w:t xml:space="preserve"> of the </w:t>
      </w:r>
      <w:r w:rsidRPr="00A71301">
        <w:rPr>
          <w:rStyle w:val="Emphasis"/>
          <w:lang w:eastAsia="ja-JP"/>
        </w:rPr>
        <w:t>intensity of becoming</w:t>
      </w:r>
      <w:r w:rsidRPr="00A71301">
        <w:rPr>
          <w:rStyle w:val="StyleUnderline"/>
          <w:lang w:eastAsia="ja-JP"/>
        </w:rPr>
        <w:t xml:space="preserve"> of all</w:t>
      </w:r>
      <w:r w:rsidRPr="007B4323">
        <w:rPr>
          <w:sz w:val="16"/>
          <w:lang w:eastAsia="ja-JP"/>
        </w:rPr>
        <w:t xml:space="preserve">, but especially of women and not the necessarily </w:t>
      </w:r>
      <w:proofErr w:type="spellStart"/>
      <w:r w:rsidRPr="007B4323">
        <w:rPr>
          <w:sz w:val="16"/>
          <w:lang w:eastAsia="ja-JP"/>
        </w:rPr>
        <w:t>self</w:t>
      </w:r>
      <w:proofErr w:type="spellEnd"/>
      <w:r w:rsidRPr="007B4323">
        <w:rPr>
          <w:sz w:val="16"/>
          <w:lang w:eastAsia="ja-JP"/>
        </w:rPr>
        <w:softHyphen/>
        <w:t xml:space="preserve"> effacing servant at the banquet of the Socratic club. For me </w:t>
      </w:r>
      <w:r w:rsidRPr="00A71301">
        <w:rPr>
          <w:rStyle w:val="StyleUnderline"/>
          <w:highlight w:val="cyan"/>
          <w:lang w:eastAsia="ja-JP"/>
        </w:rPr>
        <w:t xml:space="preserve">it is </w:t>
      </w:r>
      <w:r w:rsidRPr="00A71301">
        <w:rPr>
          <w:rStyle w:val="Emphasis"/>
          <w:highlight w:val="cyan"/>
          <w:lang w:eastAsia="ja-JP"/>
        </w:rPr>
        <w:t>unthink</w:t>
      </w:r>
      <w:r w:rsidRPr="00A71301">
        <w:rPr>
          <w:rStyle w:val="Emphasis"/>
          <w:highlight w:val="cyan"/>
          <w:lang w:eastAsia="ja-JP"/>
        </w:rPr>
        <w:softHyphen/>
        <w:t>able</w:t>
      </w:r>
      <w:r w:rsidRPr="00A71301">
        <w:rPr>
          <w:rStyle w:val="StyleUnderline"/>
          <w:highlight w:val="cyan"/>
          <w:lang w:eastAsia="ja-JP"/>
        </w:rPr>
        <w:t xml:space="preserve"> that</w:t>
      </w:r>
      <w:r w:rsidRPr="00A71301">
        <w:rPr>
          <w:rStyle w:val="StyleUnderline"/>
          <w:lang w:eastAsia="ja-JP"/>
        </w:rPr>
        <w:t xml:space="preserve"> the question of the </w:t>
      </w:r>
      <w:r w:rsidRPr="00A71301">
        <w:rPr>
          <w:rStyle w:val="Emphasis"/>
          <w:highlight w:val="cyan"/>
          <w:lang w:eastAsia="ja-JP"/>
        </w:rPr>
        <w:t>deconstruction</w:t>
      </w:r>
      <w:r w:rsidRPr="00A71301">
        <w:rPr>
          <w:rStyle w:val="StyleUnderline"/>
          <w:highlight w:val="cyan"/>
          <w:lang w:eastAsia="ja-JP"/>
        </w:rPr>
        <w:t xml:space="preserve"> of </w:t>
      </w:r>
      <w:proofErr w:type="spellStart"/>
      <w:r w:rsidRPr="00A71301">
        <w:rPr>
          <w:rStyle w:val="StyleUnderline"/>
          <w:highlight w:val="cyan"/>
          <w:lang w:eastAsia="ja-JP"/>
        </w:rPr>
        <w:t>phallogocentrism</w:t>
      </w:r>
      <w:proofErr w:type="spellEnd"/>
      <w:r w:rsidRPr="00A71301">
        <w:rPr>
          <w:rStyle w:val="StyleUnderline"/>
          <w:highlight w:val="cyan"/>
          <w:lang w:eastAsia="ja-JP"/>
        </w:rPr>
        <w:t xml:space="preserve"> could be </w:t>
      </w:r>
      <w:r w:rsidRPr="00A71301">
        <w:rPr>
          <w:rStyle w:val="Emphasis"/>
          <w:highlight w:val="cyan"/>
          <w:lang w:eastAsia="ja-JP"/>
        </w:rPr>
        <w:lastRenderedPageBreak/>
        <w:t>disconnected</w:t>
      </w:r>
      <w:r w:rsidRPr="00A71301">
        <w:rPr>
          <w:rStyle w:val="StyleUnderline"/>
          <w:highlight w:val="cyan"/>
          <w:lang w:eastAsia="ja-JP"/>
        </w:rPr>
        <w:t xml:space="preserve"> from</w:t>
      </w:r>
      <w:r w:rsidRPr="00A71301">
        <w:rPr>
          <w:rStyle w:val="StyleUnderline"/>
          <w:lang w:eastAsia="ja-JP"/>
        </w:rPr>
        <w:t xml:space="preserve"> the </w:t>
      </w:r>
      <w:r w:rsidRPr="00A71301">
        <w:rPr>
          <w:rStyle w:val="Emphasis"/>
          <w:highlight w:val="cyan"/>
          <w:lang w:eastAsia="ja-JP"/>
        </w:rPr>
        <w:t>concrete changes</w:t>
      </w:r>
      <w:r w:rsidRPr="00A71301">
        <w:rPr>
          <w:rStyle w:val="StyleUnderline"/>
          <w:lang w:eastAsia="ja-JP"/>
        </w:rPr>
        <w:t xml:space="preserve"> taking place in </w:t>
      </w:r>
      <w:r w:rsidRPr="00A71301">
        <w:rPr>
          <w:rStyle w:val="Emphasis"/>
          <w:lang w:eastAsia="ja-JP"/>
        </w:rPr>
        <w:t>women's lives</w:t>
      </w:r>
      <w:r w:rsidRPr="007B4323">
        <w:rPr>
          <w:sz w:val="16"/>
          <w:lang w:eastAsia="ja-JP"/>
        </w:rPr>
        <w:t>. The two questions: "</w:t>
      </w:r>
      <w:r w:rsidRPr="00A71301">
        <w:rPr>
          <w:rStyle w:val="StyleUnderline"/>
          <w:highlight w:val="cyan"/>
          <w:lang w:eastAsia="ja-JP"/>
        </w:rPr>
        <w:t>How to free woman from</w:t>
      </w:r>
      <w:r w:rsidRPr="00A71301">
        <w:rPr>
          <w:rStyle w:val="StyleUnderline"/>
          <w:lang w:eastAsia="ja-JP"/>
        </w:rPr>
        <w:t xml:space="preserve"> the </w:t>
      </w:r>
      <w:r w:rsidRPr="00A71301">
        <w:rPr>
          <w:rStyle w:val="Emphasis"/>
          <w:lang w:eastAsia="ja-JP"/>
        </w:rPr>
        <w:t>icon function</w:t>
      </w:r>
      <w:r w:rsidRPr="00A71301">
        <w:rPr>
          <w:rStyle w:val="StyleUnderline"/>
          <w:lang w:eastAsia="ja-JP"/>
        </w:rPr>
        <w:t xml:space="preserve"> to which </w:t>
      </w:r>
      <w:proofErr w:type="spellStart"/>
      <w:r w:rsidRPr="00A71301">
        <w:rPr>
          <w:rStyle w:val="Emphasis"/>
          <w:highlight w:val="cyan"/>
          <w:lang w:eastAsia="ja-JP"/>
        </w:rPr>
        <w:t>phallogocentrism</w:t>
      </w:r>
      <w:proofErr w:type="spellEnd"/>
      <w:r w:rsidRPr="00A71301">
        <w:rPr>
          <w:rStyle w:val="StyleUnderline"/>
          <w:lang w:eastAsia="ja-JP"/>
        </w:rPr>
        <w:t xml:space="preserve"> has </w:t>
      </w:r>
      <w:r w:rsidRPr="00A71301">
        <w:rPr>
          <w:rStyle w:val="Emphasis"/>
          <w:lang w:eastAsia="ja-JP"/>
        </w:rPr>
        <w:t>confined</w:t>
      </w:r>
      <w:r w:rsidRPr="00A71301">
        <w:rPr>
          <w:rStyle w:val="StyleUnderline"/>
          <w:lang w:eastAsia="ja-JP"/>
        </w:rPr>
        <w:t xml:space="preserve"> her</w:t>
      </w:r>
      <w:r w:rsidRPr="007B4323">
        <w:rPr>
          <w:sz w:val="16"/>
          <w:lang w:eastAsia="ja-JP"/>
        </w:rPr>
        <w:t xml:space="preserve">?" </w:t>
      </w:r>
      <w:r w:rsidRPr="00A71301">
        <w:rPr>
          <w:rStyle w:val="StyleUnderline"/>
          <w:highlight w:val="cyan"/>
          <w:lang w:eastAsia="ja-JP"/>
        </w:rPr>
        <w:t>and</w:t>
      </w:r>
      <w:r w:rsidRPr="00A71301">
        <w:rPr>
          <w:rStyle w:val="StyleUnderline"/>
          <w:lang w:eastAsia="ja-JP"/>
        </w:rPr>
        <w:t xml:space="preserve"> "</w:t>
      </w:r>
      <w:r w:rsidRPr="00A71301">
        <w:rPr>
          <w:rStyle w:val="StyleUnderline"/>
          <w:highlight w:val="cyan"/>
          <w:lang w:eastAsia="ja-JP"/>
        </w:rPr>
        <w:t xml:space="preserve">How to express a </w:t>
      </w:r>
      <w:r w:rsidRPr="00A71301">
        <w:rPr>
          <w:rStyle w:val="Emphasis"/>
          <w:highlight w:val="cyan"/>
          <w:lang w:eastAsia="ja-JP"/>
        </w:rPr>
        <w:t>dif</w:t>
      </w:r>
      <w:r w:rsidRPr="00A71301">
        <w:rPr>
          <w:rStyle w:val="Emphasis"/>
          <w:highlight w:val="cyan"/>
          <w:lang w:eastAsia="ja-JP"/>
        </w:rPr>
        <w:softHyphen/>
        <w:t>ferent</w:t>
      </w:r>
      <w:r w:rsidRPr="00A71301">
        <w:rPr>
          <w:rStyle w:val="StyleUnderline"/>
          <w:highlight w:val="cyan"/>
          <w:lang w:eastAsia="ja-JP"/>
        </w:rPr>
        <w:t xml:space="preserve">, </w:t>
      </w:r>
      <w:r w:rsidRPr="00A71301">
        <w:rPr>
          <w:rStyle w:val="Emphasis"/>
          <w:highlight w:val="cyan"/>
          <w:lang w:eastAsia="ja-JP"/>
        </w:rPr>
        <w:t>positive vision</w:t>
      </w:r>
      <w:r w:rsidRPr="00A71301">
        <w:rPr>
          <w:rStyle w:val="StyleUnderline"/>
          <w:highlight w:val="cyan"/>
          <w:lang w:eastAsia="ja-JP"/>
        </w:rPr>
        <w:t xml:space="preserve"> of female subjectivity?" are </w:t>
      </w:r>
      <w:r w:rsidRPr="00A71301">
        <w:rPr>
          <w:rStyle w:val="Emphasis"/>
          <w:highlight w:val="cyan"/>
          <w:lang w:eastAsia="ja-JP"/>
        </w:rPr>
        <w:t>inseparable</w:t>
      </w:r>
      <w:r w:rsidRPr="007B4323">
        <w:rPr>
          <w:sz w:val="16"/>
          <w:lang w:eastAsia="ja-JP"/>
        </w:rPr>
        <w:t xml:space="preserve">. </w:t>
      </w:r>
      <w:r w:rsidRPr="008946C2">
        <w:rPr>
          <w:sz w:val="12"/>
          <w:lang w:eastAsia="ja-JP"/>
        </w:rPr>
        <w:t>¶</w:t>
      </w:r>
      <w:r w:rsidRPr="00956DDE">
        <w:rPr>
          <w:sz w:val="12"/>
          <w:lang w:eastAsia="ja-JP"/>
        </w:rPr>
        <w:t xml:space="preserve"> </w:t>
      </w:r>
      <w:r w:rsidRPr="007019CE">
        <w:rPr>
          <w:sz w:val="16"/>
        </w:rPr>
        <w:t xml:space="preserve">We finish with an image from Deleuze. In his many encounters with books, he has developed what he calls the habit of 'reading </w:t>
      </w:r>
      <w:r w:rsidRPr="002517F0">
        <w:rPr>
          <w:sz w:val="16"/>
        </w:rPr>
        <w:t>with love'.46</w:t>
      </w:r>
      <w:r>
        <w:rPr>
          <w:sz w:val="16"/>
        </w:rPr>
        <w:t xml:space="preserve"> </w:t>
      </w:r>
      <w:r w:rsidRPr="002517F0">
        <w:rPr>
          <w:rStyle w:val="StyleUnderline"/>
        </w:rPr>
        <w:t xml:space="preserve">To </w:t>
      </w:r>
      <w:r w:rsidRPr="002517F0">
        <w:rPr>
          <w:rStyle w:val="Emphasis"/>
        </w:rPr>
        <w:t>'love'</w:t>
      </w:r>
      <w:r w:rsidRPr="002517F0">
        <w:rPr>
          <w:rStyle w:val="StyleUnderline"/>
        </w:rPr>
        <w:t xml:space="preserve"> is to engage </w:t>
      </w:r>
      <w:r w:rsidRPr="002517F0">
        <w:rPr>
          <w:rStyle w:val="Emphasis"/>
        </w:rPr>
        <w:t>affectively</w:t>
      </w:r>
      <w:r w:rsidRPr="007019CE">
        <w:rPr>
          <w:sz w:val="16"/>
        </w:rPr>
        <w:t>.</w:t>
      </w:r>
      <w:r>
        <w:rPr>
          <w:sz w:val="16"/>
        </w:rPr>
        <w:t xml:space="preserve"> </w:t>
      </w:r>
      <w:r w:rsidRPr="008946C2">
        <w:rPr>
          <w:sz w:val="12"/>
        </w:rPr>
        <w:t>¶</w:t>
      </w:r>
      <w:r w:rsidRPr="00956DDE">
        <w:rPr>
          <w:sz w:val="12"/>
        </w:rPr>
        <w:t xml:space="preserve"> </w:t>
      </w:r>
      <w:r w:rsidRPr="007019CE">
        <w:rPr>
          <w:sz w:val="16"/>
        </w:rPr>
        <w:t xml:space="preserve">Deleuze puts it this way: </w:t>
      </w:r>
      <w:r w:rsidRPr="007019CE">
        <w:rPr>
          <w:rStyle w:val="StyleUnderline"/>
        </w:rPr>
        <w:t>This intensive way of reading</w:t>
      </w:r>
      <w:r w:rsidRPr="007019CE">
        <w:rPr>
          <w:sz w:val="16"/>
        </w:rPr>
        <w:t>, in contact with what's outside the book, as a flow meeting other flows, one machine among others,</w:t>
      </w:r>
      <w:r>
        <w:rPr>
          <w:sz w:val="16"/>
        </w:rPr>
        <w:t xml:space="preserve"> </w:t>
      </w:r>
      <w:r w:rsidRPr="007019CE">
        <w:rPr>
          <w:sz w:val="16"/>
        </w:rPr>
        <w:t>is a series of experiments</w:t>
      </w:r>
      <w:r>
        <w:rPr>
          <w:sz w:val="16"/>
        </w:rPr>
        <w:t xml:space="preserve"> </w:t>
      </w:r>
      <w:r w:rsidRPr="007019CE">
        <w:rPr>
          <w:sz w:val="16"/>
        </w:rPr>
        <w:t>for each reader</w:t>
      </w:r>
      <w:r>
        <w:rPr>
          <w:sz w:val="16"/>
        </w:rPr>
        <w:t xml:space="preserve"> </w:t>
      </w:r>
      <w:r w:rsidRPr="007019CE">
        <w:rPr>
          <w:sz w:val="16"/>
        </w:rPr>
        <w:t xml:space="preserve">in the midst of events that have nothing to do with books, as tearing the book into pieces, getting it to interact with other things, absolutely anything... is reading with love.47 </w:t>
      </w:r>
      <w:r w:rsidRPr="008946C2">
        <w:rPr>
          <w:sz w:val="12"/>
        </w:rPr>
        <w:t>¶</w:t>
      </w:r>
      <w:r w:rsidRPr="00956DDE">
        <w:rPr>
          <w:sz w:val="12"/>
        </w:rPr>
        <w:t xml:space="preserve"> </w:t>
      </w:r>
      <w:r w:rsidRPr="007019CE">
        <w:rPr>
          <w:sz w:val="16"/>
        </w:rPr>
        <w:t xml:space="preserve">What we propose is to </w:t>
      </w:r>
      <w:r w:rsidRPr="007019CE">
        <w:rPr>
          <w:rStyle w:val="StyleUnderline"/>
        </w:rPr>
        <w:t xml:space="preserve">develop a practice of </w:t>
      </w:r>
      <w:r w:rsidRPr="007019CE">
        <w:rPr>
          <w:rStyle w:val="Emphasis"/>
        </w:rPr>
        <w:t>teaching and learning</w:t>
      </w:r>
      <w:r w:rsidRPr="007019CE">
        <w:rPr>
          <w:rStyle w:val="StyleUnderline"/>
        </w:rPr>
        <w:t xml:space="preserve"> with love, that is, to </w:t>
      </w:r>
      <w:r w:rsidRPr="007019CE">
        <w:rPr>
          <w:rStyle w:val="Emphasis"/>
        </w:rPr>
        <w:t>engage pedagogy affectively</w:t>
      </w:r>
      <w:r w:rsidRPr="007019CE">
        <w:rPr>
          <w:sz w:val="16"/>
        </w:rPr>
        <w:t xml:space="preserve">. To put this in Deleuze's terms, mutatis mutandis. </w:t>
      </w:r>
      <w:r w:rsidRPr="007019CE">
        <w:rPr>
          <w:rStyle w:val="StyleUnderline"/>
        </w:rPr>
        <w:t>This intensive way of teaching and learning</w:t>
      </w:r>
      <w:r w:rsidRPr="007019CE">
        <w:rPr>
          <w:sz w:val="16"/>
        </w:rPr>
        <w:t xml:space="preserve">, in contact with what's outside the construct of the classroom, </w:t>
      </w:r>
      <w:r w:rsidRPr="007019CE">
        <w:rPr>
          <w:rStyle w:val="StyleUnderline"/>
        </w:rPr>
        <w:t>as a flow meeting other flows, one machine among others</w:t>
      </w:r>
      <w:r w:rsidRPr="007019CE">
        <w:rPr>
          <w:sz w:val="16"/>
        </w:rPr>
        <w:t xml:space="preserve">, as a series of experiments for each learner in the midst of events that have nothing to do with the school, </w:t>
      </w:r>
      <w:r w:rsidRPr="007019CE">
        <w:rPr>
          <w:rStyle w:val="StyleUnderline"/>
        </w:rPr>
        <w:t xml:space="preserve">as </w:t>
      </w:r>
      <w:r w:rsidRPr="006E5131">
        <w:rPr>
          <w:rStyle w:val="StyleUnderline"/>
        </w:rPr>
        <w:t>tearing the classroom into pieces, getting it</w:t>
      </w:r>
      <w:r w:rsidRPr="006E5131">
        <w:rPr>
          <w:sz w:val="16"/>
        </w:rPr>
        <w:t xml:space="preserve"> [the classroom] </w:t>
      </w:r>
      <w:r w:rsidRPr="006E5131">
        <w:rPr>
          <w:rStyle w:val="StyleUnderline"/>
        </w:rPr>
        <w:t xml:space="preserve">to interact with other things, absolutely anything... is </w:t>
      </w:r>
      <w:r w:rsidRPr="006E5131">
        <w:rPr>
          <w:rStyle w:val="Emphasis"/>
        </w:rPr>
        <w:t>learning and teaching with love</w:t>
      </w:r>
      <w:r w:rsidRPr="006E5131">
        <w:rPr>
          <w:rStyle w:val="StyleUnderline"/>
        </w:rPr>
        <w:t>.</w:t>
      </w:r>
    </w:p>
    <w:p w:rsidR="00FC08BA" w:rsidRDefault="00FC08BA" w:rsidP="00FC08BA">
      <w:pPr>
        <w:pStyle w:val="Heading3"/>
      </w:pPr>
      <w:r>
        <w:lastRenderedPageBreak/>
        <w:t>2NC</w:t>
      </w:r>
    </w:p>
    <w:p w:rsidR="00FC08BA" w:rsidRPr="00FC08BA" w:rsidRDefault="00FC08BA" w:rsidP="00FC08BA">
      <w:pPr>
        <w:pStyle w:val="Heading4"/>
      </w:pPr>
      <w:r>
        <w:t xml:space="preserve">2NC was all off paper and analytics </w:t>
      </w:r>
    </w:p>
    <w:sectPr w:rsidR="00FC08BA" w:rsidRPr="00FC08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79FB" w:rsidRDefault="009B79FB" w:rsidP="00066D2C">
      <w:pPr>
        <w:spacing w:after="0" w:line="240" w:lineRule="auto"/>
      </w:pPr>
      <w:r>
        <w:separator/>
      </w:r>
    </w:p>
  </w:endnote>
  <w:endnote w:type="continuationSeparator" w:id="0">
    <w:p w:rsidR="009B79FB" w:rsidRDefault="009B79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79FB" w:rsidRDefault="009B79FB" w:rsidP="00066D2C">
      <w:pPr>
        <w:spacing w:after="0" w:line="240" w:lineRule="auto"/>
      </w:pPr>
      <w:r>
        <w:separator/>
      </w:r>
    </w:p>
  </w:footnote>
  <w:footnote w:type="continuationSeparator" w:id="0">
    <w:p w:rsidR="009B79FB" w:rsidRDefault="009B79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6CE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7A8"/>
    <w:rsid w:val="000F5C68"/>
    <w:rsid w:val="000F6390"/>
    <w:rsid w:val="000F6530"/>
    <w:rsid w:val="000F775F"/>
    <w:rsid w:val="001014FC"/>
    <w:rsid w:val="0010417F"/>
    <w:rsid w:val="00105540"/>
    <w:rsid w:val="00105C8A"/>
    <w:rsid w:val="001119CE"/>
    <w:rsid w:val="001128A3"/>
    <w:rsid w:val="0011386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535"/>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48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83"/>
    <w:rsid w:val="00405AD7"/>
    <w:rsid w:val="004127EF"/>
    <w:rsid w:val="00414EB4"/>
    <w:rsid w:val="004208C6"/>
    <w:rsid w:val="004238B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18D"/>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62C"/>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5EA"/>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42C"/>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FB2"/>
    <w:rsid w:val="00717AF8"/>
    <w:rsid w:val="00720F86"/>
    <w:rsid w:val="00722E77"/>
    <w:rsid w:val="007245F1"/>
    <w:rsid w:val="007247B8"/>
    <w:rsid w:val="0072731C"/>
    <w:rsid w:val="0073056C"/>
    <w:rsid w:val="00735B1F"/>
    <w:rsid w:val="00737502"/>
    <w:rsid w:val="00740B3A"/>
    <w:rsid w:val="00740C8B"/>
    <w:rsid w:val="00743263"/>
    <w:rsid w:val="007454B6"/>
    <w:rsid w:val="007466C5"/>
    <w:rsid w:val="0074789B"/>
    <w:rsid w:val="00750136"/>
    <w:rsid w:val="00754ABD"/>
    <w:rsid w:val="00754D3B"/>
    <w:rsid w:val="00760D6A"/>
    <w:rsid w:val="0076343C"/>
    <w:rsid w:val="00764C12"/>
    <w:rsid w:val="00774771"/>
    <w:rsid w:val="007750DF"/>
    <w:rsid w:val="00777C19"/>
    <w:rsid w:val="00782487"/>
    <w:rsid w:val="00784C8D"/>
    <w:rsid w:val="00785E47"/>
    <w:rsid w:val="007873F5"/>
    <w:rsid w:val="0078760F"/>
    <w:rsid w:val="0079136A"/>
    <w:rsid w:val="00792AD8"/>
    <w:rsid w:val="00792D84"/>
    <w:rsid w:val="00795030"/>
    <w:rsid w:val="00795A26"/>
    <w:rsid w:val="007A00CB"/>
    <w:rsid w:val="007A1C5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1E"/>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BF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A3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9FB"/>
    <w:rsid w:val="009C01EF"/>
    <w:rsid w:val="009C050D"/>
    <w:rsid w:val="009C06D3"/>
    <w:rsid w:val="009C1312"/>
    <w:rsid w:val="009C6DFD"/>
    <w:rsid w:val="009C7060"/>
    <w:rsid w:val="009D399A"/>
    <w:rsid w:val="009D4A50"/>
    <w:rsid w:val="009D5FD0"/>
    <w:rsid w:val="009D66BC"/>
    <w:rsid w:val="009D7EB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3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DF"/>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E0"/>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B8D"/>
    <w:rsid w:val="00C87FA4"/>
    <w:rsid w:val="00C9181A"/>
    <w:rsid w:val="00C9487D"/>
    <w:rsid w:val="00C955CB"/>
    <w:rsid w:val="00C95664"/>
    <w:rsid w:val="00C96E53"/>
    <w:rsid w:val="00CA1597"/>
    <w:rsid w:val="00CA25CC"/>
    <w:rsid w:val="00CA2BA2"/>
    <w:rsid w:val="00CA3ACE"/>
    <w:rsid w:val="00CA5FFF"/>
    <w:rsid w:val="00CA7F86"/>
    <w:rsid w:val="00CB32EF"/>
    <w:rsid w:val="00CC0531"/>
    <w:rsid w:val="00CC1BDF"/>
    <w:rsid w:val="00CC21EC"/>
    <w:rsid w:val="00CC482B"/>
    <w:rsid w:val="00CD105E"/>
    <w:rsid w:val="00CD492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12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E2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8C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CED"/>
    <w:rsid w:val="00E85DE5"/>
    <w:rsid w:val="00E90EC0"/>
    <w:rsid w:val="00E944C1"/>
    <w:rsid w:val="00E946C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8BA"/>
    <w:rsid w:val="00FC1707"/>
    <w:rsid w:val="00FC1C82"/>
    <w:rsid w:val="00FC1D2F"/>
    <w:rsid w:val="00FC45AC"/>
    <w:rsid w:val="00FC4CFF"/>
    <w:rsid w:val="00FC5DE9"/>
    <w:rsid w:val="00FC6073"/>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8A89D"/>
  <w15:chartTrackingRefBased/>
  <w15:docId w15:val="{78AED6C3-4D20-0649-9B80-AFD66CB7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08BA"/>
    <w:rPr>
      <w:rFonts w:ascii="Calibri" w:hAnsi="Calibri" w:cs="Calibri"/>
    </w:rPr>
  </w:style>
  <w:style w:type="paragraph" w:styleId="Heading1">
    <w:name w:val="heading 1"/>
    <w:aliases w:val="Pocket"/>
    <w:basedOn w:val="Normal"/>
    <w:next w:val="Normal"/>
    <w:link w:val="Heading1Char"/>
    <w:qFormat/>
    <w:rsid w:val="00FC08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08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C08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112,No Spacing1121,CD - Cite,Heading 2 Char2 Char,Heading 2 Char1 Char Char,t,ta, Ch,No Spacing211,No Spacing12,No Spacing2111,small space,Ta,Dont use,nonunderlined,T,TAG,no read,C"/>
    <w:basedOn w:val="Normal"/>
    <w:next w:val="Normal"/>
    <w:link w:val="Heading4Char"/>
    <w:uiPriority w:val="3"/>
    <w:qFormat/>
    <w:rsid w:val="00FC08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08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08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8BA"/>
  </w:style>
  <w:style w:type="character" w:styleId="Emphasis">
    <w:name w:val="Emphasis"/>
    <w:aliases w:val="box,Evidence,Minimized,minimized,Highlighted,tag2,Size 10,emphasis in card,CD Card,ED - Tag,Underlined,emphasis,Emphasis!!,small,Bold Underline,Qualifications,normal card text,Shrunk,qualifications in card,qualifications,bold underline,Style1,B"/>
    <w:basedOn w:val="DefaultParagraphFont"/>
    <w:link w:val="textbold"/>
    <w:uiPriority w:val="8"/>
    <w:qFormat/>
    <w:rsid w:val="00FC08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08BA"/>
    <w:rPr>
      <w:color w:val="auto"/>
      <w:u w:val="none"/>
    </w:rPr>
  </w:style>
  <w:style w:type="character" w:customStyle="1" w:styleId="Heading1Char">
    <w:name w:val="Heading 1 Char"/>
    <w:aliases w:val="Pocket Char"/>
    <w:basedOn w:val="DefaultParagraphFont"/>
    <w:link w:val="Heading1"/>
    <w:rsid w:val="00FC08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08B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FC08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112 Char,No Spacing1121 Char,CD - Cite Char,Heading 2 Char2 Char Char,Heading 2 Char1 Char Char Char,t Char,ta Char, Ch Char,Ta Char,T Char"/>
    <w:basedOn w:val="DefaultParagraphFont"/>
    <w:link w:val="Heading4"/>
    <w:uiPriority w:val="3"/>
    <w:rsid w:val="00FC08B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C08B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FC08BA"/>
    <w:rPr>
      <w:b w:val="0"/>
      <w:sz w:val="22"/>
      <w:u w:val="single"/>
    </w:rPr>
  </w:style>
  <w:style w:type="character" w:styleId="Strong">
    <w:name w:val="Strong"/>
    <w:basedOn w:val="DefaultParagraphFont"/>
    <w:uiPriority w:val="22"/>
    <w:qFormat/>
    <w:rsid w:val="00FC08BA"/>
    <w:rPr>
      <w:b/>
      <w:bCs/>
    </w:rPr>
  </w:style>
  <w:style w:type="character" w:styleId="BookTitle">
    <w:name w:val="Book Title"/>
    <w:basedOn w:val="DefaultParagraphFont"/>
    <w:uiPriority w:val="33"/>
    <w:semiHidden/>
    <w:qFormat/>
    <w:rsid w:val="00FC08BA"/>
    <w:rPr>
      <w:b/>
      <w:bCs/>
      <w:i/>
      <w:iCs/>
      <w:spacing w:val="5"/>
    </w:rPr>
  </w:style>
  <w:style w:type="character" w:customStyle="1" w:styleId="Heading5Char">
    <w:name w:val="Heading 5 Char"/>
    <w:basedOn w:val="DefaultParagraphFont"/>
    <w:link w:val="Heading5"/>
    <w:uiPriority w:val="9"/>
    <w:semiHidden/>
    <w:rsid w:val="00FC08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08BA"/>
  </w:style>
  <w:style w:type="paragraph" w:styleId="Header">
    <w:name w:val="header"/>
    <w:basedOn w:val="Normal"/>
    <w:link w:val="HeaderChar"/>
    <w:uiPriority w:val="99"/>
    <w:semiHidden/>
    <w:rsid w:val="00FC08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08BA"/>
    <w:rPr>
      <w:rFonts w:ascii="Calibri" w:hAnsi="Calibri" w:cs="Calibri"/>
    </w:rPr>
  </w:style>
  <w:style w:type="paragraph" w:styleId="Footer">
    <w:name w:val="footer"/>
    <w:basedOn w:val="Normal"/>
    <w:link w:val="FooterChar"/>
    <w:uiPriority w:val="99"/>
    <w:semiHidden/>
    <w:rsid w:val="00FC08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08BA"/>
    <w:rPr>
      <w:rFonts w:ascii="Calibri" w:hAnsi="Calibri" w:cs="Calibri"/>
    </w:rPr>
  </w:style>
  <w:style w:type="paragraph" w:styleId="BodyText">
    <w:name w:val="Body Text"/>
    <w:basedOn w:val="Normal"/>
    <w:link w:val="BodyTextChar"/>
    <w:uiPriority w:val="99"/>
    <w:semiHidden/>
    <w:unhideWhenUsed/>
    <w:rsid w:val="00FC08BA"/>
    <w:pPr>
      <w:spacing w:after="120"/>
    </w:pPr>
  </w:style>
  <w:style w:type="character" w:customStyle="1" w:styleId="BodyTextChar">
    <w:name w:val="Body Text Char"/>
    <w:basedOn w:val="DefaultParagraphFont"/>
    <w:link w:val="BodyText"/>
    <w:uiPriority w:val="99"/>
    <w:semiHidden/>
    <w:rsid w:val="00FC08BA"/>
    <w:rPr>
      <w:rFonts w:ascii="Calibri" w:hAnsi="Calibri" w:cs="Calibri"/>
    </w:rPr>
  </w:style>
  <w:style w:type="paragraph" w:styleId="NoSpacing">
    <w:name w:val="No Spacing"/>
    <w:link w:val="NoSpacingChar"/>
    <w:uiPriority w:val="99"/>
    <w:semiHidden/>
    <w:unhideWhenUsed/>
    <w:qFormat/>
    <w:rsid w:val="00FC08B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08BA"/>
    <w:rPr>
      <w:rFonts w:ascii="Calibri" w:hAnsi="Calibri" w:cs="Calibri"/>
    </w:rPr>
  </w:style>
  <w:style w:type="character" w:styleId="Hyperlink">
    <w:name w:val="Hyperlink"/>
    <w:basedOn w:val="DefaultParagraphFont"/>
    <w:uiPriority w:val="99"/>
    <w:unhideWhenUsed/>
    <w:rsid w:val="00FC08BA"/>
    <w:rPr>
      <w:color w:val="0563C1" w:themeColor="hyperlink"/>
      <w:u w:val="single"/>
    </w:rPr>
  </w:style>
  <w:style w:type="character" w:styleId="UnresolvedMention">
    <w:name w:val="Unresolved Mention"/>
    <w:basedOn w:val="DefaultParagraphFont"/>
    <w:uiPriority w:val="99"/>
    <w:semiHidden/>
    <w:unhideWhenUsed/>
    <w:rsid w:val="00FC08BA"/>
    <w:rPr>
      <w:color w:val="605E5C"/>
      <w:shd w:val="clear" w:color="auto" w:fill="E1DFDD"/>
    </w:rPr>
  </w:style>
  <w:style w:type="paragraph" w:customStyle="1" w:styleId="textbold">
    <w:name w:val="text bold"/>
    <w:basedOn w:val="Normal"/>
    <w:link w:val="Emphasis"/>
    <w:uiPriority w:val="8"/>
    <w:qFormat/>
    <w:rsid w:val="00C46CE0"/>
    <w:pPr>
      <w:ind w:left="720"/>
      <w:jc w:val="both"/>
    </w:pPr>
    <w:rPr>
      <w:b/>
      <w:iCs/>
      <w:u w:val="single"/>
    </w:rPr>
  </w:style>
  <w:style w:type="paragraph" w:styleId="NormalWeb">
    <w:name w:val="Normal (Web)"/>
    <w:basedOn w:val="Normal"/>
    <w:uiPriority w:val="99"/>
    <w:semiHidden/>
    <w:unhideWhenUsed/>
    <w:rsid w:val="00C46CE0"/>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first">
    <w:name w:val="first"/>
    <w:basedOn w:val="Normal"/>
    <w:rsid w:val="00C46CE0"/>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ref-lnk">
    <w:name w:val="ref-lnk"/>
    <w:basedOn w:val="DefaultParagraphFont"/>
    <w:rsid w:val="00C46CE0"/>
  </w:style>
  <w:style w:type="character" w:customStyle="1" w:styleId="off-screen">
    <w:name w:val="off-screen"/>
    <w:basedOn w:val="DefaultParagraphFont"/>
    <w:rsid w:val="00C46CE0"/>
  </w:style>
  <w:style w:type="paragraph" w:customStyle="1" w:styleId="last">
    <w:name w:val="last"/>
    <w:basedOn w:val="Normal"/>
    <w:rsid w:val="00C46CE0"/>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contribdegrees">
    <w:name w:val="contribdegrees"/>
    <w:basedOn w:val="DefaultParagraphFont"/>
    <w:rsid w:val="00C46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igup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10833</Words>
  <Characters>54817</Characters>
  <Application>Microsoft Office Word</Application>
  <DocSecurity>0</DocSecurity>
  <Lines>1768</Lines>
  <Paragraphs>899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NUS18139-11-olialfe</dc:creator>
  <cp:keywords>6.0.0</cp:keywords>
  <dc:description/>
  <cp:lastModifiedBy>NUS18180-11-anigupt</cp:lastModifiedBy>
  <cp:revision>2</cp:revision>
  <dcterms:created xsi:type="dcterms:W3CDTF">2025-09-07T14:17:00Z</dcterms:created>
  <dcterms:modified xsi:type="dcterms:W3CDTF">2025-09-07T14:17:00Z</dcterms:modified>
</cp:coreProperties>
</file>