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6AE0" w:rsidRDefault="007F6AE0" w:rsidP="007F6AE0">
      <w:pPr>
        <w:pStyle w:val="Heading1"/>
      </w:pPr>
      <w:proofErr w:type="spellStart"/>
      <w:r>
        <w:t>Glenbrooks</w:t>
      </w:r>
      <w:proofErr w:type="spellEnd"/>
      <w:r>
        <w:t xml:space="preserve"> Doubles </w:t>
      </w:r>
      <w:r w:rsidR="00B003A9">
        <w:t>Southlake Carrol DT (</w:t>
      </w:r>
      <w:proofErr w:type="spellStart"/>
      <w:r w:rsidR="00B003A9">
        <w:t>Aff</w:t>
      </w:r>
      <w:proofErr w:type="spellEnd"/>
      <w:r w:rsidR="00B003A9">
        <w:t xml:space="preserve"> 1</w:t>
      </w:r>
      <w:r w:rsidR="00B003A9" w:rsidRPr="00B003A9">
        <w:rPr>
          <w:vertAlign w:val="superscript"/>
        </w:rPr>
        <w:t>st</w:t>
      </w:r>
      <w:r w:rsidR="00B003A9">
        <w:t>) vs Nueva GA (Neg 2</w:t>
      </w:r>
      <w:r w:rsidR="00B003A9" w:rsidRPr="00B003A9">
        <w:rPr>
          <w:vertAlign w:val="superscript"/>
        </w:rPr>
        <w:t>nd</w:t>
      </w:r>
      <w:r w:rsidR="00B003A9">
        <w:t>)</w:t>
      </w:r>
    </w:p>
    <w:p w:rsidR="007F6AE0" w:rsidRDefault="007F6AE0" w:rsidP="007F6AE0">
      <w:pPr>
        <w:pStyle w:val="Heading2"/>
      </w:pPr>
      <w:r>
        <w:lastRenderedPageBreak/>
        <w:t>1NC</w:t>
      </w:r>
    </w:p>
    <w:p w:rsidR="00277D62" w:rsidRDefault="00277D62" w:rsidP="00277D62">
      <w:pPr>
        <w:pStyle w:val="Heading3"/>
      </w:pPr>
      <w:r>
        <w:lastRenderedPageBreak/>
        <w:t>1</w:t>
      </w:r>
      <w:r w:rsidR="00280F9B">
        <w:t>NC</w:t>
      </w:r>
    </w:p>
    <w:p w:rsidR="00F334FC" w:rsidRPr="000574C2" w:rsidRDefault="00F334FC" w:rsidP="00F334FC">
      <w:pPr>
        <w:pStyle w:val="Heading4"/>
      </w:pPr>
      <w:r>
        <w:t xml:space="preserve">The 1AC was embedded in </w:t>
      </w:r>
      <w:r w:rsidRPr="000574C2">
        <w:rPr>
          <w:u w:val="single"/>
        </w:rPr>
        <w:t>logics of transparency</w:t>
      </w:r>
      <w:r>
        <w:t xml:space="preserve">. Surveillance transforms the </w:t>
      </w:r>
      <w:r>
        <w:rPr>
          <w:u w:val="single"/>
        </w:rPr>
        <w:t>complexity of difference</w:t>
      </w:r>
      <w:r>
        <w:t xml:space="preserve"> enabled into categorizable data designed to be understood by </w:t>
      </w:r>
      <w:r w:rsidR="00191AD3">
        <w:rPr>
          <w:u w:val="single"/>
        </w:rPr>
        <w:t>powerful</w:t>
      </w:r>
      <w:r w:rsidRPr="000574C2">
        <w:rPr>
          <w:u w:val="single"/>
        </w:rPr>
        <w:t xml:space="preserve"> subjects</w:t>
      </w:r>
      <w:r>
        <w:t xml:space="preserve">.  </w:t>
      </w:r>
    </w:p>
    <w:p w:rsidR="00F334FC" w:rsidRPr="00FC2E3F" w:rsidRDefault="00F334FC" w:rsidP="00F334FC">
      <w:r>
        <w:rPr>
          <w:rStyle w:val="Style13ptBold"/>
        </w:rPr>
        <w:t>Blas 18</w:t>
      </w:r>
      <w:r w:rsidRPr="00B003A9">
        <w:t xml:space="preserve"> [Zach</w:t>
      </w:r>
      <w:r>
        <w:t xml:space="preserve"> Blas (Assistant Professor @ </w:t>
      </w:r>
      <w:proofErr w:type="spellStart"/>
      <w:r>
        <w:t>UToronto</w:t>
      </w:r>
      <w:proofErr w:type="spellEnd"/>
      <w:r>
        <w:t xml:space="preserve">, PhD in Literature from Duke University), 2018, “Informatic Opacity: Biometric Facial Recognition and the Aesthetics and Politics of Defacement”, Goldsmiths Research Online, </w:t>
      </w:r>
      <w:r w:rsidRPr="00A20D83">
        <w:t>https://research.gold.ac.uk/id/eprint/24032/1/Informatic%20Opacity.pdf</w:t>
      </w:r>
      <w:r>
        <w:t xml:space="preserve">, DOA: 11-6-2025] </w:t>
      </w:r>
      <w:proofErr w:type="spellStart"/>
      <w:r>
        <w:t>eti</w:t>
      </w:r>
      <w:proofErr w:type="spellEnd"/>
    </w:p>
    <w:p w:rsidR="00F334FC" w:rsidRDefault="00F334FC" w:rsidP="00F334FC">
      <w:pPr>
        <w:rPr>
          <w:sz w:val="16"/>
        </w:rPr>
      </w:pPr>
      <w:r w:rsidRPr="009C7CC0">
        <w:rPr>
          <w:sz w:val="16"/>
        </w:rPr>
        <w:t xml:space="preserve">As early as the 1970s, Caribbean philosopher and poet Édouard </w:t>
      </w:r>
      <w:proofErr w:type="spellStart"/>
      <w:r w:rsidRPr="009C7CC0">
        <w:rPr>
          <w:sz w:val="16"/>
        </w:rPr>
        <w:t>Glissant</w:t>
      </w:r>
      <w:proofErr w:type="spellEnd"/>
      <w:r w:rsidRPr="009C7CC0">
        <w:rPr>
          <w:sz w:val="16"/>
        </w:rPr>
        <w:t xml:space="preserve"> theorized opacity as an anti-imperial modality of relation and existence. His evocative demand that ‘we clamor for the right to opacity for everyone’ refuses a </w:t>
      </w:r>
      <w:r w:rsidRPr="009C7CC0">
        <w:rPr>
          <w:rStyle w:val="StyleUnderline"/>
        </w:rPr>
        <w:t>logic of total</w:t>
      </w:r>
      <w:r w:rsidRPr="003400F6">
        <w:rPr>
          <w:rStyle w:val="StyleUnderline"/>
        </w:rPr>
        <w:t xml:space="preserve"> </w:t>
      </w:r>
      <w:r w:rsidRPr="00C10FF4">
        <w:rPr>
          <w:rStyle w:val="StyleUnderline"/>
          <w:highlight w:val="cyan"/>
        </w:rPr>
        <w:t>transparency</w:t>
      </w:r>
      <w:r w:rsidRPr="00C91A17">
        <w:rPr>
          <w:rStyle w:val="StyleUnderline"/>
        </w:rPr>
        <w:t xml:space="preserve"> and rationality</w:t>
      </w:r>
      <w:r w:rsidRPr="009F10B9">
        <w:rPr>
          <w:sz w:val="16"/>
        </w:rPr>
        <w:t xml:space="preserve">, disrupting the </w:t>
      </w:r>
      <w:r w:rsidRPr="00C10FF4">
        <w:rPr>
          <w:rStyle w:val="StyleUnderline"/>
          <w:highlight w:val="cyan"/>
        </w:rPr>
        <w:t>transform</w:t>
      </w:r>
      <w:r w:rsidRPr="009F10B9">
        <w:rPr>
          <w:sz w:val="16"/>
        </w:rPr>
        <w:t xml:space="preserve">ation of </w:t>
      </w:r>
      <w:r w:rsidRPr="00C10FF4">
        <w:rPr>
          <w:rStyle w:val="StyleUnderline"/>
          <w:highlight w:val="cyan"/>
        </w:rPr>
        <w:t xml:space="preserve">subjects into </w:t>
      </w:r>
      <w:r w:rsidRPr="00C10FF4">
        <w:rPr>
          <w:rStyle w:val="Emphasis"/>
          <w:highlight w:val="cyan"/>
        </w:rPr>
        <w:t xml:space="preserve">categorizable objects of </w:t>
      </w:r>
      <w:r w:rsidRPr="009A5504">
        <w:rPr>
          <w:rStyle w:val="Emphasis"/>
          <w:highlight w:val="cyan"/>
        </w:rPr>
        <w:t>Western knowledge</w:t>
      </w:r>
      <w:r w:rsidRPr="009F10B9">
        <w:rPr>
          <w:sz w:val="16"/>
        </w:rPr>
        <w:t xml:space="preserve"> (</w:t>
      </w:r>
      <w:proofErr w:type="spellStart"/>
      <w:r w:rsidRPr="009F10B9">
        <w:rPr>
          <w:sz w:val="16"/>
        </w:rPr>
        <w:t>Glissant</w:t>
      </w:r>
      <w:proofErr w:type="spellEnd"/>
      <w:r w:rsidRPr="009F10B9">
        <w:rPr>
          <w:sz w:val="16"/>
        </w:rPr>
        <w:t xml:space="preserve"> 1999: 194). </w:t>
      </w:r>
      <w:r w:rsidRPr="00D21F04">
        <w:rPr>
          <w:rStyle w:val="StyleUnderline"/>
        </w:rPr>
        <w:t>Opacity</w:t>
      </w:r>
      <w:r w:rsidRPr="009F10B9">
        <w:rPr>
          <w:sz w:val="16"/>
        </w:rPr>
        <w:t xml:space="preserve">, </w:t>
      </w:r>
      <w:proofErr w:type="spellStart"/>
      <w:r w:rsidRPr="009F10B9">
        <w:rPr>
          <w:sz w:val="16"/>
        </w:rPr>
        <w:t>Glissant</w:t>
      </w:r>
      <w:proofErr w:type="spellEnd"/>
      <w:r w:rsidRPr="009F10B9">
        <w:rPr>
          <w:sz w:val="16"/>
        </w:rPr>
        <w:t xml:space="preserve"> tells us, concerns ‘that which </w:t>
      </w:r>
      <w:r w:rsidRPr="00D21F04">
        <w:rPr>
          <w:rStyle w:val="StyleUnderline"/>
        </w:rPr>
        <w:t>protects the Diverse’, that is, the minoritarian</w:t>
      </w:r>
      <w:r w:rsidRPr="009F10B9">
        <w:rPr>
          <w:sz w:val="16"/>
        </w:rPr>
        <w:t xml:space="preserve"> (ibid. 62). Although his writings often evade an engagement with technology—or are overtly technophobic—</w:t>
      </w:r>
      <w:r w:rsidRPr="00D21F04">
        <w:rPr>
          <w:rStyle w:val="StyleUnderline"/>
        </w:rPr>
        <w:t xml:space="preserve">newfound urgencies arise to consider </w:t>
      </w:r>
      <w:proofErr w:type="spellStart"/>
      <w:r w:rsidRPr="00D21F04">
        <w:rPr>
          <w:rStyle w:val="StyleUnderline"/>
        </w:rPr>
        <w:t>Glissant’s</w:t>
      </w:r>
      <w:proofErr w:type="spellEnd"/>
      <w:r w:rsidRPr="00D21F04">
        <w:rPr>
          <w:rStyle w:val="StyleUnderline"/>
        </w:rPr>
        <w:t xml:space="preserve"> philosophy of opacity </w:t>
      </w:r>
      <w:r w:rsidRPr="009568EA">
        <w:rPr>
          <w:rStyle w:val="StyleUnderline"/>
          <w:highlight w:val="cyan"/>
        </w:rPr>
        <w:t xml:space="preserve">within </w:t>
      </w:r>
      <w:r w:rsidRPr="009C7CC0">
        <w:rPr>
          <w:rStyle w:val="StyleUnderline"/>
        </w:rPr>
        <w:t>the context of technics in the early 21st century</w:t>
      </w:r>
      <w:r w:rsidRPr="009C7CC0">
        <w:rPr>
          <w:sz w:val="16"/>
        </w:rPr>
        <w:t xml:space="preserve">. </w:t>
      </w:r>
      <w:r w:rsidRPr="009C7CC0">
        <w:rPr>
          <w:rStyle w:val="StyleUnderline"/>
        </w:rPr>
        <w:t xml:space="preserve">Whether innovations in Big Data, secret data sweeps of </w:t>
      </w:r>
      <w:r w:rsidRPr="00F0192B">
        <w:rPr>
          <w:rStyle w:val="Emphasis"/>
          <w:highlight w:val="cyan"/>
        </w:rPr>
        <w:t>governmental surveillance</w:t>
      </w:r>
      <w:r w:rsidRPr="00436EA6">
        <w:rPr>
          <w:rStyle w:val="Emphasis"/>
        </w:rPr>
        <w:t>,</w:t>
      </w:r>
      <w:r w:rsidRPr="00EA6A13">
        <w:rPr>
          <w:rStyle w:val="StyleUnderline"/>
        </w:rPr>
        <w:t xml:space="preserve"> </w:t>
      </w:r>
      <w:r w:rsidRPr="00384FBE">
        <w:rPr>
          <w:sz w:val="16"/>
        </w:rPr>
        <w:t>or the growing popularity of the Quantified Self,</w:t>
      </w:r>
      <w:r w:rsidRPr="00EA6A13">
        <w:rPr>
          <w:rStyle w:val="StyleUnderline"/>
        </w:rPr>
        <w:t xml:space="preserve"> </w:t>
      </w:r>
      <w:r w:rsidRPr="002C54DC">
        <w:rPr>
          <w:rStyle w:val="StyleUnderline"/>
        </w:rPr>
        <w:t xml:space="preserve">the world’s </w:t>
      </w:r>
      <w:r w:rsidRPr="00926128">
        <w:rPr>
          <w:rStyle w:val="StyleUnderline"/>
          <w:highlight w:val="cyan"/>
        </w:rPr>
        <w:t xml:space="preserve">people are </w:t>
      </w:r>
      <w:r w:rsidRPr="009568EA">
        <w:rPr>
          <w:rStyle w:val="StyleUnderline"/>
        </w:rPr>
        <w:t xml:space="preserve">increasingly </w:t>
      </w:r>
      <w:r w:rsidRPr="00926128">
        <w:rPr>
          <w:rStyle w:val="StyleUnderline"/>
          <w:highlight w:val="cyan"/>
        </w:rPr>
        <w:t xml:space="preserve">reduced to </w:t>
      </w:r>
      <w:r w:rsidRPr="00926128">
        <w:rPr>
          <w:rStyle w:val="Emphasis"/>
          <w:highlight w:val="cyan"/>
        </w:rPr>
        <w:t xml:space="preserve">aggregates of </w:t>
      </w:r>
      <w:proofErr w:type="spellStart"/>
      <w:r w:rsidRPr="00926128">
        <w:rPr>
          <w:rStyle w:val="Emphasis"/>
          <w:highlight w:val="cyan"/>
        </w:rPr>
        <w:t>parsable</w:t>
      </w:r>
      <w:proofErr w:type="spellEnd"/>
      <w:r w:rsidRPr="00926128">
        <w:rPr>
          <w:rStyle w:val="Emphasis"/>
          <w:highlight w:val="cyan"/>
        </w:rPr>
        <w:t xml:space="preserve"> data</w:t>
      </w:r>
      <w:r w:rsidRPr="009F10B9">
        <w:rPr>
          <w:sz w:val="16"/>
        </w:rPr>
        <w:t xml:space="preserve">. Alexander R. Galloway and Eugene Thacker have described this era as one of ‘universal standards of identification’ (Galloway, Thacker 2007: 131). </w:t>
      </w:r>
      <w:r w:rsidRPr="009C7CC0">
        <w:rPr>
          <w:rStyle w:val="StyleUnderline"/>
        </w:rPr>
        <w:t xml:space="preserve">Technologies such as </w:t>
      </w:r>
      <w:r w:rsidRPr="00B168E6">
        <w:rPr>
          <w:rStyle w:val="StyleUnderline"/>
          <w:highlight w:val="cyan"/>
        </w:rPr>
        <w:t>biometrics</w:t>
      </w:r>
      <w:r w:rsidRPr="001A6A3E">
        <w:rPr>
          <w:rStyle w:val="StyleUnderline"/>
        </w:rPr>
        <w:t xml:space="preserve">, GPS, </w:t>
      </w:r>
      <w:r w:rsidRPr="00B168E6">
        <w:rPr>
          <w:rStyle w:val="StyleUnderline"/>
          <w:highlight w:val="cyan"/>
        </w:rPr>
        <w:t>RFID</w:t>
      </w:r>
      <w:r w:rsidRPr="001A6A3E">
        <w:rPr>
          <w:rStyle w:val="StyleUnderline"/>
        </w:rPr>
        <w:t xml:space="preserve">, </w:t>
      </w:r>
      <w:r w:rsidRPr="00096A62">
        <w:rPr>
          <w:rStyle w:val="StyleUnderline"/>
        </w:rPr>
        <w:t>data-mining algorithms</w:t>
      </w:r>
      <w:r w:rsidRPr="00096A62">
        <w:rPr>
          <w:sz w:val="16"/>
        </w:rPr>
        <w:t>, collaborative</w:t>
      </w:r>
      <w:r w:rsidRPr="009F10B9">
        <w:rPr>
          <w:sz w:val="16"/>
        </w:rPr>
        <w:t xml:space="preserve"> filters, DNA, </w:t>
      </w:r>
      <w:r w:rsidRPr="001A6A3E">
        <w:rPr>
          <w:rStyle w:val="StyleUnderline"/>
        </w:rPr>
        <w:t xml:space="preserve">and genomics </w:t>
      </w:r>
      <w:r w:rsidRPr="001F1734">
        <w:rPr>
          <w:rStyle w:val="StyleUnderline"/>
        </w:rPr>
        <w:t xml:space="preserve">become operational through global protocols that </w:t>
      </w:r>
      <w:r w:rsidRPr="00B168E6">
        <w:rPr>
          <w:rStyle w:val="Emphasis"/>
          <w:highlight w:val="cyan"/>
        </w:rPr>
        <w:t>aim to solve ‘today’s crises</w:t>
      </w:r>
      <w:r w:rsidRPr="00B168E6">
        <w:rPr>
          <w:rStyle w:val="StyleUnderline"/>
          <w:highlight w:val="cyan"/>
        </w:rPr>
        <w:t xml:space="preserve"> of</w:t>
      </w:r>
      <w:r w:rsidRPr="009C7CC0">
        <w:rPr>
          <w:rStyle w:val="StyleUnderline"/>
        </w:rPr>
        <w:t xml:space="preserve"> </w:t>
      </w:r>
      <w:proofErr w:type="spellStart"/>
      <w:r w:rsidRPr="009C7CC0">
        <w:rPr>
          <w:rStyle w:val="StyleUnderline"/>
        </w:rPr>
        <w:t>locatability</w:t>
      </w:r>
      <w:proofErr w:type="spellEnd"/>
      <w:r w:rsidRPr="009C7CC0">
        <w:rPr>
          <w:rStyle w:val="StyleUnderline"/>
        </w:rPr>
        <w:t xml:space="preserve"> and </w:t>
      </w:r>
      <w:r w:rsidRPr="00B168E6">
        <w:rPr>
          <w:rStyle w:val="StyleUnderline"/>
          <w:highlight w:val="cyan"/>
        </w:rPr>
        <w:t>identification,’</w:t>
      </w:r>
      <w:r w:rsidRPr="00B168E6">
        <w:rPr>
          <w:sz w:val="16"/>
          <w:highlight w:val="cyan"/>
        </w:rPr>
        <w:t xml:space="preserve"> </w:t>
      </w:r>
      <w:r w:rsidRPr="00B168E6">
        <w:rPr>
          <w:rStyle w:val="StyleUnderline"/>
          <w:highlight w:val="cyan"/>
        </w:rPr>
        <w:t>for governments</w:t>
      </w:r>
      <w:r w:rsidRPr="00896B8E">
        <w:rPr>
          <w:rStyle w:val="StyleUnderline"/>
        </w:rPr>
        <w:t xml:space="preserve">, militaries, </w:t>
      </w:r>
      <w:r w:rsidRPr="00113CF3">
        <w:rPr>
          <w:sz w:val="16"/>
        </w:rPr>
        <w:t>corporations,</w:t>
      </w:r>
      <w:r w:rsidRPr="00113CF3">
        <w:rPr>
          <w:rStyle w:val="StyleUnderline"/>
          <w:sz w:val="16"/>
        </w:rPr>
        <w:t xml:space="preserve"> </w:t>
      </w:r>
      <w:r w:rsidRPr="00896B8E">
        <w:rPr>
          <w:rStyle w:val="StyleUnderline"/>
        </w:rPr>
        <w:t xml:space="preserve">and individuals </w:t>
      </w:r>
      <w:r w:rsidRPr="00113CF3">
        <w:rPr>
          <w:sz w:val="16"/>
        </w:rPr>
        <w:t xml:space="preserve">alike </w:t>
      </w:r>
      <w:r w:rsidRPr="009F10B9">
        <w:rPr>
          <w:sz w:val="16"/>
        </w:rPr>
        <w:t xml:space="preserve">(ibid). </w:t>
      </w:r>
      <w:r w:rsidRPr="008E1E79">
        <w:rPr>
          <w:sz w:val="16"/>
        </w:rPr>
        <w:t xml:space="preserve">These </w:t>
      </w:r>
      <w:r w:rsidRPr="008B61DD">
        <w:rPr>
          <w:rStyle w:val="StyleUnderline"/>
        </w:rPr>
        <w:t>identification technologies gain ascendence in a time of neoliberalism</w:t>
      </w:r>
      <w:r w:rsidRPr="008B61DD">
        <w:rPr>
          <w:sz w:val="16"/>
        </w:rPr>
        <w:t xml:space="preserve">, Empire, </w:t>
      </w:r>
      <w:r w:rsidRPr="008B61DD">
        <w:rPr>
          <w:rStyle w:val="StyleUnderline"/>
        </w:rPr>
        <w:t>and control,</w:t>
      </w:r>
      <w:r w:rsidRPr="008B61DD">
        <w:rPr>
          <w:sz w:val="16"/>
        </w:rPr>
        <w:t xml:space="preserve"> </w:t>
      </w:r>
      <w:r w:rsidRPr="008B61DD">
        <w:rPr>
          <w:rStyle w:val="Emphasis"/>
        </w:rPr>
        <w:t>which subsumes identity and difference into its logic of governance</w:t>
      </w:r>
      <w:r w:rsidRPr="008B61DD">
        <w:rPr>
          <w:sz w:val="16"/>
        </w:rPr>
        <w:t xml:space="preserve">. As such, </w:t>
      </w:r>
      <w:r w:rsidRPr="008B61DD">
        <w:rPr>
          <w:rStyle w:val="StyleUnderline"/>
        </w:rPr>
        <w:t>we bear witness to the continued erasure of embodiment</w:t>
      </w:r>
      <w:r w:rsidRPr="003F5B65">
        <w:rPr>
          <w:rStyle w:val="StyleUnderline"/>
        </w:rPr>
        <w:t xml:space="preserve"> and the coterminous proliferation of</w:t>
      </w:r>
      <w:r w:rsidRPr="009F10B9">
        <w:rPr>
          <w:sz w:val="16"/>
        </w:rPr>
        <w:t xml:space="preserve"> what Critical Art Ensemble labels </w:t>
      </w:r>
      <w:r w:rsidRPr="003F5B65">
        <w:rPr>
          <w:rStyle w:val="StyleUnderline"/>
        </w:rPr>
        <w:t>the ‘data body’</w:t>
      </w:r>
      <w:r w:rsidRPr="009F10B9">
        <w:rPr>
          <w:sz w:val="16"/>
        </w:rPr>
        <w:t xml:space="preserve"> (Critical Art Ensemble 2003). Donna Haraway once articulated this problematic as ‘the informatics of domination,’ the coming </w:t>
      </w:r>
      <w:r w:rsidRPr="00DA3EB7">
        <w:rPr>
          <w:rStyle w:val="Emphasis"/>
          <w:highlight w:val="cyan"/>
        </w:rPr>
        <w:t xml:space="preserve">communications networks </w:t>
      </w:r>
      <w:r w:rsidRPr="008B61DD">
        <w:rPr>
          <w:rStyle w:val="Emphasis"/>
        </w:rPr>
        <w:t>of control</w:t>
      </w:r>
      <w:r w:rsidRPr="008B61DD">
        <w:rPr>
          <w:sz w:val="16"/>
          <w:u w:val="single"/>
        </w:rPr>
        <w:t xml:space="preserve"> </w:t>
      </w:r>
      <w:r w:rsidRPr="008B61DD">
        <w:rPr>
          <w:rStyle w:val="StyleUnderline"/>
        </w:rPr>
        <w:t>that</w:t>
      </w:r>
      <w:r w:rsidRPr="008B61DD">
        <w:rPr>
          <w:sz w:val="16"/>
          <w:u w:val="single"/>
        </w:rPr>
        <w:t xml:space="preserve"> </w:t>
      </w:r>
      <w:r w:rsidRPr="00DA3EB7">
        <w:rPr>
          <w:rStyle w:val="StyleUnderline"/>
          <w:highlight w:val="cyan"/>
        </w:rPr>
        <w:t>translate ‘the world into a problem of coding’</w:t>
      </w:r>
      <w:r w:rsidRPr="009F10B9">
        <w:rPr>
          <w:sz w:val="16"/>
        </w:rPr>
        <w:t xml:space="preserve"> (Haraway 1991: 161/164); </w:t>
      </w:r>
      <w:r w:rsidRPr="003F5B65">
        <w:rPr>
          <w:rStyle w:val="StyleUnderline"/>
        </w:rPr>
        <w:t>a biometric template to police national borders</w:t>
      </w:r>
      <w:r w:rsidRPr="009F10B9">
        <w:rPr>
          <w:sz w:val="16"/>
        </w:rPr>
        <w:t>, an instant credit check to determine economic viability, a gene to determine sexual orientation</w:t>
      </w:r>
      <w:r w:rsidRPr="00F25C7B">
        <w:rPr>
          <w:sz w:val="16"/>
        </w:rPr>
        <w:t>. Amongst teeming transnational flows of information, Haraway is careful to remind us that, ‘People are nowhere near so fluid, being both ma</w:t>
      </w:r>
      <w:r w:rsidRPr="009F10B9">
        <w:rPr>
          <w:sz w:val="16"/>
        </w:rPr>
        <w:t xml:space="preserve">terial and opaque’ (ibid. 153). </w:t>
      </w:r>
      <w:r w:rsidRPr="003F5B65">
        <w:rPr>
          <w:rStyle w:val="StyleUnderline"/>
        </w:rPr>
        <w:t xml:space="preserve">This eradication of opaque </w:t>
      </w:r>
      <w:r w:rsidRPr="00DA3EB7">
        <w:rPr>
          <w:rStyle w:val="StyleUnderline"/>
        </w:rPr>
        <w:t xml:space="preserve">excess by informatic standardization </w:t>
      </w:r>
      <w:proofErr w:type="spellStart"/>
      <w:r w:rsidRPr="000574C2">
        <w:rPr>
          <w:rStyle w:val="StyleUnderline"/>
        </w:rPr>
        <w:t>Glissant</w:t>
      </w:r>
      <w:proofErr w:type="spellEnd"/>
      <w:r w:rsidRPr="000574C2">
        <w:rPr>
          <w:rStyle w:val="StyleUnderline"/>
        </w:rPr>
        <w:t xml:space="preserve"> might call </w:t>
      </w:r>
      <w:r w:rsidRPr="00DA3EB7">
        <w:rPr>
          <w:rStyle w:val="StyleUnderline"/>
          <w:b/>
          <w:bCs/>
          <w:highlight w:val="cyan"/>
        </w:rPr>
        <w:t>transparency</w:t>
      </w:r>
      <w:r w:rsidRPr="00DA3EB7">
        <w:rPr>
          <w:rStyle w:val="StyleUnderline"/>
        </w:rPr>
        <w:t>.</w:t>
      </w:r>
      <w:r w:rsidRPr="00DA3EB7">
        <w:rPr>
          <w:sz w:val="16"/>
        </w:rPr>
        <w:t xml:space="preserve"> As an Enlightenment principle of universali</w:t>
      </w:r>
      <w:r w:rsidRPr="009F10B9">
        <w:rPr>
          <w:sz w:val="16"/>
        </w:rPr>
        <w:t xml:space="preserve">sm, </w:t>
      </w:r>
      <w:r w:rsidRPr="00F53EB6">
        <w:rPr>
          <w:rStyle w:val="StyleUnderline"/>
        </w:rPr>
        <w:t>transparency</w:t>
      </w:r>
      <w:r w:rsidRPr="009F10B9">
        <w:rPr>
          <w:sz w:val="16"/>
        </w:rPr>
        <w:t xml:space="preserve">, for </w:t>
      </w:r>
      <w:proofErr w:type="spellStart"/>
      <w:r w:rsidRPr="009F10B9">
        <w:rPr>
          <w:sz w:val="16"/>
        </w:rPr>
        <w:t>Glissant</w:t>
      </w:r>
      <w:proofErr w:type="spellEnd"/>
      <w:r w:rsidRPr="009F10B9">
        <w:rPr>
          <w:sz w:val="16"/>
        </w:rPr>
        <w:t xml:space="preserve">, </w:t>
      </w:r>
      <w:r w:rsidRPr="000574C2">
        <w:rPr>
          <w:rStyle w:val="StyleUnderline"/>
        </w:rPr>
        <w:t xml:space="preserve">claims to </w:t>
      </w:r>
      <w:r w:rsidRPr="00DA3EB7">
        <w:rPr>
          <w:rStyle w:val="StyleUnderline"/>
          <w:highlight w:val="cyan"/>
        </w:rPr>
        <w:t>make a person fully intelligible and interpretable</w:t>
      </w:r>
      <w:r w:rsidRPr="00F53EB6">
        <w:rPr>
          <w:rStyle w:val="StyleUnderline"/>
        </w:rPr>
        <w:t xml:space="preserve">, and thus, is a barbarism, as </w:t>
      </w:r>
      <w:r w:rsidRPr="000A41F7">
        <w:rPr>
          <w:rStyle w:val="StyleUnderline"/>
          <w:highlight w:val="cyan"/>
        </w:rPr>
        <w:t xml:space="preserve">it </w:t>
      </w:r>
      <w:r w:rsidRPr="000A41F7">
        <w:rPr>
          <w:rStyle w:val="Emphasis"/>
          <w:highlight w:val="cyan"/>
        </w:rPr>
        <w:t xml:space="preserve">destroys </w:t>
      </w:r>
      <w:r w:rsidRPr="00C23445">
        <w:rPr>
          <w:rStyle w:val="Emphasis"/>
        </w:rPr>
        <w:t xml:space="preserve">the </w:t>
      </w:r>
      <w:r w:rsidRPr="000A41F7">
        <w:rPr>
          <w:rStyle w:val="Emphasis"/>
          <w:highlight w:val="cyan"/>
        </w:rPr>
        <w:t xml:space="preserve">opacity </w:t>
      </w:r>
      <w:r w:rsidRPr="00C23445">
        <w:rPr>
          <w:rStyle w:val="Emphasis"/>
        </w:rPr>
        <w:t xml:space="preserve">of </w:t>
      </w:r>
      <w:proofErr w:type="gramStart"/>
      <w:r w:rsidRPr="00C23445">
        <w:rPr>
          <w:rStyle w:val="Emphasis"/>
        </w:rPr>
        <w:t>another.</w:t>
      </w:r>
      <w:r w:rsidR="001C081A" w:rsidRPr="001C081A">
        <w:rPr>
          <w:rStyle w:val="Emphasis"/>
          <w:b w:val="0"/>
          <w:sz w:val="12"/>
          <w:u w:val="none"/>
        </w:rPr>
        <w:t>¶</w:t>
      </w:r>
      <w:proofErr w:type="gramEnd"/>
      <w:r w:rsidRPr="00C23445">
        <w:rPr>
          <w:rStyle w:val="Emphasis"/>
          <w:sz w:val="12"/>
        </w:rPr>
        <w:t xml:space="preserve"> </w:t>
      </w:r>
      <w:r w:rsidRPr="00C23445">
        <w:rPr>
          <w:rStyle w:val="StyleUnderline"/>
        </w:rPr>
        <w:t>Opacity</w:t>
      </w:r>
      <w:r w:rsidRPr="004E3B8A">
        <w:rPr>
          <w:rStyle w:val="StyleUnderline"/>
        </w:rPr>
        <w:t xml:space="preserve"> is a paradigmatic concept to pit against the universal standards of informatic identification.</w:t>
      </w:r>
      <w:r w:rsidRPr="009F10B9">
        <w:rPr>
          <w:sz w:val="16"/>
        </w:rPr>
        <w:t xml:space="preserve"> According to </w:t>
      </w:r>
      <w:proofErr w:type="spellStart"/>
      <w:r w:rsidRPr="009F10B9">
        <w:rPr>
          <w:sz w:val="16"/>
        </w:rPr>
        <w:t>Glissant</w:t>
      </w:r>
      <w:proofErr w:type="spellEnd"/>
      <w:r w:rsidRPr="009F10B9">
        <w:rPr>
          <w:sz w:val="16"/>
        </w:rPr>
        <w:t xml:space="preserve">, opacity persists as ontology - it is the world in relation. Therefore, struggles for opacity are not oriented towards gaining opacity, as we are always already opaque; rather, it is that </w:t>
      </w:r>
      <w:r w:rsidRPr="004E3B8A">
        <w:rPr>
          <w:rStyle w:val="Emphasis"/>
        </w:rPr>
        <w:t>power violates opacity</w:t>
      </w:r>
      <w:r w:rsidRPr="009F10B9">
        <w:rPr>
          <w:sz w:val="16"/>
        </w:rPr>
        <w:t xml:space="preserve">, which must be resisted as a commitment to anti-imperial politics. This is precisely how opacity makes an ethical demand, as an appeal to prevent its denigration. Importantly, this does not imply that opacity is a stasis or sameness that must be preserved; alternately, it is the world without standard or norm— materiality in durational flux, which is the very aesthetics of the Other, for </w:t>
      </w:r>
      <w:proofErr w:type="spellStart"/>
      <w:r w:rsidRPr="009F10B9">
        <w:rPr>
          <w:sz w:val="16"/>
        </w:rPr>
        <w:t>Glissant</w:t>
      </w:r>
      <w:proofErr w:type="spellEnd"/>
      <w:r w:rsidRPr="009F10B9">
        <w:rPr>
          <w:sz w:val="16"/>
        </w:rPr>
        <w:t xml:space="preserve">. At once ontological, ethical, and aesthetic, </w:t>
      </w:r>
      <w:proofErr w:type="spellStart"/>
      <w:r w:rsidRPr="009F10B9">
        <w:rPr>
          <w:sz w:val="16"/>
        </w:rPr>
        <w:t>Glissant</w:t>
      </w:r>
      <w:proofErr w:type="spellEnd"/>
      <w:r w:rsidRPr="009F10B9">
        <w:rPr>
          <w:sz w:val="16"/>
        </w:rPr>
        <w:t xml:space="preserve"> continues to explain opacity as a politics: ‘if an opacity is the basis for a Legitimacy, this would be the sign of its having entered into a political dimension… [Opacity] would be the real foundation of Relation, in freedom’ (</w:t>
      </w:r>
      <w:proofErr w:type="spellStart"/>
      <w:r w:rsidRPr="009F10B9">
        <w:rPr>
          <w:sz w:val="16"/>
        </w:rPr>
        <w:t>Glissant</w:t>
      </w:r>
      <w:proofErr w:type="spellEnd"/>
      <w:r w:rsidRPr="009F10B9">
        <w:rPr>
          <w:sz w:val="16"/>
        </w:rPr>
        <w:t xml:space="preserve"> 1999: 194). A politics of opacity, then, establishes itself in contradistinction to </w:t>
      </w:r>
      <w:proofErr w:type="spellStart"/>
      <w:r w:rsidRPr="009F10B9">
        <w:rPr>
          <w:sz w:val="16"/>
        </w:rPr>
        <w:t>statebased</w:t>
      </w:r>
      <w:proofErr w:type="spellEnd"/>
      <w:r w:rsidRPr="009F10B9">
        <w:rPr>
          <w:sz w:val="16"/>
        </w:rPr>
        <w:t xml:space="preserve"> forms of legal recognition, which necessitate the elimination of ambiguity to obtain the rights of a free citizen. Unified as a philosophical concept, opacity provides a consistency for minoritarian forces that are burdened by the norms of the day but can never be extinguished by </w:t>
      </w:r>
      <w:proofErr w:type="gramStart"/>
      <w:r w:rsidRPr="009F10B9">
        <w:rPr>
          <w:sz w:val="16"/>
        </w:rPr>
        <w:t>them.</w:t>
      </w:r>
      <w:r w:rsidR="001C081A" w:rsidRPr="001C081A">
        <w:rPr>
          <w:sz w:val="12"/>
        </w:rPr>
        <w:t>¶</w:t>
      </w:r>
      <w:proofErr w:type="gramEnd"/>
      <w:r w:rsidRPr="009F10B9">
        <w:rPr>
          <w:sz w:val="16"/>
        </w:rPr>
        <w:t xml:space="preserve"> Informatic opacity starts with the premise that </w:t>
      </w:r>
      <w:r w:rsidRPr="004E3B8A">
        <w:rPr>
          <w:rStyle w:val="StyleUnderline"/>
        </w:rPr>
        <w:t>struggles for opacity occupy multiple</w:t>
      </w:r>
      <w:r w:rsidRPr="009F10B9">
        <w:rPr>
          <w:sz w:val="16"/>
        </w:rPr>
        <w:t xml:space="preserve"> perceptual and interpretive </w:t>
      </w:r>
      <w:r w:rsidRPr="004E3B8A">
        <w:rPr>
          <w:rStyle w:val="StyleUnderline"/>
        </w:rPr>
        <w:t>strata</w:t>
      </w:r>
      <w:r w:rsidRPr="009F10B9">
        <w:rPr>
          <w:sz w:val="16"/>
        </w:rPr>
        <w:t xml:space="preserve">, notably, </w:t>
      </w:r>
      <w:r w:rsidRPr="004E3B8A">
        <w:rPr>
          <w:rStyle w:val="StyleUnderline"/>
        </w:rPr>
        <w:t>because being opaque to a person is not the same as being opaque to a machine.</w:t>
      </w:r>
      <w:r w:rsidRPr="009F10B9">
        <w:rPr>
          <w:sz w:val="16"/>
        </w:rPr>
        <w:t xml:space="preserve"> Consider a drone: while a drone operator might not be able to locate a person with their own embodied senses, the thermal imaging system of the drone can achieve this via heat detection. Today, </w:t>
      </w:r>
      <w:r w:rsidRPr="00F4763E">
        <w:rPr>
          <w:rStyle w:val="Emphasis"/>
          <w:highlight w:val="cyan"/>
        </w:rPr>
        <w:t xml:space="preserve">acts against </w:t>
      </w:r>
      <w:r w:rsidRPr="00EF2018">
        <w:rPr>
          <w:rStyle w:val="Emphasis"/>
          <w:highlight w:val="cyan"/>
        </w:rPr>
        <w:t>global surveillance exhibit an</w:t>
      </w:r>
      <w:r w:rsidRPr="00F4763E">
        <w:rPr>
          <w:rStyle w:val="Emphasis"/>
        </w:rPr>
        <w:t xml:space="preserve"> immense </w:t>
      </w:r>
      <w:r w:rsidRPr="00EF2018">
        <w:rPr>
          <w:rStyle w:val="Emphasis"/>
          <w:highlight w:val="cyan"/>
        </w:rPr>
        <w:t>investment in</w:t>
      </w:r>
      <w:r w:rsidRPr="00F4763E">
        <w:rPr>
          <w:rStyle w:val="Emphasis"/>
        </w:rPr>
        <w:t xml:space="preserve"> informatic </w:t>
      </w:r>
      <w:r w:rsidRPr="00EF2018">
        <w:rPr>
          <w:rStyle w:val="Emphasis"/>
          <w:highlight w:val="cyan"/>
        </w:rPr>
        <w:t>opacity</w:t>
      </w:r>
      <w:r w:rsidRPr="009F10B9">
        <w:rPr>
          <w:sz w:val="16"/>
        </w:rPr>
        <w:t xml:space="preserve">, from protest masks and cell phone signal jammers to </w:t>
      </w:r>
      <w:r w:rsidRPr="00EF2018">
        <w:rPr>
          <w:rStyle w:val="Emphasis"/>
          <w:highlight w:val="cyan"/>
        </w:rPr>
        <w:t>online encryption</w:t>
      </w:r>
      <w:r w:rsidRPr="009F10B9">
        <w:rPr>
          <w:sz w:val="16"/>
        </w:rPr>
        <w:t xml:space="preserve">. Although </w:t>
      </w:r>
      <w:proofErr w:type="spellStart"/>
      <w:r w:rsidRPr="009F10B9">
        <w:rPr>
          <w:sz w:val="16"/>
        </w:rPr>
        <w:lastRenderedPageBreak/>
        <w:t>Glissant</w:t>
      </w:r>
      <w:proofErr w:type="spellEnd"/>
      <w:r w:rsidRPr="009F10B9">
        <w:rPr>
          <w:sz w:val="16"/>
        </w:rPr>
        <w:t xml:space="preserve"> does not define opacity as tactical, such political techniques suggest that informatic opacity is </w:t>
      </w:r>
      <w:r w:rsidRPr="00EF2018">
        <w:rPr>
          <w:rStyle w:val="StyleUnderline"/>
          <w:highlight w:val="cyan"/>
        </w:rPr>
        <w:t xml:space="preserve">a practice of anti-standardization </w:t>
      </w:r>
      <w:r w:rsidRPr="00C23445">
        <w:rPr>
          <w:rStyle w:val="StyleUnderline"/>
        </w:rPr>
        <w:t>at the global, technical scale</w:t>
      </w:r>
      <w:r w:rsidRPr="00C23445">
        <w:rPr>
          <w:sz w:val="16"/>
        </w:rPr>
        <w:t>.</w:t>
      </w:r>
      <w:r w:rsidRPr="009F10B9">
        <w:rPr>
          <w:sz w:val="16"/>
        </w:rPr>
        <w:t xml:space="preserve"> </w:t>
      </w:r>
      <w:r w:rsidRPr="004E3B8A">
        <w:rPr>
          <w:rStyle w:val="StyleUnderline"/>
        </w:rPr>
        <w:t xml:space="preserve">As </w:t>
      </w:r>
      <w:r w:rsidRPr="00D707C3">
        <w:rPr>
          <w:rStyle w:val="StyleUnderline"/>
          <w:highlight w:val="cyan"/>
        </w:rPr>
        <w:t>a</w:t>
      </w:r>
      <w:r w:rsidRPr="004E3B8A">
        <w:rPr>
          <w:rStyle w:val="StyleUnderline"/>
        </w:rPr>
        <w:t xml:space="preserve"> kind of </w:t>
      </w:r>
      <w:r w:rsidRPr="00F4763E">
        <w:rPr>
          <w:rStyle w:val="StyleUnderline"/>
        </w:rPr>
        <w:t xml:space="preserve">ontological </w:t>
      </w:r>
      <w:r w:rsidRPr="00D707C3">
        <w:rPr>
          <w:rStyle w:val="StyleUnderline"/>
          <w:highlight w:val="cyan"/>
        </w:rPr>
        <w:t>tactic</w:t>
      </w:r>
      <w:r w:rsidRPr="004E3B8A">
        <w:rPr>
          <w:rStyle w:val="StyleUnderline"/>
        </w:rPr>
        <w:t xml:space="preserve">s, it is of and </w:t>
      </w:r>
      <w:r w:rsidRPr="00D707C3">
        <w:rPr>
          <w:rStyle w:val="StyleUnderline"/>
          <w:highlight w:val="cyan"/>
        </w:rPr>
        <w:t xml:space="preserve">for the </w:t>
      </w:r>
      <w:r w:rsidRPr="00F4763E">
        <w:rPr>
          <w:rStyle w:val="StyleUnderline"/>
          <w:highlight w:val="cyan"/>
        </w:rPr>
        <w:t>minoritarian, who</w:t>
      </w:r>
      <w:r w:rsidRPr="004E3B8A">
        <w:rPr>
          <w:rStyle w:val="StyleUnderline"/>
        </w:rPr>
        <w:t xml:space="preserve"> are the most violently impacted by informatic identification standards</w:t>
      </w:r>
      <w:r w:rsidRPr="009F10B9">
        <w:rPr>
          <w:sz w:val="16"/>
        </w:rPr>
        <w:t xml:space="preserve">: transgender persons are subjected to terrorist inspection when their bodies are misread by airport scanners and people of color are profiled by biometric technologies. Crucially, this reveals a crux of informatic opacity: it is both liberating and oppressive. As informatic identification is linked more and more to governance, mobility, and freedom, </w:t>
      </w:r>
      <w:r w:rsidRPr="00ED2A76">
        <w:rPr>
          <w:sz w:val="16"/>
        </w:rPr>
        <w:t xml:space="preserve">becoming informatically opaque can have excruciating political consequences, such as the loss of basic human rights. In spite of this, </w:t>
      </w:r>
      <w:r w:rsidRPr="00ED2A76">
        <w:rPr>
          <w:rStyle w:val="StyleUnderline"/>
        </w:rPr>
        <w:t>informatic opacity</w:t>
      </w:r>
      <w:r w:rsidRPr="00ED2A76">
        <w:rPr>
          <w:sz w:val="16"/>
        </w:rPr>
        <w:t xml:space="preserve"> makes a more utopian gesture to exist without identification. Yet, in doing so, it does not </w:t>
      </w:r>
      <w:r w:rsidRPr="00ED2A76">
        <w:rPr>
          <w:rStyle w:val="StyleUnderline"/>
        </w:rPr>
        <w:t>ask us to</w:t>
      </w:r>
      <w:r w:rsidRPr="00ED2A76">
        <w:rPr>
          <w:sz w:val="16"/>
        </w:rPr>
        <w:t xml:space="preserve"> return to </w:t>
      </w:r>
      <w:proofErr w:type="spellStart"/>
      <w:r w:rsidRPr="00ED2A76">
        <w:rPr>
          <w:sz w:val="16"/>
        </w:rPr>
        <w:t>Glissant’s</w:t>
      </w:r>
      <w:proofErr w:type="spellEnd"/>
      <w:r w:rsidRPr="00ED2A76">
        <w:rPr>
          <w:sz w:val="16"/>
        </w:rPr>
        <w:t xml:space="preserve"> technophobia</w:t>
      </w:r>
      <w:r w:rsidRPr="009F10B9">
        <w:rPr>
          <w:sz w:val="16"/>
        </w:rPr>
        <w:t xml:space="preserve">, but instead, it offers an infinitely more challenging and utopic proposition: to </w:t>
      </w:r>
      <w:r w:rsidRPr="0061377A">
        <w:rPr>
          <w:rStyle w:val="Emphasis"/>
          <w:highlight w:val="cyan"/>
        </w:rPr>
        <w:t>live with technologies that express the joy of opacity</w:t>
      </w:r>
      <w:r w:rsidRPr="009F10B9">
        <w:rPr>
          <w:sz w:val="16"/>
        </w:rPr>
        <w:t>, not its destruction.</w:t>
      </w:r>
    </w:p>
    <w:p w:rsidR="00F334FC" w:rsidRDefault="00F334FC" w:rsidP="00F334FC">
      <w:pPr>
        <w:pStyle w:val="Heading4"/>
      </w:pPr>
      <w:r>
        <w:t xml:space="preserve">And banning encryption decimates </w:t>
      </w:r>
      <w:r w:rsidR="00320111">
        <w:t xml:space="preserve">our ability to live </w:t>
      </w:r>
      <w:r w:rsidR="00320111">
        <w:rPr>
          <w:u w:val="single"/>
        </w:rPr>
        <w:t>imperceptibly</w:t>
      </w:r>
      <w:r>
        <w:t xml:space="preserve"> outside of the gaze of </w:t>
      </w:r>
      <w:r w:rsidR="00320111">
        <w:t>dominant</w:t>
      </w:r>
      <w:r>
        <w:t xml:space="preserve"> politics. </w:t>
      </w:r>
    </w:p>
    <w:p w:rsidR="00F334FC" w:rsidRPr="00F104FD" w:rsidRDefault="00F334FC" w:rsidP="00F334FC">
      <w:proofErr w:type="spellStart"/>
      <w:r w:rsidRPr="00F104FD">
        <w:rPr>
          <w:rStyle w:val="Style13ptBold"/>
        </w:rPr>
        <w:t>Mullally</w:t>
      </w:r>
      <w:proofErr w:type="spellEnd"/>
      <w:r w:rsidRPr="00F104FD">
        <w:rPr>
          <w:rStyle w:val="Style13ptBold"/>
        </w:rPr>
        <w:t xml:space="preserve"> 25</w:t>
      </w:r>
      <w:r w:rsidRPr="00F104FD">
        <w:t xml:space="preserve"> [Liam </w:t>
      </w:r>
      <w:proofErr w:type="spellStart"/>
      <w:r w:rsidRPr="00F104FD">
        <w:t>Mullally</w:t>
      </w:r>
      <w:proofErr w:type="spellEnd"/>
      <w:r w:rsidRPr="00F104FD">
        <w:t xml:space="preserve">, </w:t>
      </w:r>
      <w:r>
        <w:t xml:space="preserve">2025, </w:t>
      </w:r>
      <w:r w:rsidRPr="00F104FD">
        <w:rPr>
          <w:i/>
          <w:iCs/>
        </w:rPr>
        <w:t xml:space="preserve">Compression &amp; Encryption: </w:t>
      </w:r>
      <w:r w:rsidRPr="00F104FD">
        <w:rPr>
          <w:i/>
          <w:iCs/>
          <w:lang w:eastAsia="ja-JP"/>
        </w:rPr>
        <w:t>Information processing and culture</w:t>
      </w:r>
      <w:r>
        <w:t xml:space="preserve">, </w:t>
      </w:r>
      <w:proofErr w:type="gramStart"/>
      <w:r w:rsidRPr="00661093">
        <w:t xml:space="preserve">https://research.gold.ac.uk/id/eprint/39165/1/MCCS_thesis_MullallyL_2025.pdf </w:t>
      </w:r>
      <w:r>
        <w:t>,</w:t>
      </w:r>
      <w:proofErr w:type="gramEnd"/>
      <w:r>
        <w:t xml:space="preserve"> </w:t>
      </w:r>
      <w:r w:rsidRPr="00F104FD">
        <w:t>pp. 178 – 179, accessed: 11-18-2025] OA</w:t>
      </w:r>
    </w:p>
    <w:p w:rsidR="00F334FC" w:rsidRDefault="00F334FC" w:rsidP="00F334FC">
      <w:pPr>
        <w:rPr>
          <w:sz w:val="16"/>
        </w:rPr>
      </w:pPr>
      <w:r w:rsidRPr="00F104FD">
        <w:rPr>
          <w:sz w:val="16"/>
        </w:rPr>
        <w:t xml:space="preserve">So, </w:t>
      </w:r>
      <w:r w:rsidRPr="00F104FD">
        <w:rPr>
          <w:rStyle w:val="StyleUnderline"/>
          <w:highlight w:val="cyan"/>
        </w:rPr>
        <w:t>encryption</w:t>
      </w:r>
      <w:r w:rsidRPr="00765C2C">
        <w:rPr>
          <w:rStyle w:val="StyleUnderline"/>
        </w:rPr>
        <w:t xml:space="preserve"> has</w:t>
      </w:r>
      <w:r w:rsidRPr="00F104FD">
        <w:rPr>
          <w:sz w:val="16"/>
        </w:rPr>
        <w:t xml:space="preserve"> entered the 21st century as a powerful and ubiquitous tool of control; all this might obscure the fact that codes have </w:t>
      </w:r>
      <w:r w:rsidRPr="00765C2C">
        <w:rPr>
          <w:rStyle w:val="StyleUnderline"/>
        </w:rPr>
        <w:t xml:space="preserve">often </w:t>
      </w:r>
      <w:r w:rsidRPr="00F104FD">
        <w:rPr>
          <w:rStyle w:val="StyleUnderline"/>
          <w:highlight w:val="cyan"/>
        </w:rPr>
        <w:t>act</w:t>
      </w:r>
      <w:r w:rsidRPr="00765C2C">
        <w:rPr>
          <w:rStyle w:val="StyleUnderline"/>
        </w:rPr>
        <w:t xml:space="preserve">ed </w:t>
      </w:r>
      <w:r w:rsidRPr="00F104FD">
        <w:rPr>
          <w:rStyle w:val="StyleUnderline"/>
          <w:highlight w:val="cyan"/>
        </w:rPr>
        <w:t>as</w:t>
      </w:r>
      <w:r w:rsidRPr="00F104FD">
        <w:rPr>
          <w:sz w:val="16"/>
        </w:rPr>
        <w:t xml:space="preserve"> tools of </w:t>
      </w:r>
      <w:r w:rsidRPr="00F104FD">
        <w:rPr>
          <w:rStyle w:val="Emphasis"/>
          <w:highlight w:val="cyan"/>
        </w:rPr>
        <w:t>counter-hegemony</w:t>
      </w:r>
      <w:r w:rsidRPr="00F104FD">
        <w:rPr>
          <w:sz w:val="16"/>
        </w:rPr>
        <w:t xml:space="preserve">. The principle of </w:t>
      </w:r>
      <w:r w:rsidRPr="008C31EE">
        <w:rPr>
          <w:rStyle w:val="StyleUnderline"/>
        </w:rPr>
        <w:t xml:space="preserve">taqiyya among Shi’a is </w:t>
      </w:r>
      <w:r w:rsidRPr="008C31EE">
        <w:rPr>
          <w:rStyle w:val="Emphasis"/>
        </w:rPr>
        <w:t>evidently an example</w:t>
      </w:r>
      <w:r w:rsidRPr="00F104FD">
        <w:rPr>
          <w:sz w:val="16"/>
        </w:rPr>
        <w:t xml:space="preserve"> of this. Similarly, Sadie Plant has offered a compelling description of </w:t>
      </w:r>
      <w:r w:rsidRPr="00D8672A">
        <w:rPr>
          <w:rStyle w:val="StyleUnderline"/>
          <w:highlight w:val="cyan"/>
        </w:rPr>
        <w:t>women</w:t>
      </w:r>
      <w:r w:rsidRPr="00F104FD">
        <w:rPr>
          <w:sz w:val="16"/>
        </w:rPr>
        <w:t xml:space="preserve"> as “</w:t>
      </w:r>
      <w:r w:rsidRPr="00D8672A">
        <w:rPr>
          <w:rStyle w:val="StyleUnderline"/>
          <w:highlight w:val="cyan"/>
        </w:rPr>
        <w:t>whispering in</w:t>
      </w:r>
      <w:r w:rsidRPr="006E3800">
        <w:rPr>
          <w:rStyle w:val="StyleUnderline"/>
        </w:rPr>
        <w:t xml:space="preserve"> their own </w:t>
      </w:r>
      <w:r w:rsidRPr="006E3800">
        <w:rPr>
          <w:rStyle w:val="Emphasis"/>
        </w:rPr>
        <w:t xml:space="preserve">strange </w:t>
      </w:r>
      <w:r w:rsidRPr="00D8672A">
        <w:rPr>
          <w:rStyle w:val="Emphasis"/>
          <w:highlight w:val="cyan"/>
        </w:rPr>
        <w:t>codes</w:t>
      </w:r>
      <w:r w:rsidRPr="00F104FD">
        <w:rPr>
          <w:sz w:val="16"/>
        </w:rPr>
        <w:t xml:space="preserve">, </w:t>
      </w:r>
      <w:r w:rsidRPr="00D8672A">
        <w:rPr>
          <w:rStyle w:val="StyleUnderline"/>
          <w:highlight w:val="cyan"/>
        </w:rPr>
        <w:t>ciphers</w:t>
      </w:r>
      <w:r w:rsidRPr="006E3800">
        <w:rPr>
          <w:rStyle w:val="StyleUnderline"/>
        </w:rPr>
        <w:t xml:space="preserve"> </w:t>
      </w:r>
      <w:r w:rsidRPr="00D8672A">
        <w:rPr>
          <w:rStyle w:val="StyleUnderline"/>
          <w:highlight w:val="cyan"/>
        </w:rPr>
        <w:t>beyond</w:t>
      </w:r>
      <w:r w:rsidRPr="00F104FD">
        <w:rPr>
          <w:sz w:val="16"/>
        </w:rPr>
        <w:t xml:space="preserve"> [Baudrillard’s] </w:t>
      </w:r>
      <w:r w:rsidRPr="00D8672A">
        <w:rPr>
          <w:rStyle w:val="Emphasis"/>
          <w:highlight w:val="cyan"/>
        </w:rPr>
        <w:t>linguistic powers</w:t>
      </w:r>
      <w:r w:rsidRPr="00F104FD">
        <w:rPr>
          <w:sz w:val="16"/>
        </w:rPr>
        <w:t xml:space="preserve">.”692 </w:t>
      </w:r>
      <w:r w:rsidRPr="003D1BCA">
        <w:rPr>
          <w:rStyle w:val="StyleUnderline"/>
        </w:rPr>
        <w:t xml:space="preserve">This is the </w:t>
      </w:r>
      <w:r w:rsidRPr="003D1BCA">
        <w:rPr>
          <w:rStyle w:val="Emphasis"/>
        </w:rPr>
        <w:t>anti-hegemonic</w:t>
      </w:r>
      <w:r w:rsidRPr="003D1BCA">
        <w:rPr>
          <w:rStyle w:val="StyleUnderline"/>
        </w:rPr>
        <w:t xml:space="preserve"> language of a group </w:t>
      </w:r>
      <w:r w:rsidRPr="00BE6FBE">
        <w:rPr>
          <w:rStyle w:val="Emphasis"/>
        </w:rPr>
        <w:t>heavily policed</w:t>
      </w:r>
      <w:r w:rsidRPr="003D1BCA">
        <w:rPr>
          <w:rStyle w:val="StyleUnderline"/>
        </w:rPr>
        <w:t xml:space="preserve"> by </w:t>
      </w:r>
      <w:r w:rsidRPr="00BE6FBE">
        <w:rPr>
          <w:rStyle w:val="Emphasis"/>
        </w:rPr>
        <w:t>patriarchal society</w:t>
      </w:r>
      <w:r w:rsidRPr="00F104FD">
        <w:rPr>
          <w:sz w:val="16"/>
        </w:rPr>
        <w:t xml:space="preserve">, but there are many more examples which might be drawn upon: the </w:t>
      </w:r>
      <w:r w:rsidRPr="00D8672A">
        <w:rPr>
          <w:rStyle w:val="Emphasis"/>
          <w:highlight w:val="cyan"/>
        </w:rPr>
        <w:t>handkerchief codes</w:t>
      </w:r>
      <w:r w:rsidRPr="007C7CFD">
        <w:rPr>
          <w:rStyle w:val="StyleUnderline"/>
        </w:rPr>
        <w:t xml:space="preserve"> used by cruisers in 1980s San Francisco</w:t>
      </w:r>
      <w:r w:rsidRPr="00F104FD">
        <w:rPr>
          <w:sz w:val="16"/>
        </w:rPr>
        <w:t xml:space="preserve"> to signal preferences (􏰀ig-8.3), or </w:t>
      </w:r>
      <w:r w:rsidRPr="00D8672A">
        <w:rPr>
          <w:rStyle w:val="Emphasis"/>
          <w:highlight w:val="cyan"/>
        </w:rPr>
        <w:t>Polari</w:t>
      </w:r>
      <w:r w:rsidRPr="00F104FD">
        <w:rPr>
          <w:sz w:val="16"/>
        </w:rPr>
        <w:t xml:space="preserve"> in Britain, </w:t>
      </w:r>
      <w:r w:rsidRPr="00D8672A">
        <w:rPr>
          <w:rStyle w:val="Emphasis"/>
          <w:highlight w:val="cyan"/>
        </w:rPr>
        <w:t>coded creoles</w:t>
      </w:r>
      <w:r w:rsidRPr="00F104FD">
        <w:rPr>
          <w:sz w:val="16"/>
        </w:rPr>
        <w:t xml:space="preserve"> such as Gypsy in Panama or </w:t>
      </w:r>
      <w:r w:rsidRPr="007C7CFD">
        <w:rPr>
          <w:rStyle w:val="Emphasis"/>
        </w:rPr>
        <w:t xml:space="preserve">contemporary </w:t>
      </w:r>
      <w:r w:rsidRPr="00D8672A">
        <w:rPr>
          <w:rStyle w:val="Emphasis"/>
          <w:highlight w:val="cyan"/>
        </w:rPr>
        <w:t>activists</w:t>
      </w:r>
      <w:r w:rsidRPr="00D8672A">
        <w:rPr>
          <w:rStyle w:val="StyleUnderline"/>
          <w:highlight w:val="cyan"/>
        </w:rPr>
        <w:t xml:space="preserve"> </w:t>
      </w:r>
      <w:proofErr w:type="spellStart"/>
      <w:r w:rsidRPr="00D8672A">
        <w:rPr>
          <w:rStyle w:val="StyleUnderline"/>
          <w:highlight w:val="cyan"/>
        </w:rPr>
        <w:t>organising</w:t>
      </w:r>
      <w:proofErr w:type="spellEnd"/>
      <w:r w:rsidRPr="00D8672A">
        <w:rPr>
          <w:rStyle w:val="StyleUnderline"/>
          <w:highlight w:val="cyan"/>
        </w:rPr>
        <w:t xml:space="preserve"> through </w:t>
      </w:r>
      <w:r w:rsidRPr="00D8672A">
        <w:rPr>
          <w:rStyle w:val="Emphasis"/>
          <w:highlight w:val="cyan"/>
        </w:rPr>
        <w:t>Signal</w:t>
      </w:r>
      <w:r w:rsidRPr="00F104FD">
        <w:rPr>
          <w:sz w:val="16"/>
        </w:rPr>
        <w:t xml:space="preserve"> are just a few examples.693 </w:t>
      </w:r>
      <w:r w:rsidR="001C081A" w:rsidRPr="001C081A">
        <w:rPr>
          <w:sz w:val="12"/>
        </w:rPr>
        <w:t>¶</w:t>
      </w:r>
      <w:r w:rsidRPr="00F104FD">
        <w:rPr>
          <w:sz w:val="12"/>
        </w:rPr>
        <w:t xml:space="preserve"> </w:t>
      </w:r>
      <w:r w:rsidRPr="00F104FD">
        <w:rPr>
          <w:sz w:val="16"/>
        </w:rPr>
        <w:t xml:space="preserve">One hope for the early internet was that it might </w:t>
      </w:r>
      <w:proofErr w:type="spellStart"/>
      <w:r w:rsidRPr="00F104FD">
        <w:rPr>
          <w:sz w:val="16"/>
        </w:rPr>
        <w:t>democratise</w:t>
      </w:r>
      <w:proofErr w:type="spellEnd"/>
      <w:r w:rsidRPr="00F104FD">
        <w:rPr>
          <w:sz w:val="16"/>
        </w:rPr>
        <w:t xml:space="preserve"> the expression of those who have been silenced. Indeed, in Plant’s account the pseudonymity of cyberspace acts as exactly such an anti-hegemonic tool. She describes that “men who presumably wouldn’t have dreamt of trying to pass as female in any other context or medium were eagerly cross-dressing their Net messages.”694 </w:t>
      </w:r>
      <w:r w:rsidRPr="00F24CFF">
        <w:rPr>
          <w:rStyle w:val="Emphasis"/>
          <w:highlight w:val="cyan"/>
        </w:rPr>
        <w:t>Networked communication</w:t>
      </w:r>
      <w:r w:rsidRPr="00F11FCA">
        <w:rPr>
          <w:rStyle w:val="StyleUnderline"/>
        </w:rPr>
        <w:t xml:space="preserve"> here </w:t>
      </w:r>
      <w:r w:rsidRPr="00F24CFF">
        <w:rPr>
          <w:rStyle w:val="StyleUnderline"/>
          <w:highlight w:val="cyan"/>
        </w:rPr>
        <w:t>functions as</w:t>
      </w:r>
      <w:r w:rsidRPr="00F11FCA">
        <w:rPr>
          <w:rStyle w:val="StyleUnderline"/>
        </w:rPr>
        <w:t xml:space="preserve"> a </w:t>
      </w:r>
      <w:r w:rsidRPr="000A1E58">
        <w:rPr>
          <w:rStyle w:val="Emphasis"/>
        </w:rPr>
        <w:t xml:space="preserve">form of </w:t>
      </w:r>
      <w:r w:rsidRPr="00F24CFF">
        <w:rPr>
          <w:rStyle w:val="Emphasis"/>
          <w:highlight w:val="cyan"/>
        </w:rPr>
        <w:t>obfuscation</w:t>
      </w:r>
      <w:r w:rsidRPr="00F11FCA">
        <w:rPr>
          <w:rStyle w:val="StyleUnderline"/>
        </w:rPr>
        <w:t xml:space="preserve">, </w:t>
      </w:r>
      <w:r w:rsidRPr="00F24CFF">
        <w:rPr>
          <w:rStyle w:val="StyleUnderline"/>
          <w:highlight w:val="cyan"/>
        </w:rPr>
        <w:t xml:space="preserve">protecting the poster from </w:t>
      </w:r>
      <w:r w:rsidRPr="00F24CFF">
        <w:rPr>
          <w:rStyle w:val="StyleUnderline"/>
        </w:rPr>
        <w:t xml:space="preserve">the </w:t>
      </w:r>
      <w:r w:rsidRPr="00F24CFF">
        <w:rPr>
          <w:rStyle w:val="Emphasis"/>
        </w:rPr>
        <w:t>prying eyes</w:t>
      </w:r>
      <w:r w:rsidRPr="00F11FCA">
        <w:rPr>
          <w:rStyle w:val="StyleUnderline"/>
        </w:rPr>
        <w:t xml:space="preserve"> and </w:t>
      </w:r>
      <w:r w:rsidRPr="00F24CFF">
        <w:rPr>
          <w:rStyle w:val="Emphasis"/>
          <w:highlight w:val="cyan"/>
        </w:rPr>
        <w:t>cultural policing</w:t>
      </w:r>
      <w:r w:rsidRPr="00F11FCA">
        <w:rPr>
          <w:rStyle w:val="StyleUnderline"/>
        </w:rPr>
        <w:t xml:space="preserve"> she would encounter in real life, </w:t>
      </w:r>
      <w:r w:rsidRPr="00F24CFF">
        <w:rPr>
          <w:rStyle w:val="StyleUnderline"/>
        </w:rPr>
        <w:t xml:space="preserve">and allowing her to </w:t>
      </w:r>
      <w:r w:rsidRPr="00F24CFF">
        <w:rPr>
          <w:rStyle w:val="Emphasis"/>
        </w:rPr>
        <w:t>code her own</w:t>
      </w:r>
      <w:r w:rsidRPr="00F11FCA">
        <w:rPr>
          <w:rStyle w:val="Emphasis"/>
        </w:rPr>
        <w:t xml:space="preserve"> gender</w:t>
      </w:r>
      <w:r w:rsidRPr="00F11FCA">
        <w:rPr>
          <w:rStyle w:val="StyleUnderline"/>
        </w:rPr>
        <w:t>.</w:t>
      </w:r>
      <w:r w:rsidRPr="00F104FD">
        <w:rPr>
          <w:sz w:val="16"/>
        </w:rPr>
        <w:t xml:space="preserve"> The human body is also a kind of enclosure, and networked communication can offer virtual agency; encryption forms a functional part of a digital embodiment that is personal but not necessarily propertied.695 In this sense, at least, it can paradoxically return as a tool of liberation. </w:t>
      </w:r>
    </w:p>
    <w:p w:rsidR="00DB37FA" w:rsidRPr="00F104FD" w:rsidRDefault="00DB37FA" w:rsidP="00DB37FA">
      <w:pPr>
        <w:pStyle w:val="Heading4"/>
        <w:rPr>
          <w:lang w:eastAsia="ja-JP"/>
        </w:rPr>
      </w:pPr>
      <w:r>
        <w:rPr>
          <w:rFonts w:hint="eastAsia"/>
          <w:lang w:eastAsia="ja-JP"/>
        </w:rPr>
        <w:t>T</w:t>
      </w:r>
      <w:r>
        <w:rPr>
          <w:lang w:eastAsia="ja-JP"/>
        </w:rPr>
        <w:t xml:space="preserve">heir </w:t>
      </w:r>
      <w:r w:rsidRPr="007B77EB">
        <w:rPr>
          <w:u w:val="single"/>
          <w:lang w:eastAsia="ja-JP"/>
        </w:rPr>
        <w:t>extinction impacts</w:t>
      </w:r>
      <w:r>
        <w:rPr>
          <w:lang w:eastAsia="ja-JP"/>
        </w:rPr>
        <w:t xml:space="preserve"> constitute humanity as an understandable unified “we” to be managed through </w:t>
      </w:r>
      <w:r w:rsidRPr="007B77EB">
        <w:rPr>
          <w:u w:val="single"/>
          <w:lang w:eastAsia="ja-JP"/>
        </w:rPr>
        <w:t>transparency</w:t>
      </w:r>
      <w:r>
        <w:rPr>
          <w:lang w:eastAsia="ja-JP"/>
        </w:rPr>
        <w:t xml:space="preserve"> which causes the destruction of bodies that don’t adher</w:t>
      </w:r>
      <w:r w:rsidR="00E839BF">
        <w:rPr>
          <w:lang w:eastAsia="ja-JP"/>
        </w:rPr>
        <w:t>e and turns case.</w:t>
      </w:r>
    </w:p>
    <w:p w:rsidR="00DB37FA" w:rsidRPr="00803CE4" w:rsidRDefault="00DB37FA" w:rsidP="00DB37FA">
      <w:r w:rsidRPr="00803CE4">
        <w:rPr>
          <w:rStyle w:val="Style13ptBold"/>
        </w:rPr>
        <w:t>Colebrook 13</w:t>
      </w:r>
      <w:r w:rsidRPr="00803CE4">
        <w:t xml:space="preserve"> [Claire, 12-31-2013, "The Death of the </w:t>
      </w:r>
      <w:proofErr w:type="spellStart"/>
      <w:r w:rsidRPr="00803CE4">
        <w:t>PostHuman</w:t>
      </w:r>
      <w:proofErr w:type="spellEnd"/>
      <w:r w:rsidRPr="00803CE4">
        <w:t xml:space="preserve">: Essays on Extinction, Volume One" </w:t>
      </w:r>
      <w:r>
        <w:t>University of Michigan</w:t>
      </w:r>
      <w:r w:rsidRPr="00803CE4">
        <w:t>, https://quod.lib.umich.edu/o/ohp/12329362.0001.001/1:9/--death-of-the-posthuman-essays-on-extinction-volume-one?rgn=div1;view=fulltext, accessed: 9-3-2024] OA</w:t>
      </w:r>
    </w:p>
    <w:p w:rsidR="001C081A" w:rsidRDefault="00DB37FA" w:rsidP="00F334FC">
      <w:pPr>
        <w:rPr>
          <w:sz w:val="16"/>
        </w:rPr>
      </w:pPr>
      <w:r w:rsidRPr="00803CE4">
        <w:rPr>
          <w:rStyle w:val="StyleUnderline"/>
          <w:highlight w:val="cyan"/>
          <w:lang w:eastAsia="ja-JP"/>
        </w:rPr>
        <w:t xml:space="preserve">The human race is </w:t>
      </w:r>
      <w:r w:rsidRPr="00803CE4">
        <w:rPr>
          <w:rStyle w:val="Emphasis"/>
          <w:highlight w:val="cyan"/>
          <w:lang w:eastAsia="ja-JP"/>
        </w:rPr>
        <w:t>facing extinction</w:t>
      </w:r>
      <w:r w:rsidRPr="008D2423">
        <w:rPr>
          <w:sz w:val="14"/>
          <w:lang w:eastAsia="ja-JP"/>
        </w:rPr>
        <w:t xml:space="preserve">. One might even say that </w:t>
      </w:r>
      <w:r w:rsidRPr="00803CE4">
        <w:rPr>
          <w:rStyle w:val="StyleUnderline"/>
          <w:lang w:eastAsia="ja-JP"/>
        </w:rPr>
        <w:t xml:space="preserve">there is a </w:t>
      </w:r>
      <w:r w:rsidRPr="00803CE4">
        <w:rPr>
          <w:rStyle w:val="Emphasis"/>
          <w:lang w:eastAsia="ja-JP"/>
        </w:rPr>
        <w:t>race</w:t>
      </w:r>
      <w:r w:rsidRPr="00803CE4">
        <w:rPr>
          <w:rStyle w:val="StyleUnderline"/>
          <w:lang w:eastAsia="ja-JP"/>
        </w:rPr>
        <w:t xml:space="preserve"> towards extinction</w:t>
      </w:r>
      <w:r w:rsidRPr="008D2423">
        <w:rPr>
          <w:sz w:val="14"/>
          <w:lang w:eastAsia="ja-JP"/>
        </w:rPr>
        <w:t xml:space="preserve">, precisely </w:t>
      </w:r>
      <w:r w:rsidRPr="00803CE4">
        <w:rPr>
          <w:rStyle w:val="StyleUnderline"/>
          <w:highlight w:val="cyan"/>
          <w:lang w:eastAsia="ja-JP"/>
        </w:rPr>
        <w:t>because humanity has constituted itself </w:t>
      </w:r>
      <w:r w:rsidRPr="00803CE4">
        <w:rPr>
          <w:rStyle w:val="Emphasis"/>
          <w:highlight w:val="cyan"/>
          <w:lang w:eastAsia="ja-JP"/>
        </w:rPr>
        <w:t>as a race</w:t>
      </w:r>
      <w:r w:rsidRPr="008D2423">
        <w:rPr>
          <w:sz w:val="14"/>
          <w:lang w:eastAsia="ja-JP"/>
        </w:rPr>
        <w:t xml:space="preserve">. The idea of a single species, manifestly different but ultimately grounded on a single human race of right and reason, has enabled human exceptionalism, and this (in turn) </w:t>
      </w:r>
      <w:r w:rsidRPr="00E839BF">
        <w:rPr>
          <w:sz w:val="14"/>
          <w:lang w:eastAsia="ja-JP"/>
        </w:rPr>
        <w:t>has precluded any questioning of humanity’s right to life. In actuality </w:t>
      </w:r>
      <w:r w:rsidRPr="00E839BF">
        <w:rPr>
          <w:rStyle w:val="StyleUnderline"/>
          <w:lang w:eastAsia="ja-JP"/>
        </w:rPr>
        <w:t xml:space="preserve">humanity is </w:t>
      </w:r>
      <w:r w:rsidRPr="00E839BF">
        <w:rPr>
          <w:rStyle w:val="Emphasis"/>
          <w:lang w:eastAsia="ja-JP"/>
        </w:rPr>
        <w:t>not a race</w:t>
      </w:r>
      <w:r w:rsidRPr="00E839BF">
        <w:rPr>
          <w:rStyle w:val="StyleUnderline"/>
          <w:lang w:eastAsia="ja-JP"/>
        </w:rPr>
        <w:t>; it becomes a racial unity only via the virtual</w:t>
      </w:r>
      <w:r w:rsidRPr="00E839BF">
        <w:rPr>
          <w:sz w:val="14"/>
          <w:lang w:eastAsia="ja-JP"/>
        </w:rPr>
        <w:t xml:space="preserve">, or what Deleuze and </w:t>
      </w:r>
      <w:proofErr w:type="spellStart"/>
      <w:r w:rsidRPr="00E839BF">
        <w:rPr>
          <w:sz w:val="14"/>
          <w:lang w:eastAsia="ja-JP"/>
        </w:rPr>
        <w:t>Guattari</w:t>
      </w:r>
      <w:proofErr w:type="spellEnd"/>
      <w:r w:rsidRPr="00E839BF">
        <w:rPr>
          <w:sz w:val="14"/>
          <w:lang w:eastAsia="ja-JP"/>
        </w:rPr>
        <w:t xml:space="preserve"> describe as a process of </w:t>
      </w:r>
      <w:r w:rsidRPr="00E839BF">
        <w:rPr>
          <w:rStyle w:val="Emphasis"/>
        </w:rPr>
        <w:t>territorialization</w:t>
      </w:r>
      <w:r w:rsidRPr="00E839BF">
        <w:rPr>
          <w:rStyle w:val="StyleUnderline"/>
        </w:rPr>
        <w:t xml:space="preserve">, </w:t>
      </w:r>
      <w:r w:rsidRPr="00E839BF">
        <w:rPr>
          <w:rStyle w:val="Emphasis"/>
        </w:rPr>
        <w:t>deterritorialization</w:t>
      </w:r>
      <w:r w:rsidRPr="00E839BF">
        <w:rPr>
          <w:rStyle w:val="StyleUnderline"/>
        </w:rPr>
        <w:t xml:space="preserve"> and </w:t>
      </w:r>
      <w:r w:rsidRPr="00E839BF">
        <w:rPr>
          <w:rStyle w:val="Emphasis"/>
        </w:rPr>
        <w:t>reterritorialization</w:t>
      </w:r>
      <w:r w:rsidRPr="00E839BF">
        <w:rPr>
          <w:sz w:val="14"/>
          <w:lang w:eastAsia="ja-JP"/>
        </w:rPr>
        <w:t xml:space="preserve">. In the beginning is what Deleuze and </w:t>
      </w:r>
      <w:proofErr w:type="spellStart"/>
      <w:r w:rsidRPr="00E839BF">
        <w:rPr>
          <w:sz w:val="14"/>
          <w:lang w:eastAsia="ja-JP"/>
        </w:rPr>
        <w:t>Guattari</w:t>
      </w:r>
      <w:proofErr w:type="spellEnd"/>
      <w:r w:rsidRPr="00E839BF">
        <w:rPr>
          <w:sz w:val="14"/>
          <w:lang w:eastAsia="ja-JP"/>
        </w:rPr>
        <w:t xml:space="preserve"> refer to as the ‘intense germinal influx,’ from which individuated bodies (both organic and social) emerge. </w:t>
      </w:r>
      <w:r w:rsidRPr="00E839BF">
        <w:rPr>
          <w:rStyle w:val="StyleUnderline"/>
          <w:lang w:eastAsia="ja-JP"/>
        </w:rPr>
        <w:t>Race or racism are</w:t>
      </w:r>
      <w:r w:rsidRPr="00E839BF">
        <w:rPr>
          <w:sz w:val="14"/>
          <w:lang w:eastAsia="ja-JP"/>
        </w:rPr>
        <w:t xml:space="preserve"> not the results of discrimination; on the contrary, it is only </w:t>
      </w:r>
      <w:r w:rsidRPr="00E839BF">
        <w:rPr>
          <w:rStyle w:val="StyleUnderline"/>
          <w:lang w:eastAsia="ja-JP"/>
        </w:rPr>
        <w:t xml:space="preserve">by repressing the </w:t>
      </w:r>
      <w:r w:rsidRPr="00E839BF">
        <w:rPr>
          <w:rStyle w:val="Emphasis"/>
          <w:lang w:eastAsia="ja-JP"/>
        </w:rPr>
        <w:t>highly complex differential forces</w:t>
      </w:r>
      <w:r w:rsidRPr="00E839BF">
        <w:rPr>
          <w:rStyle w:val="StyleUnderline"/>
          <w:lang w:eastAsia="ja-JP"/>
        </w:rPr>
        <w:t xml:space="preserve"> and fields that compose </w:t>
      </w:r>
      <w:r w:rsidRPr="00E839BF">
        <w:rPr>
          <w:rStyle w:val="Emphasis"/>
          <w:lang w:eastAsia="ja-JP"/>
        </w:rPr>
        <w:t>any being</w:t>
      </w:r>
      <w:r w:rsidRPr="00E839BF">
        <w:rPr>
          <w:sz w:val="14"/>
          <w:lang w:eastAsia="ja-JP"/>
        </w:rPr>
        <w:t xml:space="preserve"> that something like the notion of ‘a’ race can occur. This is why Deleuze and </w:t>
      </w:r>
      <w:proofErr w:type="spellStart"/>
      <w:r w:rsidRPr="00E839BF">
        <w:rPr>
          <w:sz w:val="14"/>
          <w:lang w:eastAsia="ja-JP"/>
        </w:rPr>
        <w:t>Guattari</w:t>
      </w:r>
      <w:proofErr w:type="spellEnd"/>
      <w:r w:rsidRPr="00E839BF">
        <w:rPr>
          <w:sz w:val="14"/>
          <w:lang w:eastAsia="ja-JP"/>
        </w:rPr>
        <w:t xml:space="preserve"> argue for a highly intimate relation between sex and race: all life is sexual, for living bodies are composed of relations among differential powers that produce new events; encounters of potentialities intertwine to form stabilities. Such encounters are desiring or sexual because they occur among different forces that create new and dissimilar outcomes. If sex and desire refer to the relations among different </w:t>
      </w:r>
      <w:r w:rsidRPr="00E839BF">
        <w:rPr>
          <w:sz w:val="14"/>
          <w:lang w:eastAsia="ja-JP"/>
        </w:rPr>
        <w:lastRenderedPageBreak/>
        <w:t xml:space="preserve">quantities of force, race and races occur when those productions of differences are taken to be differences of some relative sameness. In the beginning is sex-race or race-sex: the encounter of different potentials to form new emergent (relative) identities. Race and racism occur through such intersections of desire, whereby bodies assemble to form territories. All bodies and identities are the result of territorialization: so that race (or kinds) unfold from sex, at the same time that sexes (male or female) unfold from encounters of genetic differences. All couplings are of mixed race. It is through the formation of a relatively stable set of relations that bodies are </w:t>
      </w:r>
      <w:proofErr w:type="gramStart"/>
      <w:r w:rsidRPr="00E839BF">
        <w:rPr>
          <w:sz w:val="14"/>
          <w:lang w:eastAsia="ja-JP"/>
        </w:rPr>
        <w:t>effected</w:t>
      </w:r>
      <w:proofErr w:type="gramEnd"/>
      <w:r w:rsidRPr="00E839BF">
        <w:rPr>
          <w:sz w:val="14"/>
          <w:lang w:eastAsia="ja-JP"/>
        </w:rPr>
        <w:t xml:space="preserve"> in common. A body becomes an individual through</w:t>
      </w:r>
      <w:r w:rsidRPr="008D2423">
        <w:rPr>
          <w:sz w:val="14"/>
          <w:lang w:eastAsia="ja-JP"/>
        </w:rPr>
        <w:t xml:space="preserve"> gathering or assembling (enabling the formation of a territory). A social body, tribe or collective begins with the formation of a common space or territory but is </w:t>
      </w:r>
      <w:proofErr w:type="spellStart"/>
      <w:r w:rsidRPr="008D2423">
        <w:rPr>
          <w:sz w:val="14"/>
          <w:lang w:eastAsia="ja-JP"/>
        </w:rPr>
        <w:t>deterritorialised</w:t>
      </w:r>
      <w:proofErr w:type="spellEnd"/>
      <w:r w:rsidRPr="008D2423">
        <w:rPr>
          <w:sz w:val="14"/>
          <w:lang w:eastAsia="ja-JP"/>
        </w:rPr>
        <w:t xml:space="preserve"> when the group is individuated by an external body—when a chieftain appears as the law or eminent individual whose divine power comes from ‘on high.’ This marks the socius as this or that specified group. </w:t>
      </w:r>
      <w:r w:rsidRPr="00803CE4">
        <w:rPr>
          <w:rStyle w:val="StyleUnderline"/>
          <w:lang w:eastAsia="ja-JP"/>
        </w:rPr>
        <w:t>Race</w:t>
      </w:r>
      <w:r w:rsidRPr="00803CE4">
        <w:rPr>
          <w:rStyle w:val="StyleUnderline"/>
        </w:rPr>
        <w:t xml:space="preserve"> </w:t>
      </w:r>
      <w:r w:rsidRPr="00803CE4">
        <w:rPr>
          <w:rStyle w:val="StyleUnderline"/>
          <w:lang w:eastAsia="ja-JP"/>
        </w:rPr>
        <w:t>occurs through</w:t>
      </w:r>
      <w:r w:rsidRPr="00803CE4">
        <w:rPr>
          <w:rStyle w:val="StyleUnderline"/>
        </w:rPr>
        <w:t xml:space="preserve"> </w:t>
      </w:r>
      <w:r w:rsidRPr="00803CE4">
        <w:rPr>
          <w:rStyle w:val="Emphasis"/>
          <w:lang w:eastAsia="ja-JP"/>
        </w:rPr>
        <w:t>reterritorialization</w:t>
      </w:r>
      <w:r w:rsidRPr="008D2423">
        <w:rPr>
          <w:sz w:val="14"/>
          <w:lang w:eastAsia="ja-JP"/>
        </w:rPr>
        <w:t xml:space="preserve">, when the social body is </w:t>
      </w:r>
      <w:r w:rsidRPr="00803CE4">
        <w:rPr>
          <w:rStyle w:val="StyleUnderline"/>
          <w:lang w:eastAsia="ja-JP"/>
        </w:rPr>
        <w:t>not organized from without</w:t>
      </w:r>
      <w:r w:rsidRPr="008D2423">
        <w:rPr>
          <w:sz w:val="14"/>
          <w:lang w:eastAsia="ja-JP"/>
        </w:rPr>
        <w:t xml:space="preserve"> (or via some transcendent, external term) </w:t>
      </w:r>
      <w:r w:rsidRPr="00803CE4">
        <w:rPr>
          <w:rStyle w:val="StyleUnderline"/>
          <w:lang w:eastAsia="ja-JP"/>
        </w:rPr>
        <w:t xml:space="preserve">but appears to be the </w:t>
      </w:r>
      <w:r w:rsidRPr="00803CE4">
        <w:rPr>
          <w:rStyle w:val="Emphasis"/>
          <w:lang w:eastAsia="ja-JP"/>
        </w:rPr>
        <w:t>expression of the ground</w:t>
      </w:r>
      <w:r w:rsidRPr="008D2423">
        <w:rPr>
          <w:sz w:val="14"/>
          <w:lang w:eastAsia="ja-JP"/>
        </w:rPr>
        <w:t xml:space="preserve">; the people are an expression of a common ground or Volk. The most racially determined group of all is that of ‘man’ for no other body affirms its unity with such shrill insistence. ‘Humanity’ presents itself as a natural unified species, with man as biological ground from which racism might then be seen as a differentiation. The problem with racism is neither that it discriminates, nor that it takes one natural humanity and then perverts it into separate groups. On the contrary, racism does not discriminate enough; it does not recognize that ‘humanity,’ ‘Caucasian,’ or ‘Asian’ are insufficiently distinguished. </w:t>
      </w:r>
      <w:r w:rsidRPr="00803CE4">
        <w:rPr>
          <w:rStyle w:val="StyleUnderline"/>
          <w:lang w:eastAsia="ja-JP"/>
        </w:rPr>
        <w:t xml:space="preserve">Humanity is </w:t>
      </w:r>
      <w:r w:rsidRPr="00803CE4">
        <w:rPr>
          <w:rStyle w:val="StyleUnderline"/>
          <w:highlight w:val="cyan"/>
          <w:lang w:eastAsia="ja-JP"/>
        </w:rPr>
        <w:t xml:space="preserve">a </w:t>
      </w:r>
      <w:r w:rsidRPr="00803CE4">
        <w:rPr>
          <w:rStyle w:val="Emphasis"/>
          <w:highlight w:val="cyan"/>
          <w:lang w:eastAsia="ja-JP"/>
        </w:rPr>
        <w:t>generality or the creation of a majority</w:t>
      </w:r>
      <w:r w:rsidRPr="00803CE4">
        <w:rPr>
          <w:rStyle w:val="StyleUnderline"/>
          <w:lang w:eastAsia="ja-JP"/>
        </w:rPr>
        <w:t xml:space="preserve"> of a monstrous and racial sort. </w:t>
      </w:r>
      <w:r w:rsidRPr="00803CE4">
        <w:rPr>
          <w:rStyle w:val="StyleUnderline"/>
          <w:highlight w:val="cyan"/>
          <w:lang w:eastAsia="ja-JP"/>
        </w:rPr>
        <w:t>One body</w:t>
      </w:r>
      <w:r w:rsidRPr="00803CE4">
        <w:rPr>
          <w:rStyle w:val="StyleUnderline"/>
          <w:lang w:eastAsia="ja-JP"/>
        </w:rPr>
        <w:t xml:space="preserve">—the </w:t>
      </w:r>
      <w:r w:rsidRPr="00803CE4">
        <w:rPr>
          <w:rStyle w:val="Emphasis"/>
          <w:lang w:eastAsia="ja-JP"/>
        </w:rPr>
        <w:t>white man of reason</w:t>
      </w:r>
      <w:r w:rsidRPr="00803CE4">
        <w:rPr>
          <w:rStyle w:val="StyleUnderline"/>
          <w:lang w:eastAsia="ja-JP"/>
        </w:rPr>
        <w:t>—</w:t>
      </w:r>
      <w:r w:rsidRPr="00803CE4">
        <w:rPr>
          <w:rStyle w:val="StyleUnderline"/>
          <w:highlight w:val="cyan"/>
          <w:lang w:eastAsia="ja-JP"/>
        </w:rPr>
        <w:t xml:space="preserve">is taken as the </w:t>
      </w:r>
      <w:r w:rsidRPr="00803CE4">
        <w:rPr>
          <w:rStyle w:val="Emphasis"/>
          <w:highlight w:val="cyan"/>
          <w:lang w:eastAsia="ja-JP"/>
        </w:rPr>
        <w:t>figure for life in general</w:t>
      </w:r>
      <w:r w:rsidRPr="008D2423">
        <w:rPr>
          <w:sz w:val="14"/>
          <w:lang w:eastAsia="ja-JP"/>
        </w:rPr>
        <w:t xml:space="preserve">. A </w:t>
      </w:r>
      <w:r w:rsidRPr="00803CE4">
        <w:rPr>
          <w:rStyle w:val="StyleUnderline"/>
          <w:highlight w:val="cyan"/>
          <w:lang w:eastAsia="ja-JP"/>
        </w:rPr>
        <w:t>production of desire</w:t>
      </w:r>
      <w:r w:rsidRPr="008D2423">
        <w:rPr>
          <w:sz w:val="14"/>
          <w:lang w:eastAsia="ja-JP"/>
        </w:rPr>
        <w:t>—</w:t>
      </w:r>
      <w:r w:rsidRPr="00803CE4">
        <w:rPr>
          <w:rStyle w:val="StyleUnderline"/>
          <w:lang w:eastAsia="ja-JP"/>
        </w:rPr>
        <w:t>the image of ‘man’ that was the</w:t>
      </w:r>
      <w:r w:rsidRPr="00803CE4">
        <w:rPr>
          <w:rStyle w:val="StyleUnderline"/>
        </w:rPr>
        <w:t xml:space="preserve"> </w:t>
      </w:r>
      <w:r w:rsidRPr="00803CE4">
        <w:rPr>
          <w:rStyle w:val="StyleUnderline"/>
          <w:lang w:eastAsia="ja-JP"/>
        </w:rPr>
        <w:t>effect</w:t>
      </w:r>
      <w:r w:rsidRPr="00803CE4">
        <w:rPr>
          <w:rStyle w:val="StyleUnderline"/>
        </w:rPr>
        <w:t xml:space="preserve"> </w:t>
      </w:r>
      <w:r w:rsidRPr="00803CE4">
        <w:rPr>
          <w:rStyle w:val="StyleUnderline"/>
          <w:lang w:eastAsia="ja-JP"/>
        </w:rPr>
        <w:t>of history and social groupings</w:t>
      </w:r>
      <w:r w:rsidRPr="008D2423">
        <w:rPr>
          <w:sz w:val="14"/>
          <w:lang w:eastAsia="ja-JP"/>
        </w:rPr>
        <w:t>—</w:t>
      </w:r>
      <w:r w:rsidRPr="00803CE4">
        <w:rPr>
          <w:rStyle w:val="StyleUnderline"/>
          <w:highlight w:val="cyan"/>
          <w:lang w:eastAsia="ja-JP"/>
        </w:rPr>
        <w:t>is</w:t>
      </w:r>
      <w:r w:rsidRPr="008D2423">
        <w:rPr>
          <w:sz w:val="14"/>
          <w:lang w:eastAsia="ja-JP"/>
        </w:rPr>
        <w:t xml:space="preserve"> now </w:t>
      </w:r>
      <w:r w:rsidRPr="00803CE4">
        <w:rPr>
          <w:rStyle w:val="StyleUnderline"/>
          <w:lang w:eastAsia="ja-JP"/>
        </w:rPr>
        <w:t xml:space="preserve">seen as </w:t>
      </w:r>
      <w:r w:rsidRPr="00803CE4">
        <w:rPr>
          <w:rStyle w:val="StyleUnderline"/>
          <w:highlight w:val="cyan"/>
          <w:lang w:eastAsia="ja-JP"/>
        </w:rPr>
        <w:t xml:space="preserve">the </w:t>
      </w:r>
      <w:r w:rsidRPr="00803CE4">
        <w:rPr>
          <w:rStyle w:val="Emphasis"/>
          <w:highlight w:val="cyan"/>
          <w:lang w:eastAsia="ja-JP"/>
        </w:rPr>
        <w:t>ground of desire</w:t>
      </w:r>
      <w:r w:rsidRPr="008D2423">
        <w:rPr>
          <w:sz w:val="14"/>
          <w:lang w:eastAsia="ja-JP"/>
        </w:rPr>
        <w:t xml:space="preserve">. Ultimately, a metalepsis takes place: despite surface differences it is imagined that deep down we are all the same. And </w:t>
      </w:r>
      <w:r w:rsidRPr="00803CE4">
        <w:rPr>
          <w:rStyle w:val="StyleUnderline"/>
          <w:lang w:eastAsia="ja-JP"/>
        </w:rPr>
        <w:t>because of this generalizing production of ‘man in general’</w:t>
      </w:r>
      <w:r w:rsidRPr="008D2423">
        <w:rPr>
          <w:sz w:val="14"/>
          <w:lang w:eastAsia="ja-JP"/>
        </w:rPr>
        <w:t xml:space="preserve"> who is then </w:t>
      </w:r>
      <w:r w:rsidRPr="00803CE4">
        <w:rPr>
          <w:rStyle w:val="StyleUnderline"/>
          <w:lang w:eastAsia="ja-JP"/>
        </w:rPr>
        <w:t>placed</w:t>
      </w:r>
      <w:r w:rsidRPr="00803CE4">
        <w:rPr>
          <w:rStyle w:val="StyleUnderline"/>
        </w:rPr>
        <w:t xml:space="preserve"> </w:t>
      </w:r>
      <w:r w:rsidRPr="00803CE4">
        <w:rPr>
          <w:rStyle w:val="StyleUnderline"/>
          <w:lang w:eastAsia="ja-JP"/>
        </w:rPr>
        <w:t>before</w:t>
      </w:r>
      <w:r w:rsidRPr="00803CE4">
        <w:rPr>
          <w:rStyle w:val="StyleUnderline"/>
        </w:rPr>
        <w:t xml:space="preserve"> </w:t>
      </w:r>
      <w:r w:rsidRPr="00803CE4">
        <w:rPr>
          <w:rStyle w:val="StyleUnderline"/>
          <w:lang w:eastAsia="ja-JP"/>
        </w:rPr>
        <w:t xml:space="preserve">difference as the unified human ground from which different races appear, a trajectory of extinction appears to be </w:t>
      </w:r>
      <w:r w:rsidRPr="00803CE4">
        <w:rPr>
          <w:rStyle w:val="Emphasis"/>
          <w:lang w:eastAsia="ja-JP"/>
        </w:rPr>
        <w:t>relentless</w:t>
      </w:r>
      <w:r w:rsidRPr="008D2423">
        <w:rPr>
          <w:sz w:val="14"/>
          <w:lang w:eastAsia="ja-JP"/>
        </w:rPr>
        <w:t xml:space="preserve">. Man imagines himself as exemplary of life, so much so that when he aims to think in a post-human manner he grants rights, </w:t>
      </w:r>
      <w:proofErr w:type="spellStart"/>
      <w:r w:rsidRPr="008D2423">
        <w:rPr>
          <w:sz w:val="14"/>
          <w:lang w:eastAsia="ja-JP"/>
        </w:rPr>
        <w:t>lifeworlds</w:t>
      </w:r>
      <w:proofErr w:type="spellEnd"/>
      <w:r w:rsidRPr="008D2423">
        <w:rPr>
          <w:sz w:val="14"/>
          <w:lang w:eastAsia="ja-JP"/>
        </w:rPr>
        <w:t xml:space="preserve">, language and emotions to nonhumans. (And when ‘man’ imagines animal art or language he does so from the perspective of its development into human art and language; what he does not do is animalize human art, seeing art not as an expressive extension of the body, but as an expressive matter in its own right.) Man’s </w:t>
      </w:r>
      <w:r w:rsidRPr="00803CE4">
        <w:rPr>
          <w:rStyle w:val="StyleUnderline"/>
          <w:lang w:eastAsia="ja-JP"/>
        </w:rPr>
        <w:t>self-evident unity</w:t>
      </w:r>
      <w:r w:rsidRPr="008D2423">
        <w:rPr>
          <w:sz w:val="14"/>
          <w:lang w:eastAsia="ja-JP"/>
        </w:rPr>
        <w:t xml:space="preserve">, along with the belief in a historical unfolding that occurs as a greater and greater recognition of identity (the supposed overcoming of tribalism towards the recognition of one giant body of human reason) </w:t>
      </w:r>
      <w:r w:rsidRPr="00803CE4">
        <w:rPr>
          <w:rStyle w:val="StyleUnderline"/>
          <w:lang w:eastAsia="ja-JP"/>
        </w:rPr>
        <w:t>precludes any question of humanity’s composition</w:t>
      </w:r>
      <w:r w:rsidRPr="008D2423">
        <w:rPr>
          <w:sz w:val="14"/>
          <w:lang w:eastAsia="ja-JP"/>
        </w:rPr>
        <w:t xml:space="preserve">, its emergence from difference and any further possibility of its un-becoming. </w:t>
      </w:r>
      <w:r w:rsidRPr="00803CE4">
        <w:rPr>
          <w:rStyle w:val="StyleUnderline"/>
          <w:lang w:eastAsia="ja-JP"/>
        </w:rPr>
        <w:t xml:space="preserve">Humanity has been fabricated as the </w:t>
      </w:r>
      <w:r w:rsidRPr="00803CE4">
        <w:rPr>
          <w:rStyle w:val="Emphasis"/>
          <w:lang w:eastAsia="ja-JP"/>
        </w:rPr>
        <w:t>proper ground of all life</w:t>
      </w:r>
      <w:r w:rsidRPr="008D2423">
        <w:rPr>
          <w:sz w:val="14"/>
          <w:lang w:eastAsia="ja-JP"/>
        </w:rPr>
        <w:t xml:space="preserve">—so much so that threats to all life on earth are being dealt with today by focusing on how man may adapt, mitigate and survive. Humanity has become so enamored of the image it has painted of its illusory beautiful life that it has not only come close to vanquishing all other life forms, and has not only imagined itself as a single and self-evidently valuable being with a right to life, it can also only a imagine a future of living on rather than face the threat of living otherwise. Part of the problem of humanity as a race lies in the ambivalent status of art, for art is the figure that separates white man par excellence: humanity has no essence other than that of free self-creation, all seemingly different peoples or others must come to recognize their differences as merely cultural, as the effect of one great history of self-distinction. However, if art were to be placed outside the human, as the persistence of sensations and matters that cannot be reduced to human intentionality, then ‘we’ might begin to discern the pulsation of differences in a time other than that of self-defining humanity. Art would not be an extension of the human, a way in which man lives on and creates himself through time. Art would be bound up with extinction, signaling the capacity of matters to insist and persist beyond any animating intent. Far from extinction or human annihilation being solely a twenty-first century event (although it is that too), art is tied essentially to the non-existence of man. Art has often quite explicitly considered the relation between humanity and extinction. For it is the nature of the art object to exist beyond its originating intention, both intimating a people not yet present (Deleuze and </w:t>
      </w:r>
      <w:proofErr w:type="spellStart"/>
      <w:r w:rsidRPr="008D2423">
        <w:rPr>
          <w:sz w:val="14"/>
          <w:lang w:eastAsia="ja-JP"/>
        </w:rPr>
        <w:t>Guattari</w:t>
      </w:r>
      <w:proofErr w:type="spellEnd"/>
      <w:r w:rsidRPr="008D2423">
        <w:rPr>
          <w:sz w:val="14"/>
          <w:lang w:eastAsia="ja-JP"/>
        </w:rPr>
        <w:t xml:space="preserve"> 1994, 180), and yet also often presupposing a unified humanity or common ‘lived.’ Wordsworth—yes, </w:t>
      </w:r>
      <w:proofErr w:type="gramStart"/>
      <w:r w:rsidRPr="008D2423">
        <w:rPr>
          <w:sz w:val="14"/>
          <w:lang w:eastAsia="ja-JP"/>
        </w:rPr>
        <w:t>Wordsworth!—</w:t>
      </w:r>
      <w:proofErr w:type="gramEnd"/>
      <w:r w:rsidRPr="008D2423">
        <w:rPr>
          <w:sz w:val="14"/>
          <w:lang w:eastAsia="ja-JP"/>
        </w:rPr>
        <w:t xml:space="preserve">was at once aware that the sense of a poem or work could not be reduced to its material support, for humanity is always more than any of the signs it uses to preserve its existence: Oh! why hath not the Mind Some element to stamp her image on In nature somewhat nearer to her own? Why, gifted with such powers to send abroad Her spirit, must it lodge in shrines so frail? (Wordsworth 1991; Prelude V 45-49) If the archive were to be destroyed, would anything of ‘man’ remain? Art gives man the ability to imagine himself as eternally present, beyond any particular epoch or text, and yet also places this eternity in the fragile tomb of a material object: ‘Even if the material lasts only for a few </w:t>
      </w:r>
      <w:proofErr w:type="gramStart"/>
      <w:r w:rsidRPr="008D2423">
        <w:rPr>
          <w:sz w:val="14"/>
          <w:lang w:eastAsia="ja-JP"/>
        </w:rPr>
        <w:t>seconds</w:t>
      </w:r>
      <w:proofErr w:type="gramEnd"/>
      <w:r w:rsidRPr="008D2423">
        <w:rPr>
          <w:sz w:val="14"/>
          <w:lang w:eastAsia="ja-JP"/>
        </w:rPr>
        <w:t xml:space="preserve"> it will give sensation the power to exist and be preserved in itself in the eternity that coexists with this short duration’ (Deleuze and </w:t>
      </w:r>
      <w:proofErr w:type="spellStart"/>
      <w:r w:rsidRPr="008D2423">
        <w:rPr>
          <w:sz w:val="14"/>
          <w:lang w:eastAsia="ja-JP"/>
        </w:rPr>
        <w:t>Guattari</w:t>
      </w:r>
      <w:proofErr w:type="spellEnd"/>
      <w:r w:rsidRPr="008D2423">
        <w:rPr>
          <w:sz w:val="14"/>
          <w:lang w:eastAsia="ja-JP"/>
        </w:rPr>
        <w:t xml:space="preserve"> 1994, 166). ‘Man’ as a race (as a unified body imagining himself as a natural kind) is essentially tied to extinction: for man is at once an ex post facto or metaleptic positing of that which must have been there all along, awaiting eternal expression. At the same time ‘man’ is also that being who hastens extinction in general by </w:t>
      </w:r>
      <w:r w:rsidRPr="00803CE4">
        <w:rPr>
          <w:rStyle w:val="StyleUnderline"/>
          <w:lang w:eastAsia="ja-JP"/>
        </w:rPr>
        <w:t>imagining</w:t>
      </w:r>
      <w:r w:rsidRPr="008D2423">
        <w:rPr>
          <w:sz w:val="14"/>
          <w:lang w:eastAsia="ja-JP"/>
        </w:rPr>
        <w:t xml:space="preserve"> himself as </w:t>
      </w:r>
      <w:r w:rsidRPr="00803CE4">
        <w:rPr>
          <w:rStyle w:val="StyleUnderline"/>
          <w:lang w:eastAsia="ja-JP"/>
        </w:rPr>
        <w:t xml:space="preserve">a single tradition solely worthy of eternal life, stamping the world with </w:t>
      </w:r>
      <w:r w:rsidRPr="008D2423">
        <w:rPr>
          <w:sz w:val="14"/>
        </w:rPr>
        <w:t>his</w:t>
      </w:r>
      <w:r w:rsidRPr="00803CE4">
        <w:rPr>
          <w:rStyle w:val="StyleUnderline"/>
          <w:lang w:eastAsia="ja-JP"/>
        </w:rPr>
        <w:t xml:space="preserve"> </w:t>
      </w:r>
      <w:r w:rsidRPr="00803CE4">
        <w:rPr>
          <w:rStyle w:val="Emphasis"/>
        </w:rPr>
        <w:t>own image</w:t>
      </w:r>
      <w:r w:rsidRPr="008D2423">
        <w:rPr>
          <w:sz w:val="14"/>
          <w:lang w:eastAsia="ja-JP"/>
        </w:rPr>
        <w:t xml:space="preserve">. This </w:t>
      </w:r>
      <w:r w:rsidRPr="00803CE4">
        <w:rPr>
          <w:rStyle w:val="StyleUnderline"/>
          <w:lang w:eastAsia="ja-JP"/>
        </w:rPr>
        <w:t xml:space="preserve">unified humanity that has become intoxicated with its sense of self-positing privilege can only exist through the </w:t>
      </w:r>
      <w:r w:rsidRPr="00803CE4">
        <w:rPr>
          <w:rStyle w:val="Emphasis"/>
          <w:lang w:eastAsia="ja-JP"/>
        </w:rPr>
        <w:t>delirium of Race</w:t>
      </w:r>
      <w:r w:rsidRPr="008D2423">
        <w:rPr>
          <w:sz w:val="14"/>
          <w:lang w:eastAsia="ja-JP"/>
        </w:rPr>
        <w:t xml:space="preserve">, through the imagination of itself as a unified and eternal natural body: </w:t>
      </w:r>
      <w:r w:rsidRPr="00803CE4">
        <w:rPr>
          <w:rStyle w:val="StyleUnderline"/>
          <w:lang w:eastAsia="ja-JP"/>
        </w:rPr>
        <w:t>All delirium is racial</w:t>
      </w:r>
      <w:r w:rsidRPr="00803CE4">
        <w:rPr>
          <w:sz w:val="16"/>
          <w:lang w:eastAsia="ja-JP"/>
        </w:rPr>
        <w:t xml:space="preserve">, which does not necessarily mean racist. It is not a matter of the regions of the body without organs ‘representing’ races and cultures. The full body does not represent anything at all. On the contrary, the races and cultures designate regions on this body—that is, zones of intensities, fields of potentials. Phenomena of individualization and sexualization are produced within these fields. We pass from one field to another by crossing thresholds: we never stop migrating, we become other individuals as well as other sexes, and departing becomes as easy as being born or dying. </w:t>
      </w:r>
      <w:r w:rsidRPr="00803CE4">
        <w:rPr>
          <w:rStyle w:val="StyleUnderline"/>
          <w:highlight w:val="cyan"/>
          <w:lang w:eastAsia="ja-JP"/>
        </w:rPr>
        <w:t xml:space="preserve">Along the way </w:t>
      </w:r>
      <w:r w:rsidRPr="00803CE4">
        <w:rPr>
          <w:rStyle w:val="Emphasis"/>
          <w:highlight w:val="cyan"/>
          <w:lang w:eastAsia="ja-JP"/>
        </w:rPr>
        <w:t>we struggle against other races</w:t>
      </w:r>
      <w:r w:rsidRPr="00803CE4">
        <w:rPr>
          <w:rStyle w:val="StyleUnderline"/>
          <w:lang w:eastAsia="ja-JP"/>
        </w:rPr>
        <w:t xml:space="preserve">, we </w:t>
      </w:r>
      <w:r w:rsidRPr="00803CE4">
        <w:rPr>
          <w:rStyle w:val="Emphasis"/>
          <w:highlight w:val="cyan"/>
          <w:lang w:eastAsia="ja-JP"/>
        </w:rPr>
        <w:t>destroy civilizations</w:t>
      </w:r>
      <w:r w:rsidRPr="00803CE4">
        <w:rPr>
          <w:rStyle w:val="StyleUnderline"/>
          <w:lang w:eastAsia="ja-JP"/>
        </w:rPr>
        <w:t xml:space="preserve">, in the manner of the great migrants in whose wake </w:t>
      </w:r>
      <w:r w:rsidRPr="00803CE4">
        <w:rPr>
          <w:rStyle w:val="StyleUnderline"/>
          <w:highlight w:val="cyan"/>
          <w:lang w:eastAsia="ja-JP"/>
        </w:rPr>
        <w:t xml:space="preserve">nothing is </w:t>
      </w:r>
      <w:r w:rsidRPr="00803CE4">
        <w:rPr>
          <w:rStyle w:val="Emphasis"/>
          <w:highlight w:val="cyan"/>
          <w:lang w:eastAsia="ja-JP"/>
        </w:rPr>
        <w:t>left standing</w:t>
      </w:r>
      <w:r w:rsidRPr="00803CE4">
        <w:rPr>
          <w:rStyle w:val="StyleUnderline"/>
          <w:lang w:eastAsia="ja-JP"/>
        </w:rPr>
        <w:t xml:space="preserve"> once they have passed through</w:t>
      </w:r>
      <w:r w:rsidRPr="00803CE4">
        <w:rPr>
          <w:sz w:val="16"/>
          <w:lang w:eastAsia="ja-JP"/>
        </w:rPr>
        <w:t xml:space="preserve">. (Deleuze and </w:t>
      </w:r>
      <w:proofErr w:type="spellStart"/>
      <w:r w:rsidRPr="00803CE4">
        <w:rPr>
          <w:sz w:val="16"/>
          <w:lang w:eastAsia="ja-JP"/>
        </w:rPr>
        <w:t>Guattari</w:t>
      </w:r>
      <w:proofErr w:type="spellEnd"/>
      <w:r w:rsidRPr="00803CE4">
        <w:rPr>
          <w:sz w:val="16"/>
          <w:lang w:eastAsia="ja-JP"/>
        </w:rPr>
        <w:t xml:space="preserve"> 2004a, 94) Racial delirium is not only a passage through differential flux from which identity emerges; it also entails that ‘we destroy civilizations’—affirming the potentiality of reducing any produced culture or tradition to ruins. Man exists above and beyond any particularity; as one grand racial unity, he is that through which cultural distinction emerges. If racial delirium occurs as an affirmation of the possibility of anything becoming extinct, racism is a neurotic grip on survival. Racism—including, and especially, the affirmation of ‘man’—is a repression of racial delirium; racial delirium would open up to all the differences and intensities beyond any unified or generic ‘man.’ By contrast, racism affirms one great unity—the properly human—in which various kinds might be seen to differ by degree, being more or less human. </w:t>
      </w:r>
      <w:r w:rsidRPr="00803CE4">
        <w:rPr>
          <w:rStyle w:val="StyleUnderline"/>
          <w:lang w:eastAsia="ja-JP"/>
        </w:rPr>
        <w:t xml:space="preserve">Humanity is always </w:t>
      </w:r>
      <w:r w:rsidRPr="00803CE4">
        <w:rPr>
          <w:rStyle w:val="StyleUnderline"/>
          <w:highlight w:val="cyan"/>
          <w:lang w:eastAsia="ja-JP"/>
        </w:rPr>
        <w:t xml:space="preserve">a </w:t>
      </w:r>
      <w:r w:rsidRPr="00803CE4">
        <w:rPr>
          <w:rStyle w:val="Emphasis"/>
          <w:highlight w:val="cyan"/>
          <w:lang w:eastAsia="ja-JP"/>
        </w:rPr>
        <w:t>virtual</w:t>
      </w:r>
      <w:r w:rsidRPr="00803CE4">
        <w:rPr>
          <w:rStyle w:val="Emphasis"/>
          <w:lang w:eastAsia="ja-JP"/>
        </w:rPr>
        <w:t xml:space="preserve"> production</w:t>
      </w:r>
      <w:r w:rsidRPr="00803CE4">
        <w:rPr>
          <w:rStyle w:val="StyleUnderline"/>
          <w:lang w:eastAsia="ja-JP"/>
        </w:rPr>
        <w:t xml:space="preserve"> or </w:t>
      </w:r>
      <w:r w:rsidRPr="00803CE4">
        <w:rPr>
          <w:rStyle w:val="Emphasis"/>
          <w:highlight w:val="cyan"/>
          <w:lang w:eastAsia="ja-JP"/>
        </w:rPr>
        <w:t>fabrication</w:t>
      </w:r>
      <w:r w:rsidRPr="00803CE4">
        <w:rPr>
          <w:rStyle w:val="StyleUnderline"/>
          <w:highlight w:val="cyan"/>
          <w:lang w:eastAsia="ja-JP"/>
        </w:rPr>
        <w:t xml:space="preserve"> that posits itself as </w:t>
      </w:r>
      <w:r w:rsidRPr="00803CE4">
        <w:rPr>
          <w:rStyle w:val="Emphasis"/>
          <w:highlight w:val="cyan"/>
          <w:lang w:eastAsia="ja-JP"/>
        </w:rPr>
        <w:t>ultimate actuality</w:t>
      </w:r>
      <w:r w:rsidRPr="00803CE4">
        <w:rPr>
          <w:sz w:val="16"/>
          <w:highlight w:val="cyan"/>
          <w:lang w:eastAsia="ja-JP"/>
        </w:rPr>
        <w:t>,</w:t>
      </w:r>
      <w:r w:rsidRPr="00803CE4">
        <w:rPr>
          <w:sz w:val="16"/>
          <w:lang w:eastAsia="ja-JP"/>
        </w:rPr>
        <w:t xml:space="preserve"> </w:t>
      </w:r>
      <w:r w:rsidRPr="00803CE4">
        <w:rPr>
          <w:sz w:val="16"/>
          <w:lang w:eastAsia="ja-JP"/>
        </w:rPr>
        <w:lastRenderedPageBreak/>
        <w:t xml:space="preserve">occluding the differentials from which it emerges. </w:t>
      </w:r>
      <w:r w:rsidRPr="00803CE4">
        <w:rPr>
          <w:rStyle w:val="StyleUnderline"/>
          <w:lang w:eastAsia="ja-JP"/>
        </w:rPr>
        <w:t>The fabrication of man as a race that at once enables the lure of essential unity</w:t>
      </w:r>
      <w:r w:rsidRPr="00803CE4">
        <w:rPr>
          <w:sz w:val="16"/>
          <w:lang w:eastAsia="ja-JP"/>
        </w:rPr>
        <w:t>, and yet places that unity in the fragile monuments of art today (in the twenty-first century) faces the actual threat of extinction. Given that threat, how might art adjust to a milieu of imminent, probably certain, disappearance? How might this race that has for so long surrounded itself with art, and mirrored itself in art, open out to the world upon which it depends but which it has nevertheless almost annihilated? How does the human race turn from mirroring itself, enclosing itself in the cave of its own images, to thinking its inextricable intertwining with fragile life?</w:t>
      </w:r>
    </w:p>
    <w:p w:rsidR="00F334FC" w:rsidRPr="00AE4A1B" w:rsidRDefault="00F334FC" w:rsidP="00F334FC">
      <w:pPr>
        <w:pStyle w:val="Heading4"/>
        <w:rPr>
          <w:u w:val="single"/>
        </w:rPr>
      </w:pPr>
      <w:r>
        <w:t xml:space="preserve">Their </w:t>
      </w:r>
      <w:r>
        <w:rPr>
          <w:u w:val="single"/>
        </w:rPr>
        <w:t>quest for transparency</w:t>
      </w:r>
      <w:r>
        <w:t xml:space="preserve"> requires the </w:t>
      </w:r>
      <w:r>
        <w:rPr>
          <w:u w:val="single"/>
        </w:rPr>
        <w:t>violent destruction of Otherness</w:t>
      </w:r>
      <w:r>
        <w:t xml:space="preserve"> by either</w:t>
      </w:r>
      <w:r w:rsidR="00B636A4">
        <w:t xml:space="preserve"> </w:t>
      </w:r>
      <w:r w:rsidR="00B636A4" w:rsidRPr="00B636A4">
        <w:rPr>
          <w:u w:val="single"/>
        </w:rPr>
        <w:t>assimilating</w:t>
      </w:r>
      <w:r w:rsidR="00B636A4">
        <w:t xml:space="preserve"> or </w:t>
      </w:r>
      <w:r w:rsidR="00B636A4">
        <w:rPr>
          <w:u w:val="single"/>
        </w:rPr>
        <w:t>killing</w:t>
      </w:r>
      <w:r>
        <w:t xml:space="preserve"> those deemed </w:t>
      </w:r>
      <w:r w:rsidRPr="00F364AA">
        <w:rPr>
          <w:u w:val="single"/>
        </w:rPr>
        <w:t>deviant</w:t>
      </w:r>
      <w:r>
        <w:t xml:space="preserve">. That removes our ability to </w:t>
      </w:r>
      <w:r>
        <w:rPr>
          <w:u w:val="single"/>
        </w:rPr>
        <w:t xml:space="preserve">imagine the </w:t>
      </w:r>
      <w:r w:rsidRPr="00150FAD">
        <w:rPr>
          <w:u w:val="single"/>
        </w:rPr>
        <w:t>world otherwise</w:t>
      </w:r>
      <w:r>
        <w:t xml:space="preserve"> and </w:t>
      </w:r>
      <w:r w:rsidRPr="00150FAD">
        <w:t>endlessly</w:t>
      </w:r>
      <w:r>
        <w:t xml:space="preserve"> recreates the same </w:t>
      </w:r>
      <w:r w:rsidRPr="00150FAD">
        <w:rPr>
          <w:u w:val="single"/>
        </w:rPr>
        <w:t>policy scenarios</w:t>
      </w:r>
      <w:r>
        <w:t xml:space="preserve"> exemplified by the 1AC.</w:t>
      </w:r>
    </w:p>
    <w:p w:rsidR="00F334FC" w:rsidRDefault="00F334FC" w:rsidP="00F334FC">
      <w:r>
        <w:rPr>
          <w:rStyle w:val="Style13ptBold"/>
        </w:rPr>
        <w:t xml:space="preserve">Han 15 </w:t>
      </w:r>
      <w:r>
        <w:t>[Byung-</w:t>
      </w:r>
      <w:proofErr w:type="spellStart"/>
      <w:r>
        <w:t>Chul</w:t>
      </w:r>
      <w:proofErr w:type="spellEnd"/>
      <w:r>
        <w:t xml:space="preserve"> Han (Korean/German Philosopher, PhD from Freiburg University), 08-19-2015, “The Transparency Society”, Stanford University Press,</w:t>
      </w:r>
      <w:r w:rsidRPr="001004DE">
        <w:t xml:space="preserve"> https://www.sup.org/books/theory-and-philosophy/transparency-society</w:t>
      </w:r>
      <w:r>
        <w:t xml:space="preserve">, pdf: </w:t>
      </w:r>
      <w:r w:rsidRPr="00106363">
        <w:t>https://www.are.na/block/6062444</w:t>
      </w:r>
      <w:r>
        <w:t>, DOA: 11-6-</w:t>
      </w:r>
      <w:proofErr w:type="gramStart"/>
      <w:r>
        <w:t>2025]|</w:t>
      </w:r>
      <w:proofErr w:type="spellStart"/>
      <w:proofErr w:type="gramEnd"/>
      <w:r>
        <w:t>eti</w:t>
      </w:r>
      <w:proofErr w:type="spellEnd"/>
      <w:r>
        <w:t xml:space="preserve"> </w:t>
      </w:r>
    </w:p>
    <w:p w:rsidR="00F334FC" w:rsidRPr="00374DB9" w:rsidRDefault="00F334FC" w:rsidP="00F334FC">
      <w:pPr>
        <w:rPr>
          <w:rStyle w:val="StyleUnderline"/>
        </w:rPr>
      </w:pPr>
      <w:r w:rsidRPr="00B76C5D">
        <w:rPr>
          <w:sz w:val="16"/>
        </w:rPr>
        <w:t>Today the word “</w:t>
      </w:r>
      <w:r w:rsidRPr="00E60F56">
        <w:rPr>
          <w:rStyle w:val="StyleUnderline"/>
        </w:rPr>
        <w:t>transparency</w:t>
      </w:r>
      <w:r w:rsidRPr="00B76C5D">
        <w:rPr>
          <w:sz w:val="16"/>
        </w:rPr>
        <w:t xml:space="preserve">” </w:t>
      </w:r>
      <w:r w:rsidRPr="00E60F56">
        <w:rPr>
          <w:rStyle w:val="StyleUnderline"/>
        </w:rPr>
        <w:t xml:space="preserve">is </w:t>
      </w:r>
      <w:r w:rsidRPr="00E60F56">
        <w:rPr>
          <w:rStyle w:val="Emphasis"/>
        </w:rPr>
        <w:t>haunting all spheres of life</w:t>
      </w:r>
      <w:r w:rsidRPr="00B76C5D">
        <w:rPr>
          <w:sz w:val="16"/>
        </w:rPr>
        <w:t xml:space="preserve">—not just politics but economics, too. More democracy, </w:t>
      </w:r>
      <w:r w:rsidRPr="00082B79">
        <w:rPr>
          <w:rStyle w:val="StyleUnderline"/>
        </w:rPr>
        <w:t>more freedom of information</w:t>
      </w:r>
      <w:r w:rsidRPr="00B76C5D">
        <w:rPr>
          <w:sz w:val="16"/>
        </w:rPr>
        <w:t xml:space="preserve">, and more efficiency are </w:t>
      </w:r>
      <w:r w:rsidRPr="00082B79">
        <w:rPr>
          <w:rStyle w:val="StyleUnderline"/>
        </w:rPr>
        <w:t>expected of transparency</w:t>
      </w:r>
      <w:r w:rsidRPr="00B76C5D">
        <w:rPr>
          <w:sz w:val="16"/>
        </w:rPr>
        <w:t xml:space="preserve">. Transparency creates trust, the new dogma affirms. What is forgotten thereby is that such insistence on transparency is occurring in a society where the meaning of “trust” has been massively compromised. </w:t>
      </w:r>
      <w:r w:rsidR="001C081A" w:rsidRPr="001C081A">
        <w:rPr>
          <w:sz w:val="12"/>
        </w:rPr>
        <w:t>¶</w:t>
      </w:r>
      <w:r w:rsidRPr="00B76C5D">
        <w:rPr>
          <w:sz w:val="16"/>
        </w:rPr>
        <w:t xml:space="preserve"> </w:t>
      </w:r>
      <w:r w:rsidRPr="00BA269F">
        <w:rPr>
          <w:rStyle w:val="StyleUnderline"/>
        </w:rPr>
        <w:t>Wherever information is very easy to obtain</w:t>
      </w:r>
      <w:r w:rsidRPr="00B76C5D">
        <w:rPr>
          <w:sz w:val="16"/>
        </w:rPr>
        <w:t xml:space="preserve">, as is the case today, </w:t>
      </w:r>
      <w:r w:rsidRPr="00BA269F">
        <w:rPr>
          <w:rStyle w:val="StyleUnderline"/>
        </w:rPr>
        <w:t xml:space="preserve">the social system switches from trust to </w:t>
      </w:r>
      <w:r w:rsidRPr="00E006D0">
        <w:rPr>
          <w:rStyle w:val="StyleUnderline"/>
        </w:rPr>
        <w:t>control.</w:t>
      </w:r>
      <w:r w:rsidRPr="00E006D0">
        <w:rPr>
          <w:sz w:val="16"/>
        </w:rPr>
        <w:t xml:space="preserve"> </w:t>
      </w:r>
      <w:r w:rsidRPr="00E006D0">
        <w:rPr>
          <w:rStyle w:val="Emphasis"/>
        </w:rPr>
        <w:t>The society of transparency is</w:t>
      </w:r>
      <w:r w:rsidRPr="00E006D0">
        <w:rPr>
          <w:sz w:val="16"/>
        </w:rPr>
        <w:t xml:space="preserve"> not a society of trust, but </w:t>
      </w:r>
      <w:r w:rsidRPr="00E006D0">
        <w:rPr>
          <w:rStyle w:val="Emphasis"/>
        </w:rPr>
        <w:t>a society of control</w:t>
      </w:r>
      <w:r w:rsidRPr="00E006D0">
        <w:rPr>
          <w:sz w:val="16"/>
        </w:rPr>
        <w:t xml:space="preserve">. </w:t>
      </w:r>
      <w:r w:rsidR="001C081A" w:rsidRPr="001C081A">
        <w:rPr>
          <w:sz w:val="12"/>
        </w:rPr>
        <w:t>¶</w:t>
      </w:r>
      <w:r w:rsidRPr="00E006D0">
        <w:rPr>
          <w:sz w:val="16"/>
        </w:rPr>
        <w:t xml:space="preserve"> If everything becomes public right away, politics invariably grows short of breath; it becomes short term and thins out into mere chatter. Total transparency imposes a temporality on political communication that makes slow, long</w:t>
      </w:r>
      <w:r w:rsidRPr="00B76C5D">
        <w:rPr>
          <w:sz w:val="16"/>
        </w:rPr>
        <w:t xml:space="preserve">-term planning impossible. A vision directed toward the future proves more and more difficult to obtain. And things that take time to mature receive less and less attention. </w:t>
      </w:r>
      <w:r w:rsidR="001C081A" w:rsidRPr="001C081A">
        <w:rPr>
          <w:sz w:val="12"/>
        </w:rPr>
        <w:t>¶</w:t>
      </w:r>
      <w:r w:rsidRPr="00B76C5D">
        <w:rPr>
          <w:sz w:val="16"/>
        </w:rPr>
        <w:t xml:space="preserve"> </w:t>
      </w:r>
      <w:r w:rsidRPr="008F3D08">
        <w:rPr>
          <w:rStyle w:val="StyleUnderline"/>
        </w:rPr>
        <w:t>As total communication</w:t>
      </w:r>
      <w:r w:rsidRPr="00B76C5D">
        <w:rPr>
          <w:sz w:val="16"/>
        </w:rPr>
        <w:t xml:space="preserve"> and total networking </w:t>
      </w:r>
      <w:r w:rsidRPr="008F3D08">
        <w:rPr>
          <w:rStyle w:val="StyleUnderline"/>
        </w:rPr>
        <w:t>run their course</w:t>
      </w:r>
      <w:r w:rsidRPr="00B76C5D">
        <w:rPr>
          <w:sz w:val="16"/>
        </w:rPr>
        <w:t xml:space="preserve">, </w:t>
      </w:r>
      <w:r w:rsidRPr="008F3D08">
        <w:rPr>
          <w:rStyle w:val="StyleUnderline"/>
        </w:rPr>
        <w:t xml:space="preserve">it proves </w:t>
      </w:r>
      <w:r w:rsidRPr="008F3D08">
        <w:rPr>
          <w:rStyle w:val="Emphasis"/>
        </w:rPr>
        <w:t>harder than ever to be an outsider</w:t>
      </w:r>
      <w:r w:rsidRPr="00B76C5D">
        <w:rPr>
          <w:sz w:val="16"/>
        </w:rPr>
        <w:t xml:space="preserve">, to hold a different opinion. </w:t>
      </w:r>
      <w:r w:rsidRPr="00080280">
        <w:rPr>
          <w:rStyle w:val="StyleUnderline"/>
          <w:highlight w:val="cyan"/>
        </w:rPr>
        <w:t>Transparent communication</w:t>
      </w:r>
      <w:r w:rsidRPr="00B76C5D">
        <w:rPr>
          <w:sz w:val="16"/>
        </w:rPr>
        <w:t xml:space="preserve"> is communication that has a smoothing and leveling effect. It </w:t>
      </w:r>
      <w:r w:rsidRPr="00080280">
        <w:rPr>
          <w:rStyle w:val="StyleUnderline"/>
          <w:highlight w:val="cyan"/>
        </w:rPr>
        <w:t>leads to</w:t>
      </w:r>
      <w:r w:rsidRPr="00B76C5D">
        <w:rPr>
          <w:sz w:val="16"/>
        </w:rPr>
        <w:t xml:space="preserve"> synchronization and </w:t>
      </w:r>
      <w:r w:rsidRPr="00080280">
        <w:rPr>
          <w:rStyle w:val="StyleUnderline"/>
          <w:highlight w:val="cyan"/>
        </w:rPr>
        <w:t xml:space="preserve">uniformity. It </w:t>
      </w:r>
      <w:r w:rsidRPr="00080280">
        <w:rPr>
          <w:rStyle w:val="Emphasis"/>
          <w:highlight w:val="cyan"/>
        </w:rPr>
        <w:t>eliminates Otherness</w:t>
      </w:r>
      <w:r w:rsidRPr="00B76C5D">
        <w:rPr>
          <w:sz w:val="16"/>
        </w:rPr>
        <w:t xml:space="preserve">. Compulsive conformity proceeds from transparency. In this way, </w:t>
      </w:r>
      <w:r w:rsidRPr="00110E76">
        <w:rPr>
          <w:rStyle w:val="StyleUnderline"/>
        </w:rPr>
        <w:t xml:space="preserve">transparency stabilizes the dominant system. </w:t>
      </w:r>
      <w:r w:rsidR="001C081A" w:rsidRPr="001C081A">
        <w:rPr>
          <w:rStyle w:val="StyleUnderline"/>
          <w:sz w:val="12"/>
          <w:u w:val="none"/>
        </w:rPr>
        <w:t>¶</w:t>
      </w:r>
      <w:r w:rsidRPr="00B76C5D">
        <w:rPr>
          <w:rStyle w:val="StyleUnderline"/>
          <w:sz w:val="12"/>
        </w:rPr>
        <w:t xml:space="preserve"> </w:t>
      </w:r>
      <w:r w:rsidRPr="00B76C5D">
        <w:rPr>
          <w:sz w:val="16"/>
        </w:rPr>
        <w:t xml:space="preserve">Transparency is </w:t>
      </w:r>
      <w:r w:rsidRPr="008D091F">
        <w:rPr>
          <w:rStyle w:val="StyleUnderline"/>
        </w:rPr>
        <w:t>a neoliberal dispositive</w:t>
      </w:r>
      <w:r w:rsidRPr="00B76C5D">
        <w:rPr>
          <w:sz w:val="16"/>
        </w:rPr>
        <w:t xml:space="preserve">. It forces everything inward in order to transform it into information. Under today’s immaterial relations of production, more information and communication mean more productivity and acceleration. In contrast, </w:t>
      </w:r>
      <w:r w:rsidRPr="00370F20">
        <w:rPr>
          <w:rStyle w:val="StyleUnderline"/>
        </w:rPr>
        <w:t xml:space="preserve">secrecy, </w:t>
      </w:r>
      <w:r w:rsidRPr="009D1603">
        <w:rPr>
          <w:rStyle w:val="StyleUnderline"/>
          <w:highlight w:val="cyan"/>
        </w:rPr>
        <w:t>foreignness</w:t>
      </w:r>
      <w:r w:rsidRPr="00766B87">
        <w:rPr>
          <w:rStyle w:val="StyleUnderline"/>
        </w:rPr>
        <w:t xml:space="preserve">, and otherness </w:t>
      </w:r>
      <w:r w:rsidRPr="009D1603">
        <w:rPr>
          <w:rStyle w:val="StyleUnderline"/>
          <w:highlight w:val="cyan"/>
        </w:rPr>
        <w:t>represent obstacles</w:t>
      </w:r>
      <w:r w:rsidRPr="00282701">
        <w:rPr>
          <w:rStyle w:val="StyleUnderline"/>
        </w:rPr>
        <w:t xml:space="preserve"> for communication without borders. They are </w:t>
      </w:r>
      <w:r w:rsidRPr="009D1603">
        <w:rPr>
          <w:rStyle w:val="StyleUnderline"/>
          <w:highlight w:val="cyan"/>
        </w:rPr>
        <w:t xml:space="preserve">to be </w:t>
      </w:r>
      <w:r w:rsidRPr="009D1603">
        <w:rPr>
          <w:rStyle w:val="Emphasis"/>
          <w:highlight w:val="cyan"/>
        </w:rPr>
        <w:t>dismantled in the name of transparency</w:t>
      </w:r>
      <w:r w:rsidRPr="00282701">
        <w:rPr>
          <w:rStyle w:val="StyleUnderline"/>
        </w:rPr>
        <w:t>.</w:t>
      </w:r>
      <w:r w:rsidRPr="00B76C5D">
        <w:rPr>
          <w:sz w:val="16"/>
        </w:rPr>
        <w:t xml:space="preserve"> </w:t>
      </w:r>
      <w:r w:rsidR="001C081A" w:rsidRPr="001C081A">
        <w:rPr>
          <w:sz w:val="12"/>
        </w:rPr>
        <w:t>¶</w:t>
      </w:r>
      <w:r w:rsidRPr="00B76C5D">
        <w:rPr>
          <w:sz w:val="16"/>
        </w:rPr>
        <w:t xml:space="preserve"> </w:t>
      </w:r>
      <w:r w:rsidRPr="00B36DBA">
        <w:rPr>
          <w:rStyle w:val="StyleUnderline"/>
        </w:rPr>
        <w:t xml:space="preserve">Transparency makes the human being glassy. </w:t>
      </w:r>
      <w:r w:rsidRPr="00B36DBA">
        <w:rPr>
          <w:rStyle w:val="Emphasis"/>
        </w:rPr>
        <w:t>Therein lies its violence</w:t>
      </w:r>
      <w:r w:rsidRPr="00B36DBA">
        <w:rPr>
          <w:sz w:val="16"/>
        </w:rPr>
        <w:t xml:space="preserve">. Unrestricted freedom and </w:t>
      </w:r>
      <w:r w:rsidRPr="00B36DBA">
        <w:rPr>
          <w:rStyle w:val="StyleUnderline"/>
        </w:rPr>
        <w:t>communication switch into total control and surveillance</w:t>
      </w:r>
      <w:r w:rsidRPr="00B36DBA">
        <w:rPr>
          <w:sz w:val="16"/>
        </w:rPr>
        <w:t xml:space="preserve">. </w:t>
      </w:r>
      <w:r w:rsidRPr="00B36DBA">
        <w:rPr>
          <w:rStyle w:val="StyleUnderline"/>
        </w:rPr>
        <w:t>Social media</w:t>
      </w:r>
      <w:r w:rsidRPr="00B36DBA">
        <w:rPr>
          <w:sz w:val="16"/>
        </w:rPr>
        <w:t xml:space="preserve"> are also coming to </w:t>
      </w:r>
      <w:r w:rsidRPr="00B36DBA">
        <w:rPr>
          <w:rStyle w:val="StyleUnderline"/>
        </w:rPr>
        <w:t>resemble</w:t>
      </w:r>
      <w:r w:rsidRPr="00B36DBA">
        <w:rPr>
          <w:sz w:val="16"/>
        </w:rPr>
        <w:t xml:space="preserve">, more and more, </w:t>
      </w:r>
      <w:r w:rsidRPr="00B36DBA">
        <w:rPr>
          <w:rStyle w:val="StyleUnderline"/>
        </w:rPr>
        <w:t xml:space="preserve">digital </w:t>
      </w:r>
      <w:proofErr w:type="spellStart"/>
      <w:r w:rsidRPr="00B36DBA">
        <w:rPr>
          <w:rStyle w:val="StyleUnderline"/>
        </w:rPr>
        <w:t>panoptica</w:t>
      </w:r>
      <w:proofErr w:type="spellEnd"/>
      <w:r w:rsidRPr="00B36DBA">
        <w:rPr>
          <w:sz w:val="16"/>
        </w:rPr>
        <w:t xml:space="preserve"> that discipline and exploit the social. </w:t>
      </w:r>
      <w:r w:rsidR="001C081A" w:rsidRPr="00B36DBA">
        <w:rPr>
          <w:sz w:val="12"/>
        </w:rPr>
        <w:t>¶</w:t>
      </w:r>
      <w:r w:rsidRPr="00B36DBA">
        <w:rPr>
          <w:sz w:val="16"/>
        </w:rPr>
        <w:t xml:space="preserve"> In disciplinary society, the occupants of the panopticon were isolated from each other for more thorough surveillance</w:t>
      </w:r>
      <w:r w:rsidRPr="00B76C5D">
        <w:rPr>
          <w:sz w:val="16"/>
        </w:rPr>
        <w:t xml:space="preserve">, and they were not permitted to speak. The inhabitants of the digital panopticon, on the other hand, engage in lively communication and bare themselves of their own free will. In this way, they actively collaborate in the digital panopticon. </w:t>
      </w:r>
      <w:r w:rsidR="001C081A" w:rsidRPr="001C081A">
        <w:rPr>
          <w:sz w:val="12"/>
        </w:rPr>
        <w:t>¶</w:t>
      </w:r>
      <w:r w:rsidRPr="00B76C5D">
        <w:rPr>
          <w:sz w:val="16"/>
        </w:rPr>
        <w:t xml:space="preserve"> The digital society of control makes intensive use of freedom. It is only possible thanks to voluntary self-illumination and self- exposure. It exploits freedom. The society of control achieves perfection when its inhabitants do not communicate because of external constraint but out of inner need—that is, when the fear of giving up a private and intimate sphere yields to the need to put oneself on display shamelessly. </w:t>
      </w:r>
      <w:r w:rsidR="001C081A" w:rsidRPr="001C081A">
        <w:rPr>
          <w:sz w:val="12"/>
        </w:rPr>
        <w:t>¶</w:t>
      </w:r>
      <w:r w:rsidRPr="00B76C5D">
        <w:rPr>
          <w:sz w:val="16"/>
        </w:rPr>
        <w:t xml:space="preserve"> </w:t>
      </w:r>
      <w:r w:rsidRPr="00751183">
        <w:rPr>
          <w:rStyle w:val="StyleUnderline"/>
        </w:rPr>
        <w:t xml:space="preserve">Transparency is an ideology. Like all ideologies, it has </w:t>
      </w:r>
      <w:r w:rsidRPr="00B76C5D">
        <w:rPr>
          <w:sz w:val="16"/>
        </w:rPr>
        <w:t xml:space="preserve">a positive core that has </w:t>
      </w:r>
      <w:r w:rsidRPr="00751183">
        <w:rPr>
          <w:rStyle w:val="StyleUnderline"/>
        </w:rPr>
        <w:t xml:space="preserve">been mystified and made absolute. The </w:t>
      </w:r>
      <w:r w:rsidRPr="00B76C5D">
        <w:rPr>
          <w:rStyle w:val="Emphasis"/>
        </w:rPr>
        <w:t>danger of transparency</w:t>
      </w:r>
      <w:r w:rsidRPr="00751183">
        <w:rPr>
          <w:rStyle w:val="StyleUnderline"/>
        </w:rPr>
        <w:t xml:space="preserve"> lies in such ideologization. If totalized, it </w:t>
      </w:r>
      <w:r w:rsidRPr="00751183">
        <w:rPr>
          <w:rStyle w:val="Emphasis"/>
        </w:rPr>
        <w:t xml:space="preserve">yields terror. </w:t>
      </w:r>
      <w:r w:rsidR="001C081A" w:rsidRPr="001C081A">
        <w:rPr>
          <w:rStyle w:val="Emphasis"/>
          <w:b w:val="0"/>
          <w:sz w:val="12"/>
          <w:u w:val="none"/>
        </w:rPr>
        <w:t>¶</w:t>
      </w:r>
      <w:r w:rsidRPr="0069384F">
        <w:rPr>
          <w:rStyle w:val="Emphasis"/>
          <w:sz w:val="12"/>
        </w:rPr>
        <w:t xml:space="preserve"> </w:t>
      </w:r>
      <w:r w:rsidRPr="0069384F">
        <w:rPr>
          <w:sz w:val="16"/>
        </w:rPr>
        <w:t xml:space="preserve">THE SOCIETY OF POSITIVITY </w:t>
      </w:r>
      <w:r w:rsidR="001C081A" w:rsidRPr="001C081A">
        <w:rPr>
          <w:sz w:val="12"/>
        </w:rPr>
        <w:t>¶</w:t>
      </w:r>
      <w:r w:rsidRPr="0069384F">
        <w:rPr>
          <w:sz w:val="16"/>
        </w:rPr>
        <w:t xml:space="preserve"> No buzzword dominates contemporary public discourse so much as “</w:t>
      </w:r>
      <w:r w:rsidRPr="00766B87">
        <w:rPr>
          <w:rStyle w:val="StyleUnderline"/>
        </w:rPr>
        <w:t>transparency</w:t>
      </w:r>
      <w:r w:rsidRPr="00766B87">
        <w:rPr>
          <w:sz w:val="16"/>
        </w:rPr>
        <w:t xml:space="preserve">.” Above all, it </w:t>
      </w:r>
      <w:r w:rsidRPr="00766B87">
        <w:rPr>
          <w:rStyle w:val="StyleUnderline"/>
        </w:rPr>
        <w:t>is emphatically invoked in connection with the freedom of information</w:t>
      </w:r>
      <w:r w:rsidRPr="00766B87">
        <w:rPr>
          <w:sz w:val="16"/>
        </w:rPr>
        <w:t xml:space="preserve">. </w:t>
      </w:r>
      <w:r w:rsidRPr="00766B87">
        <w:rPr>
          <w:rStyle w:val="StyleUnderline"/>
        </w:rPr>
        <w:t xml:space="preserve">The </w:t>
      </w:r>
      <w:r w:rsidRPr="008950DC">
        <w:rPr>
          <w:rStyle w:val="StyleUnderline"/>
        </w:rPr>
        <w:t>omnipresent demand for transparency</w:t>
      </w:r>
      <w:r w:rsidRPr="008950DC">
        <w:rPr>
          <w:sz w:val="16"/>
        </w:rPr>
        <w:t xml:space="preserve">, which </w:t>
      </w:r>
      <w:r w:rsidRPr="008950DC">
        <w:rPr>
          <w:rStyle w:val="StyleUnderline"/>
        </w:rPr>
        <w:t xml:space="preserve">has </w:t>
      </w:r>
      <w:r w:rsidRPr="008950DC">
        <w:rPr>
          <w:rStyle w:val="Emphasis"/>
        </w:rPr>
        <w:t>reached the point of fetishism</w:t>
      </w:r>
      <w:r w:rsidRPr="008950DC">
        <w:rPr>
          <w:rStyle w:val="StyleUnderline"/>
        </w:rPr>
        <w:t xml:space="preserve"> and </w:t>
      </w:r>
      <w:r w:rsidRPr="008950DC">
        <w:rPr>
          <w:rStyle w:val="Emphasis"/>
        </w:rPr>
        <w:t>totalization</w:t>
      </w:r>
      <w:r w:rsidRPr="008950DC">
        <w:rPr>
          <w:sz w:val="16"/>
        </w:rPr>
        <w:t xml:space="preserve">, goes back to </w:t>
      </w:r>
      <w:r w:rsidRPr="008950DC">
        <w:rPr>
          <w:rStyle w:val="StyleUnderline"/>
        </w:rPr>
        <w:t>a paradigm shift that cannot be restricted to the realm of politics and economics</w:t>
      </w:r>
      <w:r w:rsidRPr="008950DC">
        <w:rPr>
          <w:sz w:val="16"/>
        </w:rPr>
        <w:t xml:space="preserve">. Today the society of negativity is yielding to a society that progressively dismantles negativity in favor of positivity. Accordingly, </w:t>
      </w:r>
      <w:r w:rsidRPr="008950DC">
        <w:rPr>
          <w:rStyle w:val="StyleUnderline"/>
        </w:rPr>
        <w:t xml:space="preserve">the society of transparency manifests itself first and foremost as a </w:t>
      </w:r>
      <w:r w:rsidRPr="008950DC">
        <w:rPr>
          <w:rStyle w:val="Emphasis"/>
        </w:rPr>
        <w:t xml:space="preserve">society of positivity. </w:t>
      </w:r>
      <w:r w:rsidR="001C081A" w:rsidRPr="008950DC">
        <w:rPr>
          <w:rStyle w:val="Emphasis"/>
          <w:b w:val="0"/>
          <w:sz w:val="12"/>
          <w:u w:val="none"/>
        </w:rPr>
        <w:t>¶</w:t>
      </w:r>
      <w:r w:rsidRPr="0069384F">
        <w:rPr>
          <w:rStyle w:val="Emphasis"/>
          <w:sz w:val="12"/>
        </w:rPr>
        <w:t xml:space="preserve"> </w:t>
      </w:r>
      <w:r w:rsidRPr="00EB4D26">
        <w:rPr>
          <w:rStyle w:val="StyleUnderline"/>
          <w:highlight w:val="cyan"/>
        </w:rPr>
        <w:t>Matters prove transparent</w:t>
      </w:r>
      <w:r w:rsidRPr="00F4795C">
        <w:rPr>
          <w:rStyle w:val="StyleUnderline"/>
        </w:rPr>
        <w:t xml:space="preserve"> when they shed all negativity, </w:t>
      </w:r>
      <w:r w:rsidRPr="00EB4D26">
        <w:rPr>
          <w:rStyle w:val="StyleUnderline"/>
          <w:highlight w:val="cyan"/>
        </w:rPr>
        <w:t xml:space="preserve">when they are </w:t>
      </w:r>
      <w:r w:rsidRPr="008950DC">
        <w:rPr>
          <w:rStyle w:val="Emphasis"/>
          <w:highlight w:val="cyan"/>
        </w:rPr>
        <w:t>smoothed out</w:t>
      </w:r>
      <w:r w:rsidRPr="00F4795C">
        <w:rPr>
          <w:rStyle w:val="StyleUnderline"/>
        </w:rPr>
        <w:t xml:space="preserve"> and leveled, </w:t>
      </w:r>
      <w:r w:rsidRPr="003C70E5">
        <w:rPr>
          <w:rStyle w:val="StyleUnderline"/>
          <w:highlight w:val="cyan"/>
        </w:rPr>
        <w:t xml:space="preserve">when they </w:t>
      </w:r>
      <w:r w:rsidRPr="00E14C82">
        <w:rPr>
          <w:rStyle w:val="Emphasis"/>
          <w:highlight w:val="cyan"/>
        </w:rPr>
        <w:t>do not resist</w:t>
      </w:r>
      <w:r w:rsidRPr="00E14C82">
        <w:rPr>
          <w:rStyle w:val="StyleUnderline"/>
          <w:highlight w:val="cyan"/>
        </w:rPr>
        <w:t xml:space="preserve"> b</w:t>
      </w:r>
      <w:r w:rsidRPr="003C70E5">
        <w:rPr>
          <w:rStyle w:val="StyleUnderline"/>
          <w:highlight w:val="cyan"/>
        </w:rPr>
        <w:t>eing integrated</w:t>
      </w:r>
      <w:r w:rsidRPr="00F4795C">
        <w:rPr>
          <w:rStyle w:val="StyleUnderline"/>
        </w:rPr>
        <w:t xml:space="preserve"> into smooth streams of capital, communication, and information.</w:t>
      </w:r>
      <w:r w:rsidRPr="0069384F">
        <w:rPr>
          <w:sz w:val="16"/>
        </w:rPr>
        <w:t xml:space="preserve"> Actions prove transparent when they are made operational—subordinate to a calculable, </w:t>
      </w:r>
      <w:r w:rsidRPr="0069384F">
        <w:rPr>
          <w:sz w:val="16"/>
        </w:rPr>
        <w:lastRenderedPageBreak/>
        <w:t xml:space="preserve">steerable, and controllable process. Time becomes transparent when it glides into a sequence of readily available present moments. This is also how the future undergoes </w:t>
      </w:r>
      <w:proofErr w:type="spellStart"/>
      <w:r w:rsidRPr="0069384F">
        <w:rPr>
          <w:sz w:val="16"/>
        </w:rPr>
        <w:t>positivization</w:t>
      </w:r>
      <w:proofErr w:type="spellEnd"/>
      <w:r w:rsidRPr="0069384F">
        <w:rPr>
          <w:sz w:val="16"/>
        </w:rPr>
        <w:t xml:space="preserve">, yielding an optimal presence. Transparent time knows neither fate nor event. </w:t>
      </w:r>
      <w:r w:rsidRPr="006C209F">
        <w:rPr>
          <w:rStyle w:val="StyleUnderline"/>
        </w:rPr>
        <w:t>Images are transparent when</w:t>
      </w:r>
      <w:r w:rsidRPr="0069384F">
        <w:rPr>
          <w:sz w:val="16"/>
        </w:rPr>
        <w:t>—</w:t>
      </w:r>
      <w:r w:rsidRPr="00EB4D26">
        <w:rPr>
          <w:rStyle w:val="StyleUnderline"/>
          <w:highlight w:val="cyan"/>
        </w:rPr>
        <w:t xml:space="preserve">freed from </w:t>
      </w:r>
      <w:r w:rsidRPr="00E14C82">
        <w:rPr>
          <w:rStyle w:val="StyleUnderline"/>
        </w:rPr>
        <w:t xml:space="preserve">all dramaturgy, choreography, and scenography, from any hermeneutic depth, and indeed from </w:t>
      </w:r>
      <w:r w:rsidRPr="00EB4D26">
        <w:rPr>
          <w:rStyle w:val="Emphasis"/>
          <w:highlight w:val="cyan"/>
        </w:rPr>
        <w:t>any meaning at all</w:t>
      </w:r>
      <w:r w:rsidRPr="0069384F">
        <w:rPr>
          <w:sz w:val="16"/>
        </w:rPr>
        <w:t xml:space="preserve">—they become pornographic. Pornography is unmediated contact between the image and the eye. Things prove transparent when they abandon their singularity and find expression through their price alone. Money, which makes it possible to equate any- thing with anything else, abolishes all incommensurability, any and all singularity. The society of transparency is an inferno of the same. </w:t>
      </w:r>
      <w:r w:rsidR="001C081A" w:rsidRPr="001C081A">
        <w:rPr>
          <w:sz w:val="12"/>
        </w:rPr>
        <w:t>¶</w:t>
      </w:r>
      <w:r w:rsidRPr="0069384F">
        <w:rPr>
          <w:sz w:val="16"/>
        </w:rPr>
        <w:t xml:space="preserve"> Whoever connects transparency only with corruption and the freedom of information has failed to recognize its scope. </w:t>
      </w:r>
      <w:r w:rsidRPr="002569E5">
        <w:rPr>
          <w:rStyle w:val="StyleUnderline"/>
          <w:highlight w:val="cyan"/>
        </w:rPr>
        <w:t xml:space="preserve">Transparency is a </w:t>
      </w:r>
      <w:r w:rsidRPr="009C23D4">
        <w:rPr>
          <w:rStyle w:val="Emphasis"/>
          <w:highlight w:val="cyan"/>
        </w:rPr>
        <w:t>systemic compulsion</w:t>
      </w:r>
      <w:r w:rsidRPr="009C23D4">
        <w:rPr>
          <w:rStyle w:val="StyleUnderline"/>
          <w:highlight w:val="cyan"/>
        </w:rPr>
        <w:t xml:space="preserve"> </w:t>
      </w:r>
      <w:r w:rsidRPr="002569E5">
        <w:rPr>
          <w:rStyle w:val="StyleUnderline"/>
          <w:highlight w:val="cyan"/>
        </w:rPr>
        <w:t>gripping all social processes</w:t>
      </w:r>
      <w:r w:rsidRPr="0035458C">
        <w:rPr>
          <w:rStyle w:val="StyleUnderline"/>
        </w:rPr>
        <w:t xml:space="preserve"> and subjecting them </w:t>
      </w:r>
      <w:r w:rsidRPr="002569E5">
        <w:rPr>
          <w:rStyle w:val="StyleUnderline"/>
          <w:highlight w:val="cyan"/>
        </w:rPr>
        <w:t xml:space="preserve">to a </w:t>
      </w:r>
      <w:r w:rsidRPr="009C23D4">
        <w:rPr>
          <w:rStyle w:val="Emphasis"/>
          <w:highlight w:val="cyan"/>
        </w:rPr>
        <w:t>deep-reaching change</w:t>
      </w:r>
      <w:r w:rsidRPr="008F2247">
        <w:rPr>
          <w:sz w:val="16"/>
        </w:rPr>
        <w:t xml:space="preserve">. Today’s social system submits all its processes to the demand for transparency in order to operationalize and accelerate them. Pressure for acceleration represents the corollary of dismantling negativity. Communication reaches its maximum velocity where </w:t>
      </w:r>
      <w:r w:rsidRPr="008F2247">
        <w:rPr>
          <w:rStyle w:val="StyleUnderline"/>
        </w:rPr>
        <w:t>like responds to like</w:t>
      </w:r>
      <w:r w:rsidRPr="008F2247">
        <w:rPr>
          <w:sz w:val="16"/>
        </w:rPr>
        <w:t xml:space="preserve">, when a chain reaction of likeness occurs. The negativity of alterity and foreignness—in other words, </w:t>
      </w:r>
      <w:r w:rsidRPr="008F2247">
        <w:rPr>
          <w:rStyle w:val="StyleUnderline"/>
        </w:rPr>
        <w:t>the resistance of the Other</w:t>
      </w:r>
      <w:r w:rsidRPr="008F2247">
        <w:rPr>
          <w:sz w:val="16"/>
        </w:rPr>
        <w:t>—</w:t>
      </w:r>
      <w:r w:rsidRPr="008F2247">
        <w:rPr>
          <w:rStyle w:val="StyleUnderline"/>
        </w:rPr>
        <w:t>disturbs and delays the smooth communication of the Same</w:t>
      </w:r>
      <w:r w:rsidRPr="008F2247">
        <w:rPr>
          <w:sz w:val="16"/>
        </w:rPr>
        <w:t xml:space="preserve">. </w:t>
      </w:r>
      <w:r w:rsidRPr="008F2247">
        <w:rPr>
          <w:rStyle w:val="Emphasis"/>
        </w:rPr>
        <w:t>Transparency stabilizes</w:t>
      </w:r>
      <w:r w:rsidRPr="008F2247">
        <w:rPr>
          <w:sz w:val="16"/>
        </w:rPr>
        <w:t xml:space="preserve"> and speeds </w:t>
      </w:r>
      <w:r w:rsidRPr="008F2247">
        <w:rPr>
          <w:rStyle w:val="Emphasis"/>
        </w:rPr>
        <w:t>the system by eliminating the Other</w:t>
      </w:r>
      <w:r w:rsidRPr="008F2247">
        <w:rPr>
          <w:sz w:val="16"/>
        </w:rPr>
        <w:t xml:space="preserve"> and the Alien. This systemic compulsion makes the society of transparency a calibrated society. Herein lies its totalitarian trait: “New word for Gleichschaltung: Transparency.”1 </w:t>
      </w:r>
      <w:r w:rsidR="001C081A" w:rsidRPr="001C081A">
        <w:rPr>
          <w:sz w:val="12"/>
        </w:rPr>
        <w:t>¶</w:t>
      </w:r>
      <w:r w:rsidRPr="008F2247">
        <w:rPr>
          <w:sz w:val="16"/>
        </w:rPr>
        <w:t xml:space="preserve"> Transparent language is a formal, indeed, a purely machinic, operational language that harbors no ambivalence. Wilhelm von Humboldt already pointed to the fundamental </w:t>
      </w:r>
      <w:proofErr w:type="spellStart"/>
      <w:r w:rsidRPr="008F2247">
        <w:rPr>
          <w:sz w:val="16"/>
        </w:rPr>
        <w:t>intransparency</w:t>
      </w:r>
      <w:proofErr w:type="spellEnd"/>
      <w:r w:rsidRPr="0069384F">
        <w:rPr>
          <w:sz w:val="16"/>
        </w:rPr>
        <w:t xml:space="preserve"> that inhabits human language: </w:t>
      </w:r>
      <w:r w:rsidR="001C081A" w:rsidRPr="001C081A">
        <w:rPr>
          <w:sz w:val="12"/>
        </w:rPr>
        <w:t>¶</w:t>
      </w:r>
      <w:r w:rsidRPr="0069384F">
        <w:rPr>
          <w:sz w:val="16"/>
        </w:rPr>
        <w:t xml:space="preserve"> Nobody means by a word precisely and exactly what his </w:t>
      </w:r>
      <w:proofErr w:type="spellStart"/>
      <w:r w:rsidRPr="0069384F">
        <w:rPr>
          <w:sz w:val="16"/>
        </w:rPr>
        <w:t>neighbour</w:t>
      </w:r>
      <w:proofErr w:type="spellEnd"/>
      <w:r w:rsidRPr="0069384F">
        <w:rPr>
          <w:sz w:val="16"/>
        </w:rPr>
        <w:t xml:space="preserve"> does, and the difference, be it ever so small, vibrates, like a ripple in water, throughout the entire language. </w:t>
      </w:r>
      <w:proofErr w:type="gramStart"/>
      <w:r w:rsidRPr="0069384F">
        <w:rPr>
          <w:sz w:val="16"/>
        </w:rPr>
        <w:t>Thus</w:t>
      </w:r>
      <w:proofErr w:type="gramEnd"/>
      <w:r w:rsidRPr="0069384F">
        <w:rPr>
          <w:sz w:val="16"/>
        </w:rPr>
        <w:t xml:space="preserve"> all understanding is always at the same time a not-understanding, all concurrence in thought and feeling at the same time a divergence.2 </w:t>
      </w:r>
      <w:r w:rsidR="001C081A" w:rsidRPr="001C081A">
        <w:rPr>
          <w:sz w:val="12"/>
        </w:rPr>
        <w:t>¶</w:t>
      </w:r>
      <w:r w:rsidRPr="0069384F">
        <w:rPr>
          <w:sz w:val="16"/>
        </w:rPr>
        <w:t xml:space="preserve"> </w:t>
      </w:r>
      <w:r w:rsidRPr="00393D70">
        <w:rPr>
          <w:rStyle w:val="StyleUnderline"/>
        </w:rPr>
        <w:t>A world consisting only of information</w:t>
      </w:r>
      <w:r w:rsidRPr="0069384F">
        <w:rPr>
          <w:sz w:val="16"/>
        </w:rPr>
        <w:t xml:space="preserve">, where communication meant circulation without interference, </w:t>
      </w:r>
      <w:r w:rsidRPr="00393D70">
        <w:rPr>
          <w:rStyle w:val="StyleUnderline"/>
        </w:rPr>
        <w:t>would amount to a machine</w:t>
      </w:r>
      <w:r w:rsidRPr="0069384F">
        <w:rPr>
          <w:sz w:val="16"/>
        </w:rPr>
        <w:t xml:space="preserve">. The society of positivity is dominated by the “transparency and obscenity of information in a universe emptied of event.”3 </w:t>
      </w:r>
      <w:r w:rsidRPr="006514CC">
        <w:rPr>
          <w:rStyle w:val="StyleUnderline"/>
          <w:highlight w:val="cyan"/>
        </w:rPr>
        <w:t xml:space="preserve">Compulsion for transparency </w:t>
      </w:r>
      <w:r w:rsidRPr="006514CC">
        <w:rPr>
          <w:rStyle w:val="Emphasis"/>
          <w:highlight w:val="cyan"/>
        </w:rPr>
        <w:t>flattens out the human being</w:t>
      </w:r>
      <w:r w:rsidRPr="006514CC">
        <w:rPr>
          <w:rStyle w:val="StyleUnderline"/>
          <w:highlight w:val="cyan"/>
        </w:rPr>
        <w:t xml:space="preserve"> itself</w:t>
      </w:r>
      <w:r w:rsidRPr="00393D70">
        <w:rPr>
          <w:rStyle w:val="StyleUnderline"/>
        </w:rPr>
        <w:t>, making it a functional element within a system</w:t>
      </w:r>
      <w:r w:rsidRPr="008F2247">
        <w:rPr>
          <w:rStyle w:val="StyleUnderline"/>
        </w:rPr>
        <w:t xml:space="preserve">. Therein lies the </w:t>
      </w:r>
      <w:r w:rsidRPr="008F2247">
        <w:rPr>
          <w:rStyle w:val="Emphasis"/>
        </w:rPr>
        <w:t>violence of transparency</w:t>
      </w:r>
      <w:r w:rsidRPr="00393D70">
        <w:rPr>
          <w:rStyle w:val="Emphasis"/>
        </w:rPr>
        <w:t xml:space="preserve">. </w:t>
      </w:r>
      <w:r w:rsidR="001C081A" w:rsidRPr="001C081A">
        <w:rPr>
          <w:rStyle w:val="Emphasis"/>
          <w:b w:val="0"/>
          <w:sz w:val="12"/>
          <w:u w:val="none"/>
        </w:rPr>
        <w:t>¶</w:t>
      </w:r>
      <w:r w:rsidRPr="0069384F">
        <w:rPr>
          <w:rStyle w:val="Emphasis"/>
          <w:sz w:val="12"/>
        </w:rPr>
        <w:t xml:space="preserve"> </w:t>
      </w:r>
      <w:r w:rsidRPr="00176431">
        <w:rPr>
          <w:sz w:val="16"/>
        </w:rPr>
        <w:t xml:space="preserve">Clearly </w:t>
      </w:r>
      <w:r w:rsidRPr="00176431">
        <w:rPr>
          <w:rStyle w:val="StyleUnderline"/>
        </w:rPr>
        <w:t>the human soul requires realms where it can be at home without the gaze of the Other. It claims</w:t>
      </w:r>
      <w:r w:rsidRPr="00176431">
        <w:rPr>
          <w:sz w:val="16"/>
        </w:rPr>
        <w:t xml:space="preserve"> a certain </w:t>
      </w:r>
      <w:r w:rsidRPr="00176431">
        <w:rPr>
          <w:rStyle w:val="StyleUnderline"/>
        </w:rPr>
        <w:t>impermeability</w:t>
      </w:r>
      <w:r w:rsidRPr="0069384F">
        <w:rPr>
          <w:sz w:val="16"/>
        </w:rPr>
        <w:t xml:space="preserve">. </w:t>
      </w:r>
      <w:r w:rsidRPr="006514CC">
        <w:rPr>
          <w:rStyle w:val="Emphasis"/>
          <w:highlight w:val="cyan"/>
        </w:rPr>
        <w:t>Total illumination would</w:t>
      </w:r>
      <w:r w:rsidRPr="0069384F">
        <w:rPr>
          <w:sz w:val="16"/>
        </w:rPr>
        <w:t xml:space="preserve"> scorch it and </w:t>
      </w:r>
      <w:r w:rsidRPr="006514CC">
        <w:rPr>
          <w:rStyle w:val="Emphasis"/>
          <w:highlight w:val="cyan"/>
        </w:rPr>
        <w:t>cause</w:t>
      </w:r>
      <w:r w:rsidRPr="0069384F">
        <w:rPr>
          <w:sz w:val="16"/>
        </w:rPr>
        <w:t xml:space="preserve"> a particular kind of </w:t>
      </w:r>
      <w:r w:rsidRPr="006514CC">
        <w:rPr>
          <w:rStyle w:val="Emphasis"/>
          <w:highlight w:val="cyan"/>
        </w:rPr>
        <w:t>spiritual burnout</w:t>
      </w:r>
      <w:r w:rsidRPr="0069384F">
        <w:rPr>
          <w:rStyle w:val="Emphasis"/>
        </w:rPr>
        <w:t>.</w:t>
      </w:r>
      <w:r w:rsidRPr="0069384F">
        <w:rPr>
          <w:sz w:val="16"/>
        </w:rPr>
        <w:t xml:space="preserve"> </w:t>
      </w:r>
      <w:r w:rsidRPr="0069384F">
        <w:rPr>
          <w:rStyle w:val="StyleUnderline"/>
        </w:rPr>
        <w:t>Only machines are transparent</w:t>
      </w:r>
      <w:r w:rsidRPr="0069384F">
        <w:rPr>
          <w:sz w:val="16"/>
        </w:rPr>
        <w:t xml:space="preserve">. Eventfulness and freedom, which constitute life fundamentally, do not admit transparency. Thus, Humboldt also observes of language: </w:t>
      </w:r>
      <w:r w:rsidR="001C081A" w:rsidRPr="001C081A">
        <w:rPr>
          <w:sz w:val="12"/>
        </w:rPr>
        <w:t>¶</w:t>
      </w:r>
      <w:r w:rsidRPr="00476206">
        <w:rPr>
          <w:sz w:val="12"/>
        </w:rPr>
        <w:t xml:space="preserve"> </w:t>
      </w:r>
      <w:r w:rsidRPr="00476206">
        <w:rPr>
          <w:sz w:val="16"/>
        </w:rPr>
        <w:t xml:space="preserve">[A] thing may spring up in man, for which no understanding can discover the reason in previous circumstances; and we should . . . violate, indeed, the historical truth of its emergence and change, if we sought to exclude from it the possibility of such inexplicable phenomena.4 </w:t>
      </w:r>
      <w:r w:rsidR="001C081A" w:rsidRPr="001C081A">
        <w:rPr>
          <w:sz w:val="12"/>
        </w:rPr>
        <w:t>¶</w:t>
      </w:r>
      <w:r w:rsidRPr="00476206">
        <w:rPr>
          <w:sz w:val="12"/>
        </w:rPr>
        <w:t xml:space="preserve"> </w:t>
      </w:r>
      <w:r w:rsidRPr="00476206">
        <w:rPr>
          <w:sz w:val="16"/>
        </w:rPr>
        <w:t>The ideology of “</w:t>
      </w:r>
      <w:proofErr w:type="spellStart"/>
      <w:r w:rsidRPr="00476206">
        <w:rPr>
          <w:sz w:val="16"/>
        </w:rPr>
        <w:t>postprivacy</w:t>
      </w:r>
      <w:proofErr w:type="spellEnd"/>
      <w:r w:rsidRPr="00476206">
        <w:rPr>
          <w:sz w:val="16"/>
        </w:rPr>
        <w:t xml:space="preserve">” proves equally </w:t>
      </w:r>
      <w:proofErr w:type="spellStart"/>
      <w:r w:rsidRPr="00476206">
        <w:rPr>
          <w:sz w:val="16"/>
        </w:rPr>
        <w:t>naïve</w:t>
      </w:r>
      <w:proofErr w:type="spellEnd"/>
      <w:r w:rsidRPr="00476206">
        <w:rPr>
          <w:sz w:val="16"/>
        </w:rPr>
        <w:t>. In the name of transparency, it demands completely surrendering the private sphere, which is supposed to lead to see-through communication. The view rests on several errors. For one</w:t>
      </w:r>
      <w:r w:rsidRPr="008A189F">
        <w:rPr>
          <w:rStyle w:val="StyleUnderline"/>
        </w:rPr>
        <w:t xml:space="preserve">, </w:t>
      </w:r>
      <w:r w:rsidRPr="00B5195F">
        <w:rPr>
          <w:rStyle w:val="StyleUnderline"/>
          <w:highlight w:val="cyan"/>
        </w:rPr>
        <w:t>human existence is not transparent</w:t>
      </w:r>
      <w:r w:rsidRPr="00B5195F">
        <w:rPr>
          <w:sz w:val="16"/>
          <w:highlight w:val="cyan"/>
        </w:rPr>
        <w:t>,</w:t>
      </w:r>
      <w:r w:rsidRPr="00476206">
        <w:rPr>
          <w:sz w:val="16"/>
        </w:rPr>
        <w:t xml:space="preserve"> even to itself. According to Freud, </w:t>
      </w:r>
      <w:r w:rsidRPr="008A189F">
        <w:rPr>
          <w:rStyle w:val="StyleUnderline"/>
        </w:rPr>
        <w:t>the ego denies</w:t>
      </w:r>
      <w:r w:rsidRPr="00476206">
        <w:rPr>
          <w:sz w:val="16"/>
        </w:rPr>
        <w:t xml:space="preserve"> precisely </w:t>
      </w:r>
      <w:r w:rsidRPr="008A189F">
        <w:rPr>
          <w:rStyle w:val="StyleUnderline"/>
        </w:rPr>
        <w:t>what the unconscious affirms</w:t>
      </w:r>
      <w:r w:rsidRPr="00476206">
        <w:rPr>
          <w:sz w:val="16"/>
        </w:rPr>
        <w:t xml:space="preserve"> and desires without reserve. The id remains largely hidden to the ego. Therefore, </w:t>
      </w:r>
      <w:r w:rsidRPr="00D05EBE">
        <w:rPr>
          <w:rStyle w:val="StyleUnderline"/>
        </w:rPr>
        <w:t>a rift runs through the human psyche and prevents the ego from agreeing even with itself. This fundamental rift renders self-transparency impossible. A rift also gapes between people</w:t>
      </w:r>
      <w:r w:rsidRPr="00476206">
        <w:rPr>
          <w:sz w:val="16"/>
        </w:rPr>
        <w:t xml:space="preserve">. For this reason, </w:t>
      </w:r>
      <w:r w:rsidRPr="00D05EBE">
        <w:rPr>
          <w:rStyle w:val="StyleUnderline"/>
        </w:rPr>
        <w:t>interpersonal transparency proves impossible to achieve</w:t>
      </w:r>
      <w:r w:rsidRPr="00476206">
        <w:rPr>
          <w:sz w:val="16"/>
        </w:rPr>
        <w:t xml:space="preserve">. It is also not worth trying to do so. </w:t>
      </w:r>
      <w:r w:rsidRPr="00D05EBE">
        <w:rPr>
          <w:rStyle w:val="StyleUnderline"/>
        </w:rPr>
        <w:t>The other’s very lack of transparency is what keeps the relationship alive</w:t>
      </w:r>
      <w:r w:rsidRPr="00476206">
        <w:rPr>
          <w:sz w:val="16"/>
        </w:rPr>
        <w:t xml:space="preserve">. Georg Simmel writes: </w:t>
      </w:r>
      <w:r w:rsidR="001C081A" w:rsidRPr="001C081A">
        <w:rPr>
          <w:sz w:val="12"/>
        </w:rPr>
        <w:t>¶</w:t>
      </w:r>
      <w:r w:rsidRPr="00476206">
        <w:rPr>
          <w:sz w:val="12"/>
        </w:rPr>
        <w:t xml:space="preserve"> </w:t>
      </w:r>
      <w:r w:rsidRPr="009568EA">
        <w:rPr>
          <w:sz w:val="16"/>
        </w:rPr>
        <w:t>The mere fact of absolute knowledge, of full psychological exploration, sobers us even without prior intoxication, paralyzes the vitality of relations</w:t>
      </w:r>
      <w:proofErr w:type="gramStart"/>
      <w:r w:rsidRPr="009568EA">
        <w:rPr>
          <w:sz w:val="16"/>
        </w:rPr>
        <w:t>. . . .</w:t>
      </w:r>
      <w:proofErr w:type="gramEnd"/>
      <w:r w:rsidRPr="009568EA">
        <w:rPr>
          <w:sz w:val="16"/>
        </w:rPr>
        <w:t xml:space="preserve"> The fertile </w:t>
      </w:r>
      <w:r w:rsidRPr="00476206">
        <w:rPr>
          <w:sz w:val="16"/>
        </w:rPr>
        <w:t xml:space="preserve">depth of </w:t>
      </w:r>
      <w:r w:rsidRPr="00D05EBE">
        <w:rPr>
          <w:rStyle w:val="StyleUnderline"/>
        </w:rPr>
        <w:t>relationships</w:t>
      </w:r>
      <w:r w:rsidRPr="00476206">
        <w:rPr>
          <w:sz w:val="16"/>
        </w:rPr>
        <w:t xml:space="preserve">, which senses and honors something more, something final, behind all that is revealed </w:t>
      </w:r>
      <w:proofErr w:type="gramStart"/>
      <w:r w:rsidRPr="00476206">
        <w:rPr>
          <w:sz w:val="16"/>
        </w:rPr>
        <w:t>. . . ,</w:t>
      </w:r>
      <w:proofErr w:type="gramEnd"/>
      <w:r w:rsidRPr="00476206">
        <w:rPr>
          <w:sz w:val="16"/>
        </w:rPr>
        <w:t xml:space="preserve"> simply </w:t>
      </w:r>
      <w:r w:rsidRPr="00D05EBE">
        <w:rPr>
          <w:rStyle w:val="StyleUnderline"/>
        </w:rPr>
        <w:t>rewards the sensitivity</w:t>
      </w:r>
      <w:r w:rsidRPr="00476206">
        <w:rPr>
          <w:sz w:val="16"/>
        </w:rPr>
        <w:t xml:space="preserve"> [</w:t>
      </w:r>
      <w:proofErr w:type="spellStart"/>
      <w:r w:rsidRPr="00476206">
        <w:rPr>
          <w:sz w:val="16"/>
        </w:rPr>
        <w:t>Zartheit</w:t>
      </w:r>
      <w:proofErr w:type="spellEnd"/>
      <w:r w:rsidRPr="00476206">
        <w:rPr>
          <w:sz w:val="16"/>
        </w:rPr>
        <w:t xml:space="preserve">] </w:t>
      </w:r>
      <w:r w:rsidRPr="00D05EBE">
        <w:rPr>
          <w:rStyle w:val="StyleUnderline"/>
        </w:rPr>
        <w:t>and self-control that still respects inner privacy even in the most intimate, all-consuming relationship, which allows the right to secrets to be preserved</w:t>
      </w:r>
      <w:r w:rsidRPr="00476206">
        <w:rPr>
          <w:sz w:val="16"/>
        </w:rPr>
        <w:t xml:space="preserve">.5 </w:t>
      </w:r>
      <w:r w:rsidR="001C081A" w:rsidRPr="001C081A">
        <w:rPr>
          <w:sz w:val="12"/>
        </w:rPr>
        <w:t>¶</w:t>
      </w:r>
      <w:r w:rsidRPr="00476206">
        <w:rPr>
          <w:sz w:val="12"/>
        </w:rPr>
        <w:t xml:space="preserve"> </w:t>
      </w:r>
      <w:r w:rsidRPr="00476206">
        <w:rPr>
          <w:sz w:val="16"/>
        </w:rPr>
        <w:t xml:space="preserve">Compulsive </w:t>
      </w:r>
      <w:r w:rsidRPr="00B5195F">
        <w:rPr>
          <w:rStyle w:val="StyleUnderline"/>
          <w:highlight w:val="cyan"/>
        </w:rPr>
        <w:t>transparency lacks</w:t>
      </w:r>
      <w:r w:rsidRPr="00476206">
        <w:rPr>
          <w:sz w:val="16"/>
        </w:rPr>
        <w:t xml:space="preserve"> this same “</w:t>
      </w:r>
      <w:r w:rsidRPr="002174D9">
        <w:rPr>
          <w:rStyle w:val="StyleUnderline"/>
        </w:rPr>
        <w:t>sensitivity</w:t>
      </w:r>
      <w:r w:rsidRPr="00476206">
        <w:rPr>
          <w:sz w:val="16"/>
        </w:rPr>
        <w:t>”—</w:t>
      </w:r>
      <w:r w:rsidRPr="002174D9">
        <w:rPr>
          <w:rStyle w:val="StyleUnderline"/>
        </w:rPr>
        <w:t xml:space="preserve">which simply means </w:t>
      </w:r>
      <w:r w:rsidRPr="00B5195F">
        <w:rPr>
          <w:rStyle w:val="Emphasis"/>
          <w:highlight w:val="cyan"/>
        </w:rPr>
        <w:t>respect for Otherness</w:t>
      </w:r>
      <w:r w:rsidRPr="002174D9">
        <w:rPr>
          <w:rStyle w:val="StyleUnderline"/>
        </w:rPr>
        <w:t xml:space="preserve"> that can never be completely eliminated.</w:t>
      </w:r>
      <w:r w:rsidRPr="00476206">
        <w:rPr>
          <w:sz w:val="16"/>
        </w:rPr>
        <w:t xml:space="preserve"> Given the pathos for transparency that has laid hold of contemporary society, it seems necessary to gain practical familiarity with the pathos of distance. Distance and shame refuse to be integrated into the accelerated circulation of capital, information, and communication. In this way, </w:t>
      </w:r>
      <w:r w:rsidRPr="0060035B">
        <w:rPr>
          <w:rStyle w:val="StyleUnderline"/>
        </w:rPr>
        <w:t xml:space="preserve">all confidential spaces for withdrawing are removed in the name of transparency. Light floods them, </w:t>
      </w:r>
      <w:r w:rsidRPr="00476206">
        <w:rPr>
          <w:sz w:val="16"/>
        </w:rPr>
        <w:t xml:space="preserve">and they are then depleted. It only </w:t>
      </w:r>
      <w:r w:rsidRPr="0060035B">
        <w:rPr>
          <w:rStyle w:val="StyleUnderline"/>
        </w:rPr>
        <w:t>makes the world more shameless</w:t>
      </w:r>
      <w:r w:rsidRPr="00476206">
        <w:rPr>
          <w:sz w:val="16"/>
        </w:rPr>
        <w:t xml:space="preserve"> and more naked. </w:t>
      </w:r>
      <w:r w:rsidR="001C081A" w:rsidRPr="001C081A">
        <w:rPr>
          <w:sz w:val="12"/>
        </w:rPr>
        <w:t>¶</w:t>
      </w:r>
      <w:r w:rsidRPr="00476206">
        <w:rPr>
          <w:sz w:val="12"/>
        </w:rPr>
        <w:t xml:space="preserve"> </w:t>
      </w:r>
      <w:r w:rsidRPr="00476206">
        <w:rPr>
          <w:sz w:val="16"/>
        </w:rPr>
        <w:t xml:space="preserve">Autonomy presumes one person’s freedom not to understand another. Richard Sennett remarks: “Rather than an equality of understanding, a transparent equality, </w:t>
      </w:r>
      <w:r w:rsidRPr="0060035B">
        <w:rPr>
          <w:rStyle w:val="StyleUnderline"/>
        </w:rPr>
        <w:t>autonomy means accepting in the other what you do not understand, an opaque equality</w:t>
      </w:r>
      <w:r w:rsidRPr="00476206">
        <w:rPr>
          <w:sz w:val="16"/>
        </w:rPr>
        <w:t xml:space="preserve">.”6 What is more, </w:t>
      </w:r>
      <w:r w:rsidRPr="0060035B">
        <w:rPr>
          <w:rStyle w:val="Emphasis"/>
        </w:rPr>
        <w:t>a transparent relationship is a dead one</w:t>
      </w:r>
      <w:r w:rsidRPr="00476206">
        <w:rPr>
          <w:sz w:val="16"/>
        </w:rPr>
        <w:t>, altogether lacking attraction and vitality. A new Enlightenment is called for: there are positive, productive spheres of human existence and coexistence that the compulsion for transparency is simply demolishing. In this sense, Nietzsche writes: “The new Enlightenment</w:t>
      </w:r>
      <w:proofErr w:type="gramStart"/>
      <w:r w:rsidRPr="00476206">
        <w:rPr>
          <w:sz w:val="16"/>
        </w:rPr>
        <w:t>. . . .</w:t>
      </w:r>
      <w:proofErr w:type="gramEnd"/>
      <w:r w:rsidRPr="00476206">
        <w:rPr>
          <w:sz w:val="16"/>
        </w:rPr>
        <w:t xml:space="preserve"> It is not enough to recognize in what ignorance man and animal lives; you must also learn to possess the will to ignorance. You must understand that </w:t>
      </w:r>
      <w:r w:rsidRPr="0060035B">
        <w:rPr>
          <w:rStyle w:val="StyleUnderline"/>
        </w:rPr>
        <w:t>without</w:t>
      </w:r>
      <w:r w:rsidRPr="00476206">
        <w:rPr>
          <w:sz w:val="16"/>
        </w:rPr>
        <w:t xml:space="preserve"> such </w:t>
      </w:r>
      <w:r w:rsidRPr="00897962">
        <w:rPr>
          <w:rStyle w:val="StyleUnderline"/>
        </w:rPr>
        <w:lastRenderedPageBreak/>
        <w:t>ignorance</w:t>
      </w:r>
      <w:r w:rsidRPr="00476206">
        <w:rPr>
          <w:sz w:val="16"/>
        </w:rPr>
        <w:t xml:space="preserve"> </w:t>
      </w:r>
      <w:r w:rsidRPr="0060035B">
        <w:rPr>
          <w:rStyle w:val="StyleUnderline"/>
        </w:rPr>
        <w:t>life itself would be impossible</w:t>
      </w:r>
      <w:r w:rsidRPr="00476206">
        <w:rPr>
          <w:sz w:val="16"/>
        </w:rPr>
        <w:t xml:space="preserve">, that </w:t>
      </w:r>
      <w:r w:rsidRPr="0060035B">
        <w:rPr>
          <w:rStyle w:val="StyleUnderline"/>
        </w:rPr>
        <w:t>under this condition alone does the living preserve itself and flourish</w:t>
      </w:r>
      <w:r w:rsidRPr="00476206">
        <w:rPr>
          <w:sz w:val="16"/>
        </w:rPr>
        <w:t xml:space="preserve">.”7 </w:t>
      </w:r>
      <w:r w:rsidR="001C081A" w:rsidRPr="001C081A">
        <w:rPr>
          <w:sz w:val="12"/>
        </w:rPr>
        <w:t>¶</w:t>
      </w:r>
      <w:r w:rsidRPr="0008675C">
        <w:rPr>
          <w:sz w:val="12"/>
        </w:rPr>
        <w:t xml:space="preserve"> </w:t>
      </w:r>
      <w:r w:rsidRPr="0008675C">
        <w:rPr>
          <w:sz w:val="16"/>
        </w:rPr>
        <w:t xml:space="preserve">It has been demonstrated that </w:t>
      </w:r>
      <w:r w:rsidRPr="00B5195F">
        <w:rPr>
          <w:rStyle w:val="Emphasis"/>
          <w:highlight w:val="cyan"/>
        </w:rPr>
        <w:t>more information does not</w:t>
      </w:r>
      <w:r w:rsidRPr="00F02074">
        <w:rPr>
          <w:rStyle w:val="Emphasis"/>
        </w:rPr>
        <w:t xml:space="preserve"> </w:t>
      </w:r>
      <w:r w:rsidRPr="0008675C">
        <w:rPr>
          <w:sz w:val="16"/>
        </w:rPr>
        <w:t xml:space="preserve">necessarily </w:t>
      </w:r>
      <w:r w:rsidRPr="00B5195F">
        <w:rPr>
          <w:rStyle w:val="Emphasis"/>
          <w:highlight w:val="cyan"/>
        </w:rPr>
        <w:t>lead to better decisions</w:t>
      </w:r>
      <w:r w:rsidRPr="0008675C">
        <w:rPr>
          <w:sz w:val="16"/>
        </w:rPr>
        <w:t xml:space="preserve">.8 </w:t>
      </w:r>
      <w:r w:rsidRPr="00176431">
        <w:rPr>
          <w:rStyle w:val="StyleUnderline"/>
        </w:rPr>
        <w:t>Intuition</w:t>
      </w:r>
      <w:r w:rsidRPr="00176431">
        <w:rPr>
          <w:sz w:val="16"/>
        </w:rPr>
        <w:t xml:space="preserve">, for example, </w:t>
      </w:r>
      <w:r w:rsidRPr="00176431">
        <w:rPr>
          <w:rStyle w:val="StyleUnderline"/>
        </w:rPr>
        <w:t>transcends</w:t>
      </w:r>
      <w:r w:rsidRPr="00176431">
        <w:rPr>
          <w:sz w:val="16"/>
        </w:rPr>
        <w:t xml:space="preserve"> available </w:t>
      </w:r>
      <w:r w:rsidRPr="00176431">
        <w:rPr>
          <w:rStyle w:val="StyleUnderline"/>
        </w:rPr>
        <w:t>data</w:t>
      </w:r>
      <w:r w:rsidRPr="00176431">
        <w:rPr>
          <w:sz w:val="16"/>
        </w:rPr>
        <w:t xml:space="preserve"> and follows its own logic. Today the growing, indeed the rampant, mass of information is crippling all higher judgment. Often </w:t>
      </w:r>
      <w:r w:rsidRPr="00176431">
        <w:rPr>
          <w:rStyle w:val="StyleUnderline"/>
        </w:rPr>
        <w:t xml:space="preserve">less knowledge and information </w:t>
      </w:r>
      <w:proofErr w:type="gramStart"/>
      <w:r w:rsidRPr="00176431">
        <w:rPr>
          <w:rStyle w:val="Emphasis"/>
        </w:rPr>
        <w:t>achieves</w:t>
      </w:r>
      <w:proofErr w:type="gramEnd"/>
      <w:r w:rsidRPr="00176431">
        <w:rPr>
          <w:rStyle w:val="Emphasis"/>
        </w:rPr>
        <w:t xml:space="preserve"> something more</w:t>
      </w:r>
      <w:r w:rsidRPr="00176431">
        <w:rPr>
          <w:sz w:val="16"/>
        </w:rPr>
        <w:t xml:space="preserve">. It is not unusual for the negativity of omitting and forgetting to prove productive. </w:t>
      </w:r>
      <w:r w:rsidRPr="00176431">
        <w:rPr>
          <w:rStyle w:val="StyleUnderline"/>
        </w:rPr>
        <w:t>The society of transparency cannot tolerate a gap</w:t>
      </w:r>
      <w:r w:rsidRPr="00176431">
        <w:rPr>
          <w:sz w:val="16"/>
        </w:rPr>
        <w:t xml:space="preserve"> [</w:t>
      </w:r>
      <w:proofErr w:type="spellStart"/>
      <w:r w:rsidRPr="00176431">
        <w:rPr>
          <w:sz w:val="16"/>
        </w:rPr>
        <w:t>Lücke</w:t>
      </w:r>
      <w:proofErr w:type="spellEnd"/>
      <w:r w:rsidRPr="00176431">
        <w:rPr>
          <w:sz w:val="16"/>
        </w:rPr>
        <w:t xml:space="preserve">] </w:t>
      </w:r>
      <w:r w:rsidRPr="00176431">
        <w:rPr>
          <w:rStyle w:val="StyleUnderline"/>
        </w:rPr>
        <w:t>in information or of sight. Yet both thinking and inspiration require a vacuum</w:t>
      </w:r>
      <w:r w:rsidRPr="00176431">
        <w:rPr>
          <w:sz w:val="16"/>
        </w:rPr>
        <w:t xml:space="preserve">. Incidentally, the German word for </w:t>
      </w:r>
      <w:r w:rsidRPr="00176431">
        <w:rPr>
          <w:rStyle w:val="StyleUnderline"/>
        </w:rPr>
        <w:t>happiness</w:t>
      </w:r>
      <w:r w:rsidRPr="00176431">
        <w:rPr>
          <w:sz w:val="16"/>
        </w:rPr>
        <w:t xml:space="preserve"> [</w:t>
      </w:r>
      <w:proofErr w:type="spellStart"/>
      <w:r w:rsidRPr="00176431">
        <w:rPr>
          <w:sz w:val="16"/>
        </w:rPr>
        <w:t>Glück</w:t>
      </w:r>
      <w:proofErr w:type="spellEnd"/>
      <w:r w:rsidRPr="00176431">
        <w:rPr>
          <w:sz w:val="16"/>
        </w:rPr>
        <w:t xml:space="preserve">] </w:t>
      </w:r>
      <w:r w:rsidRPr="00176431">
        <w:rPr>
          <w:rStyle w:val="StyleUnderline"/>
        </w:rPr>
        <w:t>derives from this open space</w:t>
      </w:r>
      <w:r w:rsidRPr="00176431">
        <w:rPr>
          <w:sz w:val="16"/>
        </w:rPr>
        <w:t>; up until the Late Middle Ages, pronunciation revealed as much [</w:t>
      </w:r>
      <w:proofErr w:type="spellStart"/>
      <w:r w:rsidRPr="00176431">
        <w:rPr>
          <w:sz w:val="16"/>
        </w:rPr>
        <w:t>Gelücke</w:t>
      </w:r>
      <w:proofErr w:type="spellEnd"/>
      <w:r w:rsidRPr="00176431">
        <w:rPr>
          <w:sz w:val="16"/>
        </w:rPr>
        <w:t>]. It follows</w:t>
      </w:r>
      <w:r w:rsidRPr="0008675C">
        <w:rPr>
          <w:sz w:val="16"/>
        </w:rPr>
        <w:t xml:space="preserve"> that </w:t>
      </w:r>
      <w:r w:rsidRPr="00B5195F">
        <w:rPr>
          <w:rStyle w:val="StyleUnderline"/>
          <w:highlight w:val="cyan"/>
        </w:rPr>
        <w:t>a society that no longer admits the</w:t>
      </w:r>
      <w:r w:rsidRPr="00461154">
        <w:rPr>
          <w:rStyle w:val="StyleUnderline"/>
        </w:rPr>
        <w:t xml:space="preserve"> negativity of a </w:t>
      </w:r>
      <w:r w:rsidRPr="00B5195F">
        <w:rPr>
          <w:rStyle w:val="StyleUnderline"/>
          <w:highlight w:val="cyan"/>
        </w:rPr>
        <w:t xml:space="preserve">gap would be a </w:t>
      </w:r>
      <w:r w:rsidRPr="00B5195F">
        <w:rPr>
          <w:rStyle w:val="Emphasis"/>
          <w:highlight w:val="cyan"/>
        </w:rPr>
        <w:t>society without happiness</w:t>
      </w:r>
      <w:r w:rsidRPr="0008675C">
        <w:rPr>
          <w:sz w:val="16"/>
        </w:rPr>
        <w:t xml:space="preserve">. Love without something hidden to sight is pornography. And without a gap in knowledge, thinking degenerates into calculation. </w:t>
      </w:r>
      <w:r w:rsidR="001C081A" w:rsidRPr="001C081A">
        <w:rPr>
          <w:sz w:val="12"/>
        </w:rPr>
        <w:t>¶</w:t>
      </w:r>
      <w:r w:rsidRPr="0008675C">
        <w:rPr>
          <w:sz w:val="12"/>
        </w:rPr>
        <w:t xml:space="preserve"> </w:t>
      </w:r>
      <w:r w:rsidRPr="0008675C">
        <w:rPr>
          <w:sz w:val="16"/>
        </w:rPr>
        <w:t xml:space="preserve">The society of positivity has taken leave of both dialectics and hermeneutics. The dialectic is based on negativity. Thus, Hegel’s “Spirit” does not turn away from the negative but endures and preserves it within itself. Negativity nourishes the “life of the mind.” Spirit has “power,” according to Hegel, “only by looking the negative in the face and tarrying with it.”9 Such lingering yields the “magical power that converts it into being.” In contrast, whoever “surfs” only for what is positive proves mindless. The Spirit is slow because it tarries with the negative and works through it. </w:t>
      </w:r>
      <w:r w:rsidRPr="00461154">
        <w:rPr>
          <w:rStyle w:val="StyleUnderline"/>
        </w:rPr>
        <w:t>The system of transparency abolishes all negativity in order to accelerate itself</w:t>
      </w:r>
      <w:r w:rsidRPr="0008675C">
        <w:rPr>
          <w:sz w:val="16"/>
        </w:rPr>
        <w:t xml:space="preserve">. Tarrying with the negative has given way to racing and raving in the positive. </w:t>
      </w:r>
      <w:r w:rsidR="001C081A" w:rsidRPr="001C081A">
        <w:rPr>
          <w:sz w:val="12"/>
        </w:rPr>
        <w:t>¶</w:t>
      </w:r>
      <w:r w:rsidRPr="0008675C">
        <w:rPr>
          <w:sz w:val="12"/>
        </w:rPr>
        <w:t xml:space="preserve"> </w:t>
      </w:r>
      <w:r w:rsidRPr="0008675C">
        <w:rPr>
          <w:sz w:val="16"/>
        </w:rPr>
        <w:t xml:space="preserve">Nor does the society of positivity tolerate negative feelings. Consequently, </w:t>
      </w:r>
      <w:r w:rsidRPr="00461154">
        <w:rPr>
          <w:rStyle w:val="StyleUnderline"/>
        </w:rPr>
        <w:t>one loses the ability to handle suffering and pain</w:t>
      </w:r>
      <w:r w:rsidRPr="0008675C">
        <w:rPr>
          <w:sz w:val="16"/>
        </w:rPr>
        <w:t xml:space="preserve">, to give them form. For Nietzsche, </w:t>
      </w:r>
      <w:r w:rsidRPr="00A45AAD">
        <w:rPr>
          <w:rStyle w:val="StyleUnderline"/>
          <w:highlight w:val="cyan"/>
        </w:rPr>
        <w:t>the human soul owes its depth</w:t>
      </w:r>
      <w:r w:rsidRPr="00461154">
        <w:rPr>
          <w:rStyle w:val="StyleUnderline"/>
        </w:rPr>
        <w:t xml:space="preserve">, grandeur, and strength precisely </w:t>
      </w:r>
      <w:r w:rsidRPr="00A45AAD">
        <w:rPr>
          <w:rStyle w:val="StyleUnderline"/>
          <w:highlight w:val="cyan"/>
        </w:rPr>
        <w:t>to the</w:t>
      </w:r>
      <w:r w:rsidRPr="00461154">
        <w:rPr>
          <w:rStyle w:val="StyleUnderline"/>
        </w:rPr>
        <w:t xml:space="preserve"> time it spends with the </w:t>
      </w:r>
      <w:r w:rsidRPr="00A45AAD">
        <w:rPr>
          <w:rStyle w:val="StyleUnderline"/>
          <w:highlight w:val="cyan"/>
        </w:rPr>
        <w:t>negative</w:t>
      </w:r>
      <w:r w:rsidRPr="0008675C">
        <w:rPr>
          <w:sz w:val="16"/>
        </w:rPr>
        <w:t xml:space="preserve">. Human spirit is born from pain, too: “That tension of the soul in unhappiness which cultivates its strength, . . . its inventiveness and courage in enduring, persevering, interpreting, and exploiting suffering, and whatever has been granted to it of profundity, secret, mask, spirit, cunning, greatness—was it not granted through suffering, through the discipline of great suffering?”10 The society of positivity is now in the process of organizing the human psyche in an entirely new way. In the course of </w:t>
      </w:r>
      <w:proofErr w:type="spellStart"/>
      <w:r w:rsidRPr="0008675C">
        <w:rPr>
          <w:sz w:val="16"/>
        </w:rPr>
        <w:t>positivization</w:t>
      </w:r>
      <w:proofErr w:type="spellEnd"/>
      <w:r w:rsidRPr="0008675C">
        <w:rPr>
          <w:sz w:val="16"/>
        </w:rPr>
        <w:t xml:space="preserve">, even love flattens out into an arrangement of pleasant feelings and states of arousal without complexity or consequence. Alain </w:t>
      </w:r>
      <w:proofErr w:type="spellStart"/>
      <w:r w:rsidRPr="0008675C">
        <w:rPr>
          <w:sz w:val="16"/>
        </w:rPr>
        <w:t>Badiou’s</w:t>
      </w:r>
      <w:proofErr w:type="spellEnd"/>
      <w:r w:rsidRPr="0008675C">
        <w:rPr>
          <w:sz w:val="16"/>
        </w:rPr>
        <w:t xml:space="preserve"> </w:t>
      </w:r>
      <w:proofErr w:type="gramStart"/>
      <w:r w:rsidRPr="0008675C">
        <w:rPr>
          <w:sz w:val="16"/>
        </w:rPr>
        <w:t>In</w:t>
      </w:r>
      <w:proofErr w:type="gramEnd"/>
      <w:r w:rsidRPr="0008675C">
        <w:rPr>
          <w:sz w:val="16"/>
        </w:rPr>
        <w:t xml:space="preserve"> Praise of Love quotes the slogans of the dating service </w:t>
      </w:r>
      <w:proofErr w:type="spellStart"/>
      <w:r w:rsidRPr="0008675C">
        <w:rPr>
          <w:sz w:val="16"/>
        </w:rPr>
        <w:t>Meetic</w:t>
      </w:r>
      <w:proofErr w:type="spellEnd"/>
      <w:r w:rsidRPr="0008675C">
        <w:rPr>
          <w:sz w:val="16"/>
        </w:rPr>
        <w:t xml:space="preserve">: “Be in love without falling in love!” Or, “You don’t have to suffer to be in love!”11 Love undergoes domestication and is positivized as a formula for consumption and comfort. Even the slightest injury must be avoided. Suffering and passion are figures of negativity. On the one hand, they are giving way to enjoyment without negativity. On the other, their place has been taken by </w:t>
      </w:r>
      <w:r w:rsidRPr="00461154">
        <w:rPr>
          <w:rStyle w:val="StyleUnderline"/>
        </w:rPr>
        <w:t xml:space="preserve">psychic disturbances such as </w:t>
      </w:r>
      <w:r w:rsidRPr="00A45AAD">
        <w:rPr>
          <w:rStyle w:val="StyleUnderline"/>
          <w:b/>
          <w:bCs/>
          <w:highlight w:val="cyan"/>
        </w:rPr>
        <w:t>exhaustion</w:t>
      </w:r>
      <w:r w:rsidRPr="00A45AAD">
        <w:rPr>
          <w:rStyle w:val="StyleUnderline"/>
          <w:highlight w:val="cyan"/>
        </w:rPr>
        <w:t xml:space="preserve">, </w:t>
      </w:r>
      <w:r w:rsidRPr="00A45AAD">
        <w:rPr>
          <w:rStyle w:val="StyleUnderline"/>
          <w:b/>
          <w:bCs/>
          <w:highlight w:val="cyan"/>
        </w:rPr>
        <w:t>fatigue</w:t>
      </w:r>
      <w:r w:rsidRPr="00A45AAD">
        <w:rPr>
          <w:rStyle w:val="StyleUnderline"/>
          <w:highlight w:val="cyan"/>
        </w:rPr>
        <w:t xml:space="preserve">, and </w:t>
      </w:r>
      <w:r w:rsidRPr="00A45AAD">
        <w:rPr>
          <w:rStyle w:val="StyleUnderline"/>
          <w:b/>
          <w:bCs/>
          <w:highlight w:val="cyan"/>
        </w:rPr>
        <w:t>depression</w:t>
      </w:r>
      <w:r w:rsidRPr="00A45AAD">
        <w:rPr>
          <w:sz w:val="16"/>
          <w:highlight w:val="cyan"/>
        </w:rPr>
        <w:t>—</w:t>
      </w:r>
      <w:r w:rsidRPr="00A45AAD">
        <w:rPr>
          <w:rStyle w:val="StyleUnderline"/>
          <w:highlight w:val="cyan"/>
        </w:rPr>
        <w:t>all</w:t>
      </w:r>
      <w:r w:rsidRPr="0008675C">
        <w:rPr>
          <w:sz w:val="16"/>
        </w:rPr>
        <w:t xml:space="preserve"> of which </w:t>
      </w:r>
      <w:r w:rsidRPr="00176431">
        <w:rPr>
          <w:rStyle w:val="StyleUnderline"/>
          <w:highlight w:val="cyan"/>
        </w:rPr>
        <w:t>are</w:t>
      </w:r>
      <w:r w:rsidRPr="00461154">
        <w:rPr>
          <w:rStyle w:val="StyleUnderline"/>
        </w:rPr>
        <w:t xml:space="preserve"> to be </w:t>
      </w:r>
      <w:r w:rsidRPr="00A45AAD">
        <w:rPr>
          <w:rStyle w:val="StyleUnderline"/>
          <w:highlight w:val="cyan"/>
        </w:rPr>
        <w:t>traced back to the excess of positivity</w:t>
      </w:r>
      <w:r w:rsidRPr="00461154">
        <w:rPr>
          <w:rStyle w:val="StyleUnderline"/>
        </w:rPr>
        <w:t xml:space="preserve">. </w:t>
      </w:r>
      <w:r w:rsidR="001C081A" w:rsidRPr="001C081A">
        <w:rPr>
          <w:rStyle w:val="StyleUnderline"/>
          <w:sz w:val="12"/>
          <w:u w:val="none"/>
        </w:rPr>
        <w:t>¶</w:t>
      </w:r>
      <w:r w:rsidRPr="0008675C">
        <w:rPr>
          <w:rStyle w:val="StyleUnderline"/>
          <w:sz w:val="12"/>
        </w:rPr>
        <w:t xml:space="preserve"> </w:t>
      </w:r>
      <w:r w:rsidRPr="0008675C">
        <w:rPr>
          <w:sz w:val="16"/>
        </w:rPr>
        <w:t xml:space="preserve">Theory in the strong sense of the word is a phenomenon of negativity, too. It makes a decision determining what belongs and what does not. As a mode of highly selective narration, it draws a line of distinction. On the basis of such negativity, theory is violent. It is “produced to prevent things . . . from touching” and “to </w:t>
      </w:r>
      <w:proofErr w:type="spellStart"/>
      <w:r w:rsidRPr="0008675C">
        <w:rPr>
          <w:sz w:val="16"/>
        </w:rPr>
        <w:t>redistinguish</w:t>
      </w:r>
      <w:proofErr w:type="spellEnd"/>
      <w:r w:rsidRPr="0008675C">
        <w:rPr>
          <w:sz w:val="16"/>
        </w:rPr>
        <w:t xml:space="preserve"> what has been confused.”12 Without the negativity of distinction, matters proliferate and grow promiscuously. In this respect, theory borders on the ceremonial, which separates the initiated and the uninitiated. It is mistaken to assume that the mass of positive data and information—which is assuming untold dimensions today—has made theory superfluous, that is, that comparing data can replace the use of models. Theory, as negativity, occupies a position anterior to positive data and information. Data-based positive science does not represent the cause so much as the effect of the imminent end of theory, </w:t>
      </w:r>
      <w:r w:rsidRPr="00176431">
        <w:rPr>
          <w:sz w:val="16"/>
        </w:rPr>
        <w:t xml:space="preserve">properly speaking. It is not possible to replace theory with positive science. The latter lacks the negativity of decision, which determines what is, or what must be, in the first place. Theory as negativity makes reality itself appear ever and radically different; it presents reality in another light. </w:t>
      </w:r>
      <w:r w:rsidR="001C081A" w:rsidRPr="00176431">
        <w:rPr>
          <w:sz w:val="12"/>
        </w:rPr>
        <w:t>¶</w:t>
      </w:r>
      <w:r w:rsidRPr="00176431">
        <w:rPr>
          <w:sz w:val="12"/>
        </w:rPr>
        <w:t xml:space="preserve"> </w:t>
      </w:r>
      <w:r w:rsidRPr="00176431">
        <w:rPr>
          <w:rStyle w:val="StyleUnderline"/>
        </w:rPr>
        <w:t>Politics is strategic action. For this reason alone, it inhabits a realm of secrecy</w:t>
      </w:r>
      <w:r w:rsidRPr="00176431">
        <w:rPr>
          <w:sz w:val="16"/>
        </w:rPr>
        <w:t>. Total transparency cripples it. The “postulate of openness,” Carl Schmitt wrote, “finds its specific opponent in the idea that arcana belong to every kind of politics”; “political-technical secrets . . . are in fact just as necessary</w:t>
      </w:r>
      <w:r w:rsidRPr="0008675C">
        <w:rPr>
          <w:sz w:val="16"/>
        </w:rPr>
        <w:t xml:space="preserve"> for absolutism as business and economic secrets are for an economic life that depends on private property and competition.”13 </w:t>
      </w:r>
      <w:r w:rsidRPr="007C29B5">
        <w:rPr>
          <w:rStyle w:val="StyleUnderline"/>
        </w:rPr>
        <w:t xml:space="preserve">Only politics amounting to </w:t>
      </w:r>
      <w:proofErr w:type="spellStart"/>
      <w:r w:rsidRPr="007C29B5">
        <w:rPr>
          <w:rStyle w:val="StyleUnderline"/>
        </w:rPr>
        <w:t>theatocracy</w:t>
      </w:r>
      <w:proofErr w:type="spellEnd"/>
      <w:r w:rsidRPr="007C29B5">
        <w:rPr>
          <w:rStyle w:val="StyleUnderline"/>
        </w:rPr>
        <w:t xml:space="preserve"> can do </w:t>
      </w:r>
      <w:r w:rsidRPr="00CB7EE3">
        <w:rPr>
          <w:rStyle w:val="StyleUnderline"/>
          <w:highlight w:val="cyan"/>
        </w:rPr>
        <w:t>without secrets</w:t>
      </w:r>
      <w:r w:rsidRPr="007C29B5">
        <w:rPr>
          <w:rStyle w:val="StyleUnderline"/>
        </w:rPr>
        <w:t xml:space="preserve">. In such a case, however, </w:t>
      </w:r>
      <w:r w:rsidRPr="00CB7EE3">
        <w:rPr>
          <w:rStyle w:val="StyleUnderline"/>
          <w:highlight w:val="cyan"/>
        </w:rPr>
        <w:t>political action gives way to mere staging</w:t>
      </w:r>
      <w:r w:rsidRPr="0008675C">
        <w:rPr>
          <w:sz w:val="16"/>
        </w:rPr>
        <w:t xml:space="preserve">. An “audience of Papa- genos,” in Schmitt’s phrasing, makes the arcanum vanish: </w:t>
      </w:r>
      <w:r w:rsidR="001C081A" w:rsidRPr="001C081A">
        <w:rPr>
          <w:sz w:val="12"/>
        </w:rPr>
        <w:t>¶</w:t>
      </w:r>
      <w:r w:rsidRPr="0008675C">
        <w:rPr>
          <w:sz w:val="12"/>
        </w:rPr>
        <w:t xml:space="preserve"> </w:t>
      </w:r>
      <w:r w:rsidRPr="0005734C">
        <w:rPr>
          <w:rStyle w:val="StyleUnderline"/>
        </w:rPr>
        <w:t>The eighteenth century staked much on</w:t>
      </w:r>
      <w:r w:rsidRPr="0008675C">
        <w:rPr>
          <w:sz w:val="16"/>
        </w:rPr>
        <w:t xml:space="preserve"> self-confidence and the aristocratic concept of </w:t>
      </w:r>
      <w:r w:rsidRPr="0005734C">
        <w:rPr>
          <w:rStyle w:val="StyleUnderline"/>
        </w:rPr>
        <w:t>secrecy</w:t>
      </w:r>
      <w:r w:rsidRPr="0008675C">
        <w:rPr>
          <w:sz w:val="16"/>
        </w:rPr>
        <w:t xml:space="preserve">. </w:t>
      </w:r>
      <w:r w:rsidRPr="0005734C">
        <w:rPr>
          <w:rStyle w:val="StyleUnderline"/>
        </w:rPr>
        <w:t>In a society that no longer has</w:t>
      </w:r>
      <w:r w:rsidRPr="0008675C">
        <w:rPr>
          <w:sz w:val="16"/>
        </w:rPr>
        <w:t xml:space="preserve"> such </w:t>
      </w:r>
      <w:r w:rsidRPr="00176431">
        <w:rPr>
          <w:sz w:val="16"/>
        </w:rPr>
        <w:t xml:space="preserve">courage, </w:t>
      </w:r>
      <w:r w:rsidRPr="00176431">
        <w:rPr>
          <w:rStyle w:val="Emphasis"/>
        </w:rPr>
        <w:t>there can be no more “arcana,”</w:t>
      </w:r>
      <w:r w:rsidRPr="00176431">
        <w:rPr>
          <w:sz w:val="16"/>
        </w:rPr>
        <w:t xml:space="preserve"> no more hierarchy, no more secret diplomacy; in fact, no more </w:t>
      </w:r>
      <w:r w:rsidRPr="00176431">
        <w:rPr>
          <w:rStyle w:val="Emphasis"/>
        </w:rPr>
        <w:t>politics</w:t>
      </w:r>
      <w:r w:rsidRPr="00176431">
        <w:rPr>
          <w:sz w:val="16"/>
        </w:rPr>
        <w:t xml:space="preserve">. To every great politics belongs the “arcanum.” Everything takes place on stage (before an audience of </w:t>
      </w:r>
      <w:proofErr w:type="spellStart"/>
      <w:r w:rsidRPr="00176431">
        <w:rPr>
          <w:sz w:val="16"/>
        </w:rPr>
        <w:t>Papagenos</w:t>
      </w:r>
      <w:proofErr w:type="spellEnd"/>
      <w:r w:rsidRPr="00176431">
        <w:rPr>
          <w:sz w:val="16"/>
        </w:rPr>
        <w:t xml:space="preserve">).14 </w:t>
      </w:r>
      <w:r w:rsidR="001C081A" w:rsidRPr="00176431">
        <w:rPr>
          <w:sz w:val="12"/>
        </w:rPr>
        <w:t>¶</w:t>
      </w:r>
      <w:r w:rsidRPr="00176431">
        <w:rPr>
          <w:sz w:val="12"/>
        </w:rPr>
        <w:t xml:space="preserve"> </w:t>
      </w:r>
      <w:r w:rsidRPr="00176431">
        <w:rPr>
          <w:sz w:val="16"/>
        </w:rPr>
        <w:t xml:space="preserve">It follows that </w:t>
      </w:r>
      <w:r w:rsidRPr="00176431">
        <w:rPr>
          <w:rStyle w:val="Emphasis"/>
        </w:rPr>
        <w:t>the end of secrecy would be the end of politics.</w:t>
      </w:r>
      <w:r w:rsidRPr="00176431">
        <w:rPr>
          <w:sz w:val="16"/>
        </w:rPr>
        <w:t xml:space="preserve"> Accordingly, Schmitt demands of politics more “courage to secrecy.”15 </w:t>
      </w:r>
      <w:r w:rsidR="001C081A" w:rsidRPr="00176431">
        <w:rPr>
          <w:sz w:val="12"/>
        </w:rPr>
        <w:t>¶</w:t>
      </w:r>
      <w:r w:rsidRPr="00176431">
        <w:rPr>
          <w:sz w:val="12"/>
        </w:rPr>
        <w:t xml:space="preserve"> </w:t>
      </w:r>
      <w:r w:rsidRPr="00176431">
        <w:rPr>
          <w:sz w:val="16"/>
        </w:rPr>
        <w:t xml:space="preserve">As the party of </w:t>
      </w:r>
      <w:r w:rsidRPr="00176431">
        <w:rPr>
          <w:rStyle w:val="StyleUnderline"/>
        </w:rPr>
        <w:t>transparency</w:t>
      </w:r>
      <w:r w:rsidRPr="00176431">
        <w:rPr>
          <w:sz w:val="16"/>
        </w:rPr>
        <w:t xml:space="preserve">, the Pirate Party is continuing the move toward the </w:t>
      </w:r>
      <w:proofErr w:type="spellStart"/>
      <w:r w:rsidRPr="00176431">
        <w:rPr>
          <w:sz w:val="16"/>
        </w:rPr>
        <w:t>postpolitical</w:t>
      </w:r>
      <w:proofErr w:type="spellEnd"/>
      <w:r w:rsidRPr="00176431">
        <w:rPr>
          <w:sz w:val="16"/>
        </w:rPr>
        <w:t xml:space="preserve">; this </w:t>
      </w:r>
      <w:r w:rsidRPr="00176431">
        <w:rPr>
          <w:rStyle w:val="StyleUnderline"/>
        </w:rPr>
        <w:t>amounts to depoliticization</w:t>
      </w:r>
      <w:r w:rsidRPr="00176431">
        <w:rPr>
          <w:sz w:val="16"/>
        </w:rPr>
        <w:t xml:space="preserve">. It is an antiparty, a party without color. </w:t>
      </w:r>
      <w:r w:rsidRPr="00176431">
        <w:rPr>
          <w:rStyle w:val="StyleUnderline"/>
        </w:rPr>
        <w:t>Transparency is colorless</w:t>
      </w:r>
      <w:r w:rsidRPr="00176431">
        <w:rPr>
          <w:sz w:val="16"/>
        </w:rPr>
        <w:t xml:space="preserve">. </w:t>
      </w:r>
      <w:r w:rsidRPr="00176431">
        <w:rPr>
          <w:rStyle w:val="StyleUnderline"/>
        </w:rPr>
        <w:t>Convictions do not gain entry as ideologies, but only as ideology- free opinions</w:t>
      </w:r>
      <w:r w:rsidRPr="00176431">
        <w:rPr>
          <w:sz w:val="16"/>
        </w:rPr>
        <w:t xml:space="preserve">. </w:t>
      </w:r>
      <w:r w:rsidRPr="00176431">
        <w:rPr>
          <w:rStyle w:val="StyleUnderline"/>
        </w:rPr>
        <w:t>Opinions</w:t>
      </w:r>
      <w:r w:rsidRPr="00176431">
        <w:rPr>
          <w:sz w:val="16"/>
        </w:rPr>
        <w:t xml:space="preserve"> are matters of no consequence; they </w:t>
      </w:r>
      <w:r w:rsidRPr="00176431">
        <w:rPr>
          <w:rStyle w:val="StyleUnderline"/>
        </w:rPr>
        <w:t>are neither as comprehensive nor as penetrating as ideologies</w:t>
      </w:r>
      <w:r w:rsidRPr="00176431">
        <w:rPr>
          <w:sz w:val="16"/>
        </w:rPr>
        <w:t>. They lack cogent negativity.</w:t>
      </w:r>
      <w:r w:rsidRPr="0008675C">
        <w:rPr>
          <w:sz w:val="16"/>
        </w:rPr>
        <w:t xml:space="preserve"> Therefore, today’s society of opinion leaves what already exists untouched. “Liquid democracy” displays flexibility by changing colors according to circumstance. The Pirate Party represents </w:t>
      </w:r>
      <w:r w:rsidRPr="00CB7EE3">
        <w:rPr>
          <w:rStyle w:val="StyleUnderline"/>
          <w:highlight w:val="cyan"/>
        </w:rPr>
        <w:t>a colorless party</w:t>
      </w:r>
      <w:r w:rsidRPr="00B902A9">
        <w:rPr>
          <w:rStyle w:val="StyleUnderline"/>
        </w:rPr>
        <w:t xml:space="preserve"> of opinion</w:t>
      </w:r>
      <w:r w:rsidRPr="0008675C">
        <w:rPr>
          <w:sz w:val="16"/>
        </w:rPr>
        <w:t xml:space="preserve">. Here politics yields to administrating social needs while leaving the framework of socio-economic relations unchanged and clinging to them. As an antiparty, the </w:t>
      </w:r>
      <w:r w:rsidRPr="0008675C">
        <w:rPr>
          <w:sz w:val="16"/>
        </w:rPr>
        <w:lastRenderedPageBreak/>
        <w:t xml:space="preserve">Pirate Party </w:t>
      </w:r>
      <w:r w:rsidRPr="00CB7EE3">
        <w:rPr>
          <w:rStyle w:val="StyleUnderline"/>
          <w:highlight w:val="cyan"/>
        </w:rPr>
        <w:t xml:space="preserve">proves </w:t>
      </w:r>
      <w:r w:rsidRPr="00CB7EE3">
        <w:rPr>
          <w:rStyle w:val="Emphasis"/>
          <w:highlight w:val="cyan"/>
        </w:rPr>
        <w:t>unable to articulate political will</w:t>
      </w:r>
      <w:r w:rsidRPr="00B902A9">
        <w:rPr>
          <w:rStyle w:val="StyleUnderline"/>
        </w:rPr>
        <w:t xml:space="preserve"> or to produce new social coordinates. </w:t>
      </w:r>
      <w:r w:rsidR="001C081A" w:rsidRPr="001C081A">
        <w:rPr>
          <w:rStyle w:val="StyleUnderline"/>
          <w:sz w:val="12"/>
          <w:u w:val="none"/>
        </w:rPr>
        <w:t>¶</w:t>
      </w:r>
      <w:r w:rsidRPr="0008675C">
        <w:rPr>
          <w:rStyle w:val="StyleUnderline"/>
          <w:sz w:val="12"/>
        </w:rPr>
        <w:t xml:space="preserve"> </w:t>
      </w:r>
      <w:r w:rsidRPr="0008675C">
        <w:rPr>
          <w:sz w:val="16"/>
        </w:rPr>
        <w:t xml:space="preserve">Compulsive transparency stabilizes the existing system most effectively. </w:t>
      </w:r>
      <w:r w:rsidRPr="0008675C">
        <w:rPr>
          <w:rStyle w:val="StyleUnderline"/>
        </w:rPr>
        <w:t>Transparency</w:t>
      </w:r>
      <w:r w:rsidRPr="0008675C">
        <w:rPr>
          <w:sz w:val="16"/>
        </w:rPr>
        <w:t xml:space="preserve"> is inherently positive. It </w:t>
      </w:r>
      <w:r w:rsidRPr="0008675C">
        <w:rPr>
          <w:rStyle w:val="StyleUnderline"/>
        </w:rPr>
        <w:t xml:space="preserve">does not harbor negativity that might radically question </w:t>
      </w:r>
      <w:r w:rsidRPr="00374DB9">
        <w:rPr>
          <w:rStyle w:val="StyleUnderline"/>
        </w:rPr>
        <w:t>the political-economic system as it stands</w:t>
      </w:r>
      <w:r w:rsidRPr="00374DB9">
        <w:rPr>
          <w:sz w:val="16"/>
        </w:rPr>
        <w:t xml:space="preserve">. It is blind to what lies outside the system. It confirms and optimizes only what already exists. For this reason, the society of positivity goes hand-in-hand with the </w:t>
      </w:r>
      <w:proofErr w:type="spellStart"/>
      <w:r w:rsidRPr="00374DB9">
        <w:rPr>
          <w:sz w:val="16"/>
        </w:rPr>
        <w:t>postpolitical</w:t>
      </w:r>
      <w:proofErr w:type="spellEnd"/>
      <w:r w:rsidRPr="00374DB9">
        <w:rPr>
          <w:sz w:val="16"/>
        </w:rPr>
        <w:t xml:space="preserve">. </w:t>
      </w:r>
      <w:r w:rsidRPr="00374DB9">
        <w:rPr>
          <w:rStyle w:val="Emphasis"/>
        </w:rPr>
        <w:t>Only depoliticized space proves wholly transparent</w:t>
      </w:r>
      <w:r w:rsidRPr="00374DB9">
        <w:rPr>
          <w:sz w:val="16"/>
        </w:rPr>
        <w:t xml:space="preserve">. </w:t>
      </w:r>
      <w:r w:rsidRPr="00374DB9">
        <w:rPr>
          <w:rStyle w:val="StyleUnderline"/>
        </w:rPr>
        <w:t xml:space="preserve">Without reference, politics deteriorates into a matter of referendum. </w:t>
      </w:r>
    </w:p>
    <w:p w:rsidR="00F334FC" w:rsidRPr="007023EF" w:rsidRDefault="00F334FC" w:rsidP="0031773B">
      <w:pPr>
        <w:pStyle w:val="Heading4"/>
      </w:pPr>
      <w:r w:rsidRPr="00374DB9">
        <w:t xml:space="preserve">Vote neg to </w:t>
      </w:r>
      <w:r w:rsidRPr="00374DB9">
        <w:rPr>
          <w:u w:val="single"/>
        </w:rPr>
        <w:t>reject</w:t>
      </w:r>
      <w:r w:rsidRPr="00374DB9">
        <w:t xml:space="preserve"> the</w:t>
      </w:r>
      <w:r w:rsidR="0031773B" w:rsidRPr="00374DB9">
        <w:t xml:space="preserve">ir </w:t>
      </w:r>
      <w:r w:rsidRPr="00374DB9">
        <w:t>demand for transparency</w:t>
      </w:r>
      <w:r>
        <w:t xml:space="preserve"> by embracing </w:t>
      </w:r>
      <w:r>
        <w:rPr>
          <w:u w:val="single"/>
        </w:rPr>
        <w:t>opacity</w:t>
      </w:r>
      <w:r>
        <w:t xml:space="preserve">. </w:t>
      </w:r>
      <w:r w:rsidR="0031773B">
        <w:t>That means</w:t>
      </w:r>
      <w:r>
        <w:t xml:space="preserve"> </w:t>
      </w:r>
      <w:r>
        <w:rPr>
          <w:u w:val="single"/>
        </w:rPr>
        <w:t>give up</w:t>
      </w:r>
      <w:r>
        <w:t xml:space="preserve"> on </w:t>
      </w:r>
      <w:r w:rsidR="0031773B">
        <w:t xml:space="preserve">the desire to make everything </w:t>
      </w:r>
      <w:r w:rsidR="0031773B" w:rsidRPr="0031773B">
        <w:rPr>
          <w:u w:val="single"/>
        </w:rPr>
        <w:t>visible</w:t>
      </w:r>
      <w:r w:rsidR="0031773B">
        <w:t xml:space="preserve"> and the </w:t>
      </w:r>
      <w:r w:rsidR="0031773B" w:rsidRPr="0031773B">
        <w:rPr>
          <w:u w:val="single"/>
        </w:rPr>
        <w:t>same</w:t>
      </w:r>
      <w:r w:rsidR="0031773B">
        <w:t xml:space="preserve"> and instead embrace a</w:t>
      </w:r>
      <w:r>
        <w:t xml:space="preserve"> creative explosion of difference that sees others as </w:t>
      </w:r>
      <w:r>
        <w:rPr>
          <w:u w:val="single"/>
        </w:rPr>
        <w:t>subjects</w:t>
      </w:r>
      <w:r>
        <w:t xml:space="preserve"> to learn from and engage with.</w:t>
      </w:r>
    </w:p>
    <w:p w:rsidR="00F334FC" w:rsidRDefault="00F334FC" w:rsidP="00F334FC">
      <w:proofErr w:type="spellStart"/>
      <w:r>
        <w:rPr>
          <w:rStyle w:val="Style13ptBold"/>
        </w:rPr>
        <w:t>Glissant</w:t>
      </w:r>
      <w:proofErr w:type="spellEnd"/>
      <w:r>
        <w:rPr>
          <w:rStyle w:val="Style13ptBold"/>
        </w:rPr>
        <w:t xml:space="preserve"> 97 </w:t>
      </w:r>
      <w:r w:rsidRPr="00434091">
        <w:t>[</w:t>
      </w:r>
      <w:r>
        <w:t xml:space="preserve">Édouard </w:t>
      </w:r>
      <w:proofErr w:type="spellStart"/>
      <w:r>
        <w:t>Glissant</w:t>
      </w:r>
      <w:proofErr w:type="spellEnd"/>
      <w:r>
        <w:t xml:space="preserve"> (Martinican philosopher, PhD from the University of Paris, shortlisted for the Nobel Prize, really cool guy), translated by Betsy Wing (translator of French with many years of experience), xx-xx-1997, “Poetics of Relation”, The University of Michigan Press, </w:t>
      </w:r>
      <w:r w:rsidRPr="00106363">
        <w:t>https://monoskop.org/images/2/23/Glissant_Edouard_Poetics_of_Relation.pdf</w:t>
      </w:r>
      <w:r>
        <w:t>, pg. 189-194, DOA: 11-3-</w:t>
      </w:r>
      <w:proofErr w:type="gramStart"/>
      <w:r>
        <w:t>2025]|</w:t>
      </w:r>
      <w:proofErr w:type="spellStart"/>
      <w:proofErr w:type="gramEnd"/>
      <w:r>
        <w:t>eti</w:t>
      </w:r>
      <w:proofErr w:type="spellEnd"/>
    </w:p>
    <w:p w:rsidR="00F334FC" w:rsidRDefault="00F334FC" w:rsidP="00F334FC">
      <w:pPr>
        <w:rPr>
          <w:rStyle w:val="Emphasis"/>
        </w:rPr>
      </w:pPr>
      <w:r w:rsidRPr="007124D4">
        <w:rPr>
          <w:sz w:val="16"/>
        </w:rPr>
        <w:t>Several years back, if I made the statement, "</w:t>
      </w:r>
      <w:r w:rsidRPr="00724AD6">
        <w:rPr>
          <w:rStyle w:val="Emphasis"/>
          <w:highlight w:val="cyan"/>
        </w:rPr>
        <w:t>We demand the right to opacity</w:t>
      </w:r>
      <w:r w:rsidRPr="007124D4">
        <w:rPr>
          <w:sz w:val="16"/>
        </w:rPr>
        <w:t xml:space="preserve">," or argued in favor of this, whoever I was speaking to would exclaim indignantly: "Now it's back to barbarism! How can you communicate with what you don't understand?" But in 1989, and before very diverse audiences, when the same demand was formulated, it aroused new interest. Who knows? Maybe, in the meanwhile, the topicality of the question of differences (the right to difference) had been </w:t>
      </w:r>
      <w:proofErr w:type="gramStart"/>
      <w:r w:rsidRPr="007124D4">
        <w:rPr>
          <w:sz w:val="16"/>
        </w:rPr>
        <w:t>exhausted.</w:t>
      </w:r>
      <w:r w:rsidR="001C081A" w:rsidRPr="001C081A">
        <w:rPr>
          <w:sz w:val="12"/>
        </w:rPr>
        <w:t>¶</w:t>
      </w:r>
      <w:proofErr w:type="gramEnd"/>
      <w:r w:rsidRPr="007124D4">
        <w:rPr>
          <w:sz w:val="16"/>
        </w:rPr>
        <w:t xml:space="preserve"> </w:t>
      </w:r>
      <w:r w:rsidRPr="007B47A5">
        <w:rPr>
          <w:rStyle w:val="StyleUnderline"/>
        </w:rPr>
        <w:t xml:space="preserve">The </w:t>
      </w:r>
      <w:r w:rsidRPr="00CF3466">
        <w:rPr>
          <w:rStyle w:val="StyleUnderline"/>
        </w:rPr>
        <w:t xml:space="preserve">theory of </w:t>
      </w:r>
      <w:r w:rsidRPr="00582160">
        <w:rPr>
          <w:rStyle w:val="StyleUnderline"/>
          <w:highlight w:val="cyan"/>
        </w:rPr>
        <w:t xml:space="preserve">difference is </w:t>
      </w:r>
      <w:r w:rsidRPr="00D63398">
        <w:rPr>
          <w:rStyle w:val="Emphasis"/>
        </w:rPr>
        <w:t>invaluable</w:t>
      </w:r>
      <w:r w:rsidRPr="00D63398">
        <w:rPr>
          <w:sz w:val="16"/>
        </w:rPr>
        <w:t xml:space="preserve">. </w:t>
      </w:r>
      <w:proofErr w:type="spellStart"/>
      <w:r w:rsidRPr="00D63398">
        <w:rPr>
          <w:rStyle w:val="StyleUnderline"/>
        </w:rPr>
        <w:t>lt</w:t>
      </w:r>
      <w:proofErr w:type="spellEnd"/>
      <w:r w:rsidRPr="00D63398">
        <w:rPr>
          <w:rStyle w:val="StyleUnderline"/>
        </w:rPr>
        <w:t xml:space="preserve"> has</w:t>
      </w:r>
      <w:r w:rsidRPr="007B47A5">
        <w:rPr>
          <w:rStyle w:val="StyleUnderline"/>
        </w:rPr>
        <w:t xml:space="preserve"> </w:t>
      </w:r>
      <w:r w:rsidRPr="00582160">
        <w:rPr>
          <w:rStyle w:val="StyleUnderline"/>
          <w:highlight w:val="cyan"/>
        </w:rPr>
        <w:t>allow</w:t>
      </w:r>
      <w:r w:rsidRPr="007B47A5">
        <w:rPr>
          <w:rStyle w:val="StyleUnderline"/>
        </w:rPr>
        <w:t xml:space="preserve">ed us to </w:t>
      </w:r>
      <w:r w:rsidRPr="00582160">
        <w:rPr>
          <w:rStyle w:val="StyleUnderline"/>
          <w:highlight w:val="cyan"/>
        </w:rPr>
        <w:t>struggle against</w:t>
      </w:r>
      <w:r w:rsidRPr="007124D4">
        <w:rPr>
          <w:sz w:val="16"/>
        </w:rPr>
        <w:t xml:space="preserve"> the </w:t>
      </w:r>
      <w:r w:rsidRPr="00582160">
        <w:rPr>
          <w:rStyle w:val="StyleUnderline"/>
          <w:highlight w:val="cyan"/>
        </w:rPr>
        <w:t xml:space="preserve">reductive thought </w:t>
      </w:r>
      <w:r w:rsidRPr="00A431BA">
        <w:rPr>
          <w:rStyle w:val="StyleUnderline"/>
        </w:rPr>
        <w:t>produced</w:t>
      </w:r>
      <w:r w:rsidRPr="00A431BA">
        <w:rPr>
          <w:sz w:val="16"/>
        </w:rPr>
        <w:t xml:space="preserve">, in genetics for example, </w:t>
      </w:r>
      <w:r w:rsidRPr="00A431BA">
        <w:rPr>
          <w:rStyle w:val="StyleUnderline"/>
        </w:rPr>
        <w:t>by the presumption of racial</w:t>
      </w:r>
      <w:r w:rsidRPr="00A431BA">
        <w:rPr>
          <w:sz w:val="16"/>
        </w:rPr>
        <w:t xml:space="preserve"> excellence or </w:t>
      </w:r>
      <w:r w:rsidRPr="00A431BA">
        <w:rPr>
          <w:rStyle w:val="StyleUnderline"/>
        </w:rPr>
        <w:t>superiority</w:t>
      </w:r>
      <w:r w:rsidRPr="00A431BA">
        <w:rPr>
          <w:sz w:val="16"/>
        </w:rPr>
        <w:t>. Albert Jacquard (</w:t>
      </w:r>
      <w:proofErr w:type="spellStart"/>
      <w:r w:rsidRPr="00A431BA">
        <w:rPr>
          <w:sz w:val="16"/>
        </w:rPr>
        <w:t>Éloge</w:t>
      </w:r>
      <w:proofErr w:type="spellEnd"/>
      <w:r w:rsidRPr="00A431BA">
        <w:rPr>
          <w:sz w:val="16"/>
        </w:rPr>
        <w:t xml:space="preserve"> de la </w:t>
      </w:r>
      <w:proofErr w:type="spellStart"/>
      <w:r w:rsidRPr="00A431BA">
        <w:rPr>
          <w:sz w:val="16"/>
        </w:rPr>
        <w:t>différence</w:t>
      </w:r>
      <w:proofErr w:type="spellEnd"/>
      <w:r w:rsidRPr="00A431BA">
        <w:rPr>
          <w:sz w:val="16"/>
        </w:rPr>
        <w:t xml:space="preserve">, Éditions du </w:t>
      </w:r>
      <w:proofErr w:type="spellStart"/>
      <w:r w:rsidRPr="00A431BA">
        <w:rPr>
          <w:sz w:val="16"/>
        </w:rPr>
        <w:t>Seuil</w:t>
      </w:r>
      <w:proofErr w:type="spellEnd"/>
      <w:r w:rsidRPr="00A431BA">
        <w:rPr>
          <w:sz w:val="16"/>
        </w:rPr>
        <w:t>, 1978) dismantled the mechanisms of this barbaric notion and demonstrated how ridiculous it was to claim a "scientific" basis</w:t>
      </w:r>
      <w:r w:rsidRPr="007124D4">
        <w:rPr>
          <w:sz w:val="16"/>
        </w:rPr>
        <w:t xml:space="preserve"> for them. (</w:t>
      </w:r>
      <w:r>
        <w:rPr>
          <w:sz w:val="16"/>
        </w:rPr>
        <w:t xml:space="preserve">I </w:t>
      </w:r>
      <w:proofErr w:type="spellStart"/>
      <w:r w:rsidRPr="007124D4">
        <w:rPr>
          <w:sz w:val="16"/>
        </w:rPr>
        <w:t>calI</w:t>
      </w:r>
      <w:proofErr w:type="spellEnd"/>
      <w:r w:rsidRPr="007124D4">
        <w:rPr>
          <w:sz w:val="16"/>
        </w:rPr>
        <w:t xml:space="preserve"> the </w:t>
      </w:r>
      <w:proofErr w:type="spellStart"/>
      <w:r w:rsidRPr="007124D4">
        <w:rPr>
          <w:sz w:val="16"/>
        </w:rPr>
        <w:t>reversaI</w:t>
      </w:r>
      <w:proofErr w:type="spellEnd"/>
      <w:r w:rsidRPr="007124D4">
        <w:rPr>
          <w:sz w:val="16"/>
        </w:rPr>
        <w:t xml:space="preserve"> and exasperation of </w:t>
      </w:r>
      <w:proofErr w:type="spellStart"/>
      <w:r w:rsidRPr="007124D4">
        <w:rPr>
          <w:sz w:val="16"/>
        </w:rPr>
        <w:t>self barbaric</w:t>
      </w:r>
      <w:proofErr w:type="spellEnd"/>
      <w:r w:rsidRPr="007124D4">
        <w:rPr>
          <w:sz w:val="16"/>
        </w:rPr>
        <w:t xml:space="preserve"> and just as inconceivable as the cruel results of these mechanisms.) </w:t>
      </w:r>
      <w:r w:rsidRPr="004D3FE3">
        <w:rPr>
          <w:rStyle w:val="StyleUnderline"/>
        </w:rPr>
        <w:t>This theory has also made it possible to take in</w:t>
      </w:r>
      <w:r w:rsidRPr="007124D4">
        <w:rPr>
          <w:sz w:val="16"/>
        </w:rPr>
        <w:t xml:space="preserve">, perhaps, not their existence but at least </w:t>
      </w:r>
      <w:r w:rsidRPr="004D3FE3">
        <w:rPr>
          <w:rStyle w:val="StyleUnderline"/>
        </w:rPr>
        <w:t xml:space="preserve">the </w:t>
      </w:r>
      <w:r w:rsidRPr="004D3FE3">
        <w:rPr>
          <w:rStyle w:val="Emphasis"/>
        </w:rPr>
        <w:t>rightful entitlement</w:t>
      </w:r>
      <w:r w:rsidRPr="004D3FE3">
        <w:rPr>
          <w:rStyle w:val="StyleUnderline"/>
        </w:rPr>
        <w:t xml:space="preserve"> to recognition of the minorities</w:t>
      </w:r>
      <w:r w:rsidRPr="007124D4">
        <w:rPr>
          <w:sz w:val="16"/>
        </w:rPr>
        <w:t xml:space="preserve"> swarming </w:t>
      </w:r>
      <w:r w:rsidRPr="004D3FE3">
        <w:rPr>
          <w:rStyle w:val="StyleUnderline"/>
        </w:rPr>
        <w:t>throughout the world and the defense of their status.</w:t>
      </w:r>
      <w:r w:rsidRPr="007124D4">
        <w:rPr>
          <w:sz w:val="16"/>
        </w:rPr>
        <w:t xml:space="preserve"> (I call "rightful" the escape far from any legitimacy anchored silently or resolutely in possession and conquest</w:t>
      </w:r>
      <w:proofErr w:type="gramStart"/>
      <w:r w:rsidRPr="007124D4">
        <w:rPr>
          <w:sz w:val="16"/>
        </w:rPr>
        <w:t>.)</w:t>
      </w:r>
      <w:r w:rsidR="001C081A" w:rsidRPr="001C081A">
        <w:rPr>
          <w:sz w:val="12"/>
        </w:rPr>
        <w:t>¶</w:t>
      </w:r>
      <w:proofErr w:type="gramEnd"/>
      <w:r w:rsidRPr="007124D4">
        <w:rPr>
          <w:sz w:val="16"/>
        </w:rPr>
        <w:t xml:space="preserve"> But difference itself can still contrive to reduce things to the Transparent.</w:t>
      </w:r>
      <w:r w:rsidR="001C081A" w:rsidRPr="001C081A">
        <w:rPr>
          <w:sz w:val="12"/>
        </w:rPr>
        <w:t>¶</w:t>
      </w:r>
      <w:r w:rsidRPr="007124D4">
        <w:rPr>
          <w:sz w:val="16"/>
        </w:rPr>
        <w:t xml:space="preserve"> If we examine </w:t>
      </w:r>
      <w:r w:rsidRPr="000A0956">
        <w:rPr>
          <w:rStyle w:val="StyleUnderline"/>
          <w:highlight w:val="cyan"/>
        </w:rPr>
        <w:t>the process of "understanding"</w:t>
      </w:r>
      <w:r w:rsidRPr="00281E5E">
        <w:rPr>
          <w:rStyle w:val="StyleUnderline"/>
        </w:rPr>
        <w:t xml:space="preserve"> people and ideas from the perspective of Western thought</w:t>
      </w:r>
      <w:r w:rsidRPr="007124D4">
        <w:rPr>
          <w:sz w:val="16"/>
        </w:rPr>
        <w:t xml:space="preserve">, we </w:t>
      </w:r>
      <w:r w:rsidRPr="00CF3466">
        <w:rPr>
          <w:sz w:val="16"/>
        </w:rPr>
        <w:t xml:space="preserve">discover that its </w:t>
      </w:r>
      <w:r w:rsidRPr="00CF3466">
        <w:rPr>
          <w:rStyle w:val="StyleUnderline"/>
        </w:rPr>
        <w:t xml:space="preserve">basis </w:t>
      </w:r>
      <w:r w:rsidRPr="000A0956">
        <w:rPr>
          <w:rStyle w:val="StyleUnderline"/>
          <w:highlight w:val="cyan"/>
        </w:rPr>
        <w:t>is this requirement for transparency</w:t>
      </w:r>
      <w:r w:rsidRPr="00CF3466">
        <w:rPr>
          <w:rStyle w:val="StyleUnderline"/>
        </w:rPr>
        <w:t>.</w:t>
      </w:r>
      <w:r w:rsidRPr="00CF3466">
        <w:rPr>
          <w:sz w:val="16"/>
        </w:rPr>
        <w:t xml:space="preserve"> </w:t>
      </w:r>
      <w:r w:rsidRPr="00CF3466">
        <w:rPr>
          <w:rStyle w:val="StyleUnderline"/>
        </w:rPr>
        <w:t xml:space="preserve">In order </w:t>
      </w:r>
      <w:r w:rsidRPr="000A0956">
        <w:rPr>
          <w:rStyle w:val="StyleUnderline"/>
          <w:highlight w:val="cyan"/>
        </w:rPr>
        <w:t>to understand</w:t>
      </w:r>
      <w:r w:rsidRPr="007124D4">
        <w:rPr>
          <w:sz w:val="16"/>
        </w:rPr>
        <w:t xml:space="preserve"> and thus accept </w:t>
      </w:r>
      <w:r w:rsidRPr="00CF3466">
        <w:rPr>
          <w:rStyle w:val="StyleUnderline"/>
        </w:rPr>
        <w:t>you</w:t>
      </w:r>
      <w:r w:rsidRPr="00CF3466">
        <w:rPr>
          <w:sz w:val="16"/>
        </w:rPr>
        <w:t xml:space="preserve">, </w:t>
      </w:r>
      <w:r w:rsidRPr="000A0956">
        <w:rPr>
          <w:rStyle w:val="Emphasis"/>
          <w:highlight w:val="cyan"/>
        </w:rPr>
        <w:t>I have to measure</w:t>
      </w:r>
      <w:r w:rsidRPr="00CF3466">
        <w:rPr>
          <w:rStyle w:val="Emphasis"/>
        </w:rPr>
        <w:t xml:space="preserve"> your </w:t>
      </w:r>
      <w:r w:rsidRPr="000A0956">
        <w:rPr>
          <w:rStyle w:val="Emphasis"/>
          <w:highlight w:val="cyan"/>
        </w:rPr>
        <w:t>solidity</w:t>
      </w:r>
      <w:r w:rsidRPr="007124D4">
        <w:rPr>
          <w:sz w:val="16"/>
        </w:rPr>
        <w:t xml:space="preserve"> with the ideal scale </w:t>
      </w:r>
      <w:r w:rsidRPr="00281E5E">
        <w:rPr>
          <w:rStyle w:val="StyleUnderline"/>
        </w:rPr>
        <w:t>providing me with grounds to make</w:t>
      </w:r>
      <w:r w:rsidRPr="007124D4">
        <w:rPr>
          <w:sz w:val="16"/>
        </w:rPr>
        <w:t xml:space="preserve"> comparisons and, perhaps, </w:t>
      </w:r>
      <w:r w:rsidRPr="00281E5E">
        <w:rPr>
          <w:rStyle w:val="StyleUnderline"/>
        </w:rPr>
        <w:t>judgments</w:t>
      </w:r>
      <w:r w:rsidRPr="007124D4">
        <w:rPr>
          <w:sz w:val="16"/>
        </w:rPr>
        <w:t xml:space="preserve">. </w:t>
      </w:r>
      <w:r w:rsidRPr="000A0956">
        <w:rPr>
          <w:rStyle w:val="Emphasis"/>
          <w:highlight w:val="cyan"/>
        </w:rPr>
        <w:t>I have to reduce</w:t>
      </w:r>
      <w:r w:rsidRPr="00281E5E">
        <w:rPr>
          <w:rStyle w:val="Emphasis"/>
        </w:rPr>
        <w:t>.</w:t>
      </w:r>
      <w:r w:rsidRPr="007124D4">
        <w:rPr>
          <w:sz w:val="16"/>
        </w:rPr>
        <w:t xml:space="preserve"> 1</w:t>
      </w:r>
      <w:r w:rsidR="001C081A" w:rsidRPr="001C081A">
        <w:rPr>
          <w:sz w:val="12"/>
        </w:rPr>
        <w:t>¶</w:t>
      </w:r>
      <w:r w:rsidRPr="007124D4">
        <w:rPr>
          <w:sz w:val="16"/>
        </w:rPr>
        <w:t xml:space="preserve"> </w:t>
      </w:r>
      <w:r w:rsidRPr="009558F0">
        <w:rPr>
          <w:rStyle w:val="Emphasis"/>
          <w:highlight w:val="cyan"/>
        </w:rPr>
        <w:t>Accepting differences</w:t>
      </w:r>
      <w:r w:rsidRPr="007124D4">
        <w:rPr>
          <w:sz w:val="16"/>
        </w:rPr>
        <w:t xml:space="preserve"> does, of course, </w:t>
      </w:r>
      <w:r w:rsidRPr="009558F0">
        <w:rPr>
          <w:rStyle w:val="Emphasis"/>
          <w:highlight w:val="cyan"/>
        </w:rPr>
        <w:t>upset the hierarchy of this scale</w:t>
      </w:r>
      <w:r w:rsidRPr="00C67D47">
        <w:rPr>
          <w:rStyle w:val="StyleUnderline"/>
        </w:rPr>
        <w:t>. I understand your difference</w:t>
      </w:r>
      <w:r w:rsidRPr="007124D4">
        <w:rPr>
          <w:sz w:val="16"/>
        </w:rPr>
        <w:t xml:space="preserve">, or in other words, </w:t>
      </w:r>
      <w:r w:rsidRPr="00C67D47">
        <w:rPr>
          <w:rStyle w:val="StyleUnderline"/>
        </w:rPr>
        <w:t>without creating a hierarchy</w:t>
      </w:r>
      <w:r w:rsidRPr="007124D4">
        <w:rPr>
          <w:sz w:val="16"/>
        </w:rPr>
        <w:t xml:space="preserve">, I relate it to my norm. I admit you to existence, within my </w:t>
      </w:r>
      <w:r w:rsidRPr="00BC73B3">
        <w:rPr>
          <w:sz w:val="16"/>
        </w:rPr>
        <w:t xml:space="preserve">system. I create you afresh. </w:t>
      </w:r>
      <w:r w:rsidRPr="00BC73B3">
        <w:rPr>
          <w:rStyle w:val="StyleUnderline"/>
        </w:rPr>
        <w:t>But perhaps we need to bring an end to the very notion of a scale</w:t>
      </w:r>
      <w:r w:rsidRPr="00BC73B3">
        <w:rPr>
          <w:sz w:val="16"/>
        </w:rPr>
        <w:t xml:space="preserve">. Displace </w:t>
      </w:r>
      <w:proofErr w:type="spellStart"/>
      <w:r w:rsidRPr="00BC73B3">
        <w:rPr>
          <w:sz w:val="16"/>
        </w:rPr>
        <w:t>aIl</w:t>
      </w:r>
      <w:proofErr w:type="spellEnd"/>
      <w:r w:rsidRPr="00BC73B3">
        <w:rPr>
          <w:sz w:val="16"/>
        </w:rPr>
        <w:t xml:space="preserve"> </w:t>
      </w:r>
      <w:proofErr w:type="gramStart"/>
      <w:r w:rsidRPr="00BC73B3">
        <w:rPr>
          <w:sz w:val="16"/>
        </w:rPr>
        <w:t>reduction.</w:t>
      </w:r>
      <w:r w:rsidR="001C081A" w:rsidRPr="001C081A">
        <w:rPr>
          <w:sz w:val="12"/>
        </w:rPr>
        <w:t>¶</w:t>
      </w:r>
      <w:proofErr w:type="gramEnd"/>
      <w:r w:rsidRPr="00BC73B3">
        <w:rPr>
          <w:sz w:val="16"/>
        </w:rPr>
        <w:t xml:space="preserve"> </w:t>
      </w:r>
      <w:r w:rsidRPr="00BC73B3">
        <w:rPr>
          <w:rStyle w:val="StyleUnderline"/>
        </w:rPr>
        <w:t>Agree not merely to the right to difference but,</w:t>
      </w:r>
      <w:r w:rsidRPr="00BC73B3">
        <w:rPr>
          <w:sz w:val="16"/>
        </w:rPr>
        <w:t xml:space="preserve"> carrying this further, </w:t>
      </w:r>
      <w:r w:rsidRPr="00BC73B3">
        <w:rPr>
          <w:rStyle w:val="Emphasis"/>
        </w:rPr>
        <w:t>agree</w:t>
      </w:r>
      <w:r w:rsidRPr="00BC73B3">
        <w:rPr>
          <w:sz w:val="16"/>
        </w:rPr>
        <w:t xml:space="preserve"> also </w:t>
      </w:r>
      <w:r w:rsidRPr="00BC73B3">
        <w:rPr>
          <w:rStyle w:val="Emphasis"/>
        </w:rPr>
        <w:t>to the right to opacity</w:t>
      </w:r>
      <w:r w:rsidRPr="00BC73B3">
        <w:rPr>
          <w:sz w:val="16"/>
        </w:rPr>
        <w:t xml:space="preserve"> that is not enclosure within an impenetrable</w:t>
      </w:r>
      <w:r w:rsidRPr="007124D4">
        <w:rPr>
          <w:sz w:val="16"/>
        </w:rPr>
        <w:t xml:space="preserve"> autarchy but subsistence within an irreducible singularity. </w:t>
      </w:r>
      <w:r w:rsidRPr="00FF72B9">
        <w:rPr>
          <w:rStyle w:val="StyleUnderline"/>
          <w:highlight w:val="cyan"/>
        </w:rPr>
        <w:t xml:space="preserve">Opacities can </w:t>
      </w:r>
      <w:r w:rsidRPr="00BC73B3">
        <w:rPr>
          <w:rStyle w:val="StyleUnderline"/>
          <w:highlight w:val="cyan"/>
        </w:rPr>
        <w:t>coexist and converge</w:t>
      </w:r>
      <w:r w:rsidRPr="00BC73B3">
        <w:rPr>
          <w:u w:val="single"/>
        </w:rPr>
        <w:t xml:space="preserve">, </w:t>
      </w:r>
      <w:r w:rsidRPr="00BC73B3">
        <w:rPr>
          <w:rStyle w:val="Emphasis"/>
        </w:rPr>
        <w:t>weaving</w:t>
      </w:r>
      <w:r w:rsidRPr="00BC73B3">
        <w:rPr>
          <w:sz w:val="16"/>
        </w:rPr>
        <w:t xml:space="preserve"> fabrics. </w:t>
      </w:r>
      <w:r w:rsidRPr="00BC73B3">
        <w:rPr>
          <w:rStyle w:val="StyleUnderline"/>
        </w:rPr>
        <w:t>To understand these truly one must focus on the texture of the weave and not on the nature of</w:t>
      </w:r>
      <w:r w:rsidRPr="004B6566">
        <w:rPr>
          <w:rStyle w:val="StyleUnderline"/>
        </w:rPr>
        <w:t xml:space="preserve"> its components</w:t>
      </w:r>
      <w:r w:rsidRPr="007124D4">
        <w:rPr>
          <w:sz w:val="16"/>
        </w:rPr>
        <w:t xml:space="preserve">. For the time being, perhaps, </w:t>
      </w:r>
      <w:r w:rsidRPr="004C6B6D">
        <w:rPr>
          <w:rStyle w:val="Emphasis"/>
          <w:highlight w:val="cyan"/>
        </w:rPr>
        <w:t>give up</w:t>
      </w:r>
      <w:r w:rsidRPr="007124D4">
        <w:rPr>
          <w:sz w:val="16"/>
        </w:rPr>
        <w:t xml:space="preserve"> this old </w:t>
      </w:r>
      <w:r w:rsidRPr="004C6B6D">
        <w:rPr>
          <w:rStyle w:val="Emphasis"/>
          <w:highlight w:val="cyan"/>
        </w:rPr>
        <w:t>obsession with discovering</w:t>
      </w:r>
      <w:r w:rsidRPr="004B6566">
        <w:rPr>
          <w:rStyle w:val="Emphasis"/>
        </w:rPr>
        <w:t xml:space="preserve"> what lies at </w:t>
      </w:r>
      <w:r w:rsidRPr="00BC73B3">
        <w:rPr>
          <w:rStyle w:val="Emphasis"/>
          <w:highlight w:val="cyan"/>
        </w:rPr>
        <w:t>the bottom of natures</w:t>
      </w:r>
      <w:r w:rsidRPr="004B6566">
        <w:rPr>
          <w:rStyle w:val="Emphasis"/>
        </w:rPr>
        <w:t>.</w:t>
      </w:r>
      <w:r w:rsidRPr="007124D4">
        <w:rPr>
          <w:sz w:val="16"/>
        </w:rPr>
        <w:t xml:space="preserve"> There would be something great and noble about </w:t>
      </w:r>
      <w:r w:rsidRPr="00374DB9">
        <w:rPr>
          <w:sz w:val="16"/>
        </w:rPr>
        <w:t xml:space="preserve">initiating </w:t>
      </w:r>
      <w:r w:rsidRPr="00374DB9">
        <w:rPr>
          <w:rStyle w:val="StyleUnderline"/>
        </w:rPr>
        <w:t>such a movement</w:t>
      </w:r>
      <w:r w:rsidRPr="00374DB9">
        <w:rPr>
          <w:sz w:val="16"/>
        </w:rPr>
        <w:t xml:space="preserve">, </w:t>
      </w:r>
      <w:r w:rsidRPr="00374DB9">
        <w:rPr>
          <w:rStyle w:val="StyleUnderline"/>
        </w:rPr>
        <w:t>refer</w:t>
      </w:r>
      <w:r w:rsidRPr="00374DB9">
        <w:rPr>
          <w:sz w:val="16"/>
        </w:rPr>
        <w:t xml:space="preserve">ring </w:t>
      </w:r>
      <w:r w:rsidRPr="00374DB9">
        <w:rPr>
          <w:rStyle w:val="StyleUnderline"/>
        </w:rPr>
        <w:t>not to Humanity but to the exultant divergence of humanities.</w:t>
      </w:r>
      <w:r w:rsidRPr="00374DB9">
        <w:rPr>
          <w:sz w:val="16"/>
        </w:rPr>
        <w:t xml:space="preserve"> </w:t>
      </w:r>
      <w:r w:rsidRPr="004C6B6D">
        <w:rPr>
          <w:rStyle w:val="Emphasis"/>
          <w:highlight w:val="cyan"/>
        </w:rPr>
        <w:t>Thought of self and thought of other</w:t>
      </w:r>
      <w:r w:rsidRPr="007124D4">
        <w:rPr>
          <w:sz w:val="16"/>
        </w:rPr>
        <w:t xml:space="preserve"> here </w:t>
      </w:r>
      <w:r w:rsidRPr="004C6B6D">
        <w:rPr>
          <w:rStyle w:val="Emphasis"/>
          <w:highlight w:val="cyan"/>
        </w:rPr>
        <w:t>become obsolete</w:t>
      </w:r>
      <w:r w:rsidRPr="007124D4">
        <w:rPr>
          <w:sz w:val="16"/>
        </w:rPr>
        <w:t xml:space="preserve"> in their duality. </w:t>
      </w:r>
      <w:r w:rsidRPr="004C6B6D">
        <w:rPr>
          <w:rStyle w:val="StyleUnderline"/>
          <w:highlight w:val="cyan"/>
        </w:rPr>
        <w:t>Every Other is a citizen</w:t>
      </w:r>
      <w:r w:rsidRPr="00754543">
        <w:rPr>
          <w:rStyle w:val="StyleUnderline"/>
        </w:rPr>
        <w:t xml:space="preserve"> and no longer a barbarian.</w:t>
      </w:r>
      <w:r w:rsidRPr="007124D4">
        <w:rPr>
          <w:sz w:val="16"/>
        </w:rPr>
        <w:t xml:space="preserve"> What is here is open, as much as this there. I would be incapable of projecting from one to the other. This-here is the weave, and it weaves no boundaries. </w:t>
      </w:r>
      <w:r w:rsidRPr="00B24C22">
        <w:rPr>
          <w:rStyle w:val="StyleUnderline"/>
        </w:rPr>
        <w:t>The right to opacity</w:t>
      </w:r>
      <w:r w:rsidRPr="007124D4">
        <w:rPr>
          <w:sz w:val="16"/>
        </w:rPr>
        <w:t xml:space="preserve"> would not establish autism; it would be </w:t>
      </w:r>
      <w:r w:rsidRPr="00B24C22">
        <w:rPr>
          <w:rStyle w:val="StyleUnderline"/>
        </w:rPr>
        <w:t xml:space="preserve">the real foundation of Relation, in </w:t>
      </w:r>
      <w:proofErr w:type="gramStart"/>
      <w:r w:rsidRPr="00B24C22">
        <w:rPr>
          <w:rStyle w:val="StyleUnderline"/>
        </w:rPr>
        <w:t>freedoms.</w:t>
      </w:r>
      <w:r w:rsidR="001C081A" w:rsidRPr="001C081A">
        <w:rPr>
          <w:rStyle w:val="StyleUnderline"/>
          <w:sz w:val="12"/>
          <w:u w:val="none"/>
        </w:rPr>
        <w:t>¶</w:t>
      </w:r>
      <w:proofErr w:type="gramEnd"/>
      <w:r w:rsidRPr="007124D4">
        <w:rPr>
          <w:rStyle w:val="StyleUnderline"/>
          <w:sz w:val="12"/>
        </w:rPr>
        <w:t xml:space="preserve"> </w:t>
      </w:r>
      <w:r w:rsidRPr="007124D4">
        <w:rPr>
          <w:sz w:val="16"/>
        </w:rPr>
        <w:t xml:space="preserve">And now what they tell me is, ''You </w:t>
      </w:r>
      <w:proofErr w:type="spellStart"/>
      <w:r w:rsidRPr="007124D4">
        <w:rPr>
          <w:sz w:val="16"/>
        </w:rPr>
        <w:t>calmIy</w:t>
      </w:r>
      <w:proofErr w:type="spellEnd"/>
      <w:r w:rsidRPr="007124D4">
        <w:rPr>
          <w:sz w:val="16"/>
        </w:rPr>
        <w:t xml:space="preserve"> pack your poetics into these craters of opacity and claim to rise so serenely beyond the prodigiously elucidating work that the West has accomplished, but there you go talking nonstop about this West." -"And what would you rather I talk about at the beginning, if not this </w:t>
      </w:r>
      <w:r w:rsidRPr="00EC7FDC">
        <w:rPr>
          <w:rStyle w:val="StyleUnderline"/>
        </w:rPr>
        <w:t>transparency</w:t>
      </w:r>
      <w:r w:rsidRPr="007124D4">
        <w:rPr>
          <w:sz w:val="16"/>
        </w:rPr>
        <w:t xml:space="preserve"> whose </w:t>
      </w:r>
      <w:r w:rsidRPr="00EC7FDC">
        <w:rPr>
          <w:rStyle w:val="StyleUnderline"/>
        </w:rPr>
        <w:t>aim</w:t>
      </w:r>
      <w:r w:rsidRPr="007124D4">
        <w:rPr>
          <w:sz w:val="16"/>
        </w:rPr>
        <w:t xml:space="preserve"> </w:t>
      </w:r>
      <w:r w:rsidRPr="007124D4">
        <w:rPr>
          <w:sz w:val="16"/>
        </w:rPr>
        <w:lastRenderedPageBreak/>
        <w:t>wa</w:t>
      </w:r>
      <w:r w:rsidRPr="00EC7FDC">
        <w:rPr>
          <w:rStyle w:val="StyleUnderline"/>
        </w:rPr>
        <w:t>s</w:t>
      </w:r>
      <w:r w:rsidRPr="007124D4">
        <w:rPr>
          <w:sz w:val="16"/>
        </w:rPr>
        <w:t xml:space="preserve"> </w:t>
      </w:r>
      <w:r w:rsidRPr="00EC7FDC">
        <w:rPr>
          <w:rStyle w:val="StyleUnderline"/>
        </w:rPr>
        <w:t>to reduce us</w:t>
      </w:r>
      <w:r w:rsidRPr="007124D4">
        <w:rPr>
          <w:sz w:val="16"/>
        </w:rPr>
        <w:t xml:space="preserve">? Because, if l </w:t>
      </w:r>
      <w:proofErr w:type="gramStart"/>
      <w:r w:rsidRPr="007124D4">
        <w:rPr>
          <w:sz w:val="16"/>
        </w:rPr>
        <w:t>don't</w:t>
      </w:r>
      <w:proofErr w:type="gramEnd"/>
      <w:r w:rsidRPr="007124D4">
        <w:rPr>
          <w:sz w:val="16"/>
        </w:rPr>
        <w:t xml:space="preserve"> begin there, you will see me consumed with the sullen jabber of childish </w:t>
      </w:r>
      <w:proofErr w:type="spellStart"/>
      <w:r w:rsidRPr="007124D4">
        <w:rPr>
          <w:sz w:val="16"/>
        </w:rPr>
        <w:t>refusaI</w:t>
      </w:r>
      <w:proofErr w:type="spellEnd"/>
      <w:r w:rsidRPr="007124D4">
        <w:rPr>
          <w:sz w:val="16"/>
        </w:rPr>
        <w:t xml:space="preserve">, convulsive and powerless. This is where l start. As for my identity, I’ll take care of that </w:t>
      </w:r>
      <w:proofErr w:type="spellStart"/>
      <w:r w:rsidRPr="007124D4">
        <w:rPr>
          <w:sz w:val="16"/>
        </w:rPr>
        <w:t>myseIf</w:t>
      </w:r>
      <w:proofErr w:type="spellEnd"/>
      <w:r w:rsidRPr="007124D4">
        <w:rPr>
          <w:sz w:val="16"/>
        </w:rPr>
        <w:t xml:space="preserve">." There has to be dialogue with the West, which, moreover is contradictory in itself (usually this is the argument raised when l </w:t>
      </w:r>
      <w:proofErr w:type="gramStart"/>
      <w:r w:rsidRPr="007124D4">
        <w:rPr>
          <w:sz w:val="16"/>
        </w:rPr>
        <w:t>talk</w:t>
      </w:r>
      <w:proofErr w:type="gramEnd"/>
      <w:r w:rsidRPr="007124D4">
        <w:rPr>
          <w:sz w:val="16"/>
        </w:rPr>
        <w:t xml:space="preserve"> about cultures of the One); the complementary discourse of whoever wants to give-on-and-with must be added to the West. And can you not see that we are implicated in its evolution?</w:t>
      </w:r>
      <w:r w:rsidR="001C081A" w:rsidRPr="001C081A">
        <w:rPr>
          <w:sz w:val="12"/>
        </w:rPr>
        <w:t>¶</w:t>
      </w:r>
      <w:r w:rsidRPr="007124D4">
        <w:rPr>
          <w:sz w:val="16"/>
        </w:rPr>
        <w:t xml:space="preserve"> Merely consider the hypothesis of a Christian Europe, convinced of its legitimacy, rallied together in its reconstituted universality, having once again, therefore, transformed its forces into a "universal" value-triangulated with the technological strength of the United States and the financial sovereignty of Japan-and you will have some notion of the silence and indifference that for the next fifty years (if it is possible thus to estimate) surround the problems, the dependencies and the chaotic sufferings of the countries of the south with nothingness.</w:t>
      </w:r>
      <w:r w:rsidR="001C081A" w:rsidRPr="001C081A">
        <w:rPr>
          <w:sz w:val="12"/>
        </w:rPr>
        <w:t>¶</w:t>
      </w:r>
      <w:r w:rsidRPr="007124D4">
        <w:rPr>
          <w:sz w:val="16"/>
        </w:rPr>
        <w:t xml:space="preserve"> And also consider that the West itself has produced the variables to contradict its impressive trajectory every time. This is the way in which </w:t>
      </w:r>
      <w:r w:rsidRPr="00920158">
        <w:rPr>
          <w:rStyle w:val="StyleUnderline"/>
        </w:rPr>
        <w:t xml:space="preserve">the West is not monolithic, and this is why it is surely necessary that it move toward entanglement. </w:t>
      </w:r>
      <w:r w:rsidRPr="007124D4">
        <w:rPr>
          <w:sz w:val="16"/>
        </w:rPr>
        <w:t xml:space="preserve">The real question is whether it will do so in a participatory manner or if its entanglement will be based on old impositions. And even if we should have no illusions about the realities, their facts already begin to change simply by asking this </w:t>
      </w:r>
      <w:proofErr w:type="gramStart"/>
      <w:r w:rsidRPr="007124D4">
        <w:rPr>
          <w:sz w:val="16"/>
        </w:rPr>
        <w:t>question.</w:t>
      </w:r>
      <w:r w:rsidR="001C081A" w:rsidRPr="001C081A">
        <w:rPr>
          <w:sz w:val="12"/>
        </w:rPr>
        <w:t>¶</w:t>
      </w:r>
      <w:proofErr w:type="gramEnd"/>
      <w:r w:rsidRPr="007124D4">
        <w:rPr>
          <w:sz w:val="16"/>
        </w:rPr>
        <w:t xml:space="preserve"> </w:t>
      </w:r>
      <w:r w:rsidRPr="00423512">
        <w:rPr>
          <w:rStyle w:val="StyleUnderline"/>
          <w:highlight w:val="cyan"/>
        </w:rPr>
        <w:t>The opaque</w:t>
      </w:r>
      <w:r w:rsidRPr="007124D4">
        <w:rPr>
          <w:sz w:val="16"/>
        </w:rPr>
        <w:t xml:space="preserve"> is not the obscure, though it is possible for it to be so and be accepted </w:t>
      </w:r>
      <w:r w:rsidRPr="00374DB9">
        <w:rPr>
          <w:sz w:val="16"/>
        </w:rPr>
        <w:t xml:space="preserve">as such. It </w:t>
      </w:r>
      <w:r w:rsidRPr="00374DB9">
        <w:rPr>
          <w:rStyle w:val="StyleUnderline"/>
        </w:rPr>
        <w:t xml:space="preserve">is that which </w:t>
      </w:r>
      <w:r w:rsidRPr="00423512">
        <w:rPr>
          <w:rStyle w:val="Emphasis"/>
          <w:highlight w:val="cyan"/>
        </w:rPr>
        <w:t>cannot be reduced</w:t>
      </w:r>
      <w:r w:rsidRPr="007124D4">
        <w:rPr>
          <w:sz w:val="16"/>
        </w:rPr>
        <w:t xml:space="preserve">, which is the most perennial guarantee of participation and confluence. We are far from the opacities of Myth or Tragedy, whose obscurity was accompanied by exclusion and whose transparency aimed at "grasping." In this version of understanding the verb to grasp contains the movement of hands that grab their surroundings and bring them back to themselves. A gesture of enclosure if not appropriation. Let our understanding prefer the gesture of giving-on-and-with that opens finally on </w:t>
      </w:r>
      <w:proofErr w:type="gramStart"/>
      <w:r w:rsidRPr="007124D4">
        <w:rPr>
          <w:sz w:val="16"/>
        </w:rPr>
        <w:t>totality.</w:t>
      </w:r>
      <w:r w:rsidR="001C081A" w:rsidRPr="001C081A">
        <w:rPr>
          <w:sz w:val="12"/>
        </w:rPr>
        <w:t>¶</w:t>
      </w:r>
      <w:proofErr w:type="gramEnd"/>
      <w:r w:rsidRPr="007124D4">
        <w:rPr>
          <w:sz w:val="16"/>
        </w:rPr>
        <w:t xml:space="preserve"> At this point I need to explain what I mean by this totality I have made so much noise about. It is the idea itself of totality, as expressed so superbly in Western thought, that is threatened with immobility. We have suggested that </w:t>
      </w:r>
      <w:r w:rsidRPr="00E33B2E">
        <w:rPr>
          <w:rStyle w:val="StyleUnderline"/>
        </w:rPr>
        <w:t>Relation is an open totality evolving upon itself</w:t>
      </w:r>
      <w:r w:rsidRPr="00E33B2E">
        <w:rPr>
          <w:sz w:val="16"/>
        </w:rPr>
        <w:t xml:space="preserve">. That means that, thought of in this manner, it is the principle of unity that we subtract from this idea. </w:t>
      </w:r>
      <w:r w:rsidRPr="00E33B2E">
        <w:rPr>
          <w:rStyle w:val="StyleUnderline"/>
        </w:rPr>
        <w:t xml:space="preserve">In Relation the whole is </w:t>
      </w:r>
      <w:r w:rsidRPr="00E33B2E">
        <w:rPr>
          <w:rStyle w:val="Emphasis"/>
        </w:rPr>
        <w:t>not the finality of its parts</w:t>
      </w:r>
      <w:r w:rsidRPr="00E33B2E">
        <w:rPr>
          <w:rStyle w:val="StyleUnderline"/>
        </w:rPr>
        <w:t xml:space="preserve">: for </w:t>
      </w:r>
      <w:r w:rsidRPr="00E33B2E">
        <w:rPr>
          <w:rStyle w:val="Emphasis"/>
        </w:rPr>
        <w:t>multiplicity in totality is totally diversity</w:t>
      </w:r>
      <w:r w:rsidRPr="00E33B2E">
        <w:rPr>
          <w:rStyle w:val="StyleUnderline"/>
        </w:rPr>
        <w:t>.</w:t>
      </w:r>
      <w:r w:rsidRPr="00E33B2E">
        <w:rPr>
          <w:sz w:val="16"/>
        </w:rPr>
        <w:t xml:space="preserve"> Let us say this again, opaquely: the idea of totality alone is an obstacle to </w:t>
      </w:r>
      <w:proofErr w:type="gramStart"/>
      <w:r w:rsidRPr="00E33B2E">
        <w:rPr>
          <w:sz w:val="16"/>
        </w:rPr>
        <w:t>totality.</w:t>
      </w:r>
      <w:r w:rsidR="001C081A" w:rsidRPr="001C081A">
        <w:rPr>
          <w:sz w:val="12"/>
        </w:rPr>
        <w:t>¶</w:t>
      </w:r>
      <w:proofErr w:type="gramEnd"/>
      <w:r w:rsidRPr="00E33B2E">
        <w:rPr>
          <w:sz w:val="16"/>
        </w:rPr>
        <w:t xml:space="preserve"> We have already articulated the poetic force. We see it as radiant-replacing the absorbing concept of unity; it is the opacity of the diverse animating the imagined transparency of Relation. The imaginary does not bear with it the coercive</w:t>
      </w:r>
      <w:r w:rsidRPr="007124D4">
        <w:rPr>
          <w:sz w:val="16"/>
        </w:rPr>
        <w:t xml:space="preserve"> requirements of idea. It prefigures reality, without determining it a </w:t>
      </w:r>
      <w:proofErr w:type="gramStart"/>
      <w:r w:rsidRPr="007124D4">
        <w:rPr>
          <w:sz w:val="16"/>
        </w:rPr>
        <w:t>priori.</w:t>
      </w:r>
      <w:r w:rsidR="001C081A" w:rsidRPr="001C081A">
        <w:rPr>
          <w:sz w:val="12"/>
        </w:rPr>
        <w:t>¶</w:t>
      </w:r>
      <w:proofErr w:type="gramEnd"/>
      <w:r w:rsidRPr="007124D4">
        <w:rPr>
          <w:sz w:val="16"/>
        </w:rPr>
        <w:t xml:space="preserve"> The thought of </w:t>
      </w:r>
      <w:r w:rsidRPr="00F928CA">
        <w:rPr>
          <w:rStyle w:val="StyleUnderline"/>
        </w:rPr>
        <w:t>opacity</w:t>
      </w:r>
      <w:r w:rsidRPr="007124D4">
        <w:rPr>
          <w:sz w:val="16"/>
        </w:rPr>
        <w:t xml:space="preserve"> distracts me from absolute truths whose guardian I might believe myself to be. </w:t>
      </w:r>
      <w:r w:rsidRPr="00F928CA">
        <w:rPr>
          <w:rStyle w:val="StyleUnderline"/>
        </w:rPr>
        <w:t>Far from cornering me within futility and inactivity</w:t>
      </w:r>
      <w:r w:rsidRPr="007124D4">
        <w:rPr>
          <w:sz w:val="16"/>
        </w:rPr>
        <w:t xml:space="preserve">, by making me sensitive to the limits of every method, it </w:t>
      </w:r>
      <w:r w:rsidRPr="00F928CA">
        <w:rPr>
          <w:rStyle w:val="StyleUnderline"/>
        </w:rPr>
        <w:t>relativizes every possibility of every action within me</w:t>
      </w:r>
      <w:r w:rsidRPr="007124D4">
        <w:rPr>
          <w:sz w:val="16"/>
        </w:rPr>
        <w:t xml:space="preserve">. Whether this consists of spreading overarching </w:t>
      </w:r>
      <w:r w:rsidRPr="00C36C64">
        <w:rPr>
          <w:sz w:val="16"/>
        </w:rPr>
        <w:t xml:space="preserve">general ideas or hanging on to the concrete, the law of facts, the precision of details, or sacrificing some apparently less important thing in the name of efficacy, the thought of </w:t>
      </w:r>
      <w:r w:rsidRPr="00C36C64">
        <w:rPr>
          <w:rStyle w:val="Emphasis"/>
        </w:rPr>
        <w:t xml:space="preserve">opacity saves me from unequivocal courses and irreversible </w:t>
      </w:r>
      <w:proofErr w:type="gramStart"/>
      <w:r w:rsidRPr="00C36C64">
        <w:rPr>
          <w:rStyle w:val="Emphasis"/>
        </w:rPr>
        <w:t>choices</w:t>
      </w:r>
      <w:r w:rsidRPr="00C36C64">
        <w:rPr>
          <w:sz w:val="16"/>
        </w:rPr>
        <w:t>.</w:t>
      </w:r>
      <w:r w:rsidR="001C081A" w:rsidRPr="001C081A">
        <w:rPr>
          <w:sz w:val="12"/>
        </w:rPr>
        <w:t>¶</w:t>
      </w:r>
      <w:proofErr w:type="gramEnd"/>
      <w:r w:rsidRPr="00C36C64">
        <w:rPr>
          <w:sz w:val="16"/>
        </w:rPr>
        <w:t xml:space="preserve"> </w:t>
      </w:r>
      <w:r w:rsidRPr="00C36C64">
        <w:rPr>
          <w:rStyle w:val="StyleUnderline"/>
        </w:rPr>
        <w:t>As far as my identity is concerned</w:t>
      </w:r>
      <w:r w:rsidRPr="00C36C64">
        <w:rPr>
          <w:sz w:val="16"/>
        </w:rPr>
        <w:t xml:space="preserve">, I will take care of it myself. That is, </w:t>
      </w:r>
      <w:r w:rsidRPr="00C36C64">
        <w:rPr>
          <w:rStyle w:val="StyleUnderline"/>
        </w:rPr>
        <w:t>I shall not allow it to become cornered in any essence; I shall</w:t>
      </w:r>
      <w:r w:rsidRPr="00C36C64">
        <w:rPr>
          <w:sz w:val="16"/>
        </w:rPr>
        <w:t xml:space="preserve"> also pay attention to </w:t>
      </w:r>
      <w:r w:rsidRPr="00C36C64">
        <w:rPr>
          <w:rStyle w:val="StyleUnderline"/>
        </w:rPr>
        <w:t>not mix</w:t>
      </w:r>
      <w:r w:rsidRPr="00C36C64">
        <w:rPr>
          <w:sz w:val="16"/>
        </w:rPr>
        <w:t xml:space="preserve">ing </w:t>
      </w:r>
      <w:r w:rsidRPr="00C36C64">
        <w:rPr>
          <w:rStyle w:val="StyleUnderline"/>
        </w:rPr>
        <w:t>it into any amalgam</w:t>
      </w:r>
      <w:r w:rsidRPr="00C36C64">
        <w:rPr>
          <w:sz w:val="16"/>
        </w:rPr>
        <w:t xml:space="preserve">. Rather, it does not disturb me to accept that there are places where my identity is obscure to me, and the fact that it amazes me does not mean I relinquish it. </w:t>
      </w:r>
      <w:r w:rsidRPr="00C36C64">
        <w:rPr>
          <w:rStyle w:val="StyleUnderline"/>
        </w:rPr>
        <w:t xml:space="preserve">Human behaviors are fractal in nature. If we become </w:t>
      </w:r>
      <w:r w:rsidRPr="00374DB9">
        <w:rPr>
          <w:rStyle w:val="StyleUnderline"/>
        </w:rPr>
        <w:t>conscious of this and give up trying to reduce such behaviors to the obviousness of a transparency</w:t>
      </w:r>
      <w:r w:rsidRPr="00374DB9">
        <w:rPr>
          <w:sz w:val="16"/>
        </w:rPr>
        <w:t xml:space="preserve">, this will, perhaps, contribute to lightening their load, as every individual begins not grasping his own motivations, taking himself apart in this manner. The rule of action (what is called ethics or else the ideal or just logical relation) would gain ground-as an obvious fact-by not being mixed into the preconceived transparency of </w:t>
      </w:r>
      <w:proofErr w:type="spellStart"/>
      <w:r w:rsidRPr="00374DB9">
        <w:rPr>
          <w:sz w:val="16"/>
        </w:rPr>
        <w:t>universaI</w:t>
      </w:r>
      <w:proofErr w:type="spellEnd"/>
      <w:r w:rsidRPr="00374DB9">
        <w:rPr>
          <w:sz w:val="16"/>
        </w:rPr>
        <w:t xml:space="preserve"> models. The rule of </w:t>
      </w:r>
      <w:r w:rsidRPr="00374DB9">
        <w:rPr>
          <w:rStyle w:val="StyleUnderline"/>
        </w:rPr>
        <w:t xml:space="preserve">every action, individual or community, would </w:t>
      </w:r>
      <w:r w:rsidRPr="00374DB9">
        <w:rPr>
          <w:rStyle w:val="Emphasis"/>
        </w:rPr>
        <w:t>gain ground</w:t>
      </w:r>
      <w:r w:rsidRPr="00374DB9">
        <w:rPr>
          <w:rStyle w:val="StyleUnderline"/>
        </w:rPr>
        <w:t xml:space="preserve"> by </w:t>
      </w:r>
      <w:r w:rsidRPr="00374DB9">
        <w:rPr>
          <w:rStyle w:val="Emphasis"/>
        </w:rPr>
        <w:t>perfecting itself through the experience of Relation</w:t>
      </w:r>
      <w:r w:rsidRPr="00374DB9">
        <w:rPr>
          <w:rStyle w:val="StyleUnderline"/>
        </w:rPr>
        <w:t>.</w:t>
      </w:r>
      <w:r w:rsidRPr="00374DB9">
        <w:rPr>
          <w:sz w:val="16"/>
        </w:rPr>
        <w:t xml:space="preserve"> It is the network that expresses the ethics. Every moral doctrine is a utopia. But this morality would only become a utopia if Relation itself had sunk into an absolute excessiveness of Chaos. The wager is that Chaos is order and disorder, excessiveness</w:t>
      </w:r>
      <w:r w:rsidRPr="007124D4">
        <w:rPr>
          <w:sz w:val="16"/>
        </w:rPr>
        <w:t xml:space="preserve"> with no absolute, fate and </w:t>
      </w:r>
      <w:proofErr w:type="gramStart"/>
      <w:r w:rsidRPr="007124D4">
        <w:rPr>
          <w:sz w:val="16"/>
        </w:rPr>
        <w:t>evolution.</w:t>
      </w:r>
      <w:r w:rsidR="001C081A" w:rsidRPr="001C081A">
        <w:rPr>
          <w:sz w:val="12"/>
        </w:rPr>
        <w:t>¶</w:t>
      </w:r>
      <w:proofErr w:type="gramEnd"/>
      <w:r w:rsidRPr="007124D4">
        <w:rPr>
          <w:sz w:val="16"/>
        </w:rPr>
        <w:t xml:space="preserve"> </w:t>
      </w:r>
      <w:r w:rsidRPr="00F75688">
        <w:rPr>
          <w:rStyle w:val="StyleUnderline"/>
        </w:rPr>
        <w:t>I thus am able to conceive of the opacity of the other</w:t>
      </w:r>
      <w:r w:rsidRPr="007124D4">
        <w:rPr>
          <w:sz w:val="16"/>
        </w:rPr>
        <w:t xml:space="preserve"> for me, without reproach for my opacity for him. </w:t>
      </w:r>
      <w:r w:rsidRPr="00C664FB">
        <w:rPr>
          <w:rStyle w:val="StyleUnderline"/>
          <w:highlight w:val="cyan"/>
        </w:rPr>
        <w:t>To feel in solidarity</w:t>
      </w:r>
      <w:r w:rsidRPr="007124D4">
        <w:rPr>
          <w:sz w:val="16"/>
        </w:rPr>
        <w:t xml:space="preserve"> with him or to build with him or to like what he does, </w:t>
      </w:r>
      <w:r w:rsidRPr="00C664FB">
        <w:rPr>
          <w:rStyle w:val="Emphasis"/>
          <w:highlight w:val="cyan"/>
        </w:rPr>
        <w:t>it is not</w:t>
      </w:r>
      <w:r w:rsidRPr="00374DB9">
        <w:rPr>
          <w:rStyle w:val="Emphasis"/>
        </w:rPr>
        <w:t xml:space="preserve"> necessary for me </w:t>
      </w:r>
      <w:r w:rsidRPr="00C664FB">
        <w:rPr>
          <w:rStyle w:val="Emphasis"/>
          <w:highlight w:val="cyan"/>
        </w:rPr>
        <w:t>to grasp</w:t>
      </w:r>
      <w:r w:rsidRPr="007124D4">
        <w:rPr>
          <w:sz w:val="16"/>
        </w:rPr>
        <w:t xml:space="preserve"> him. </w:t>
      </w:r>
      <w:r w:rsidRPr="00D73357">
        <w:rPr>
          <w:rStyle w:val="StyleUnderline"/>
        </w:rPr>
        <w:t>It is not necessary to try to become the other</w:t>
      </w:r>
      <w:r w:rsidRPr="007124D4">
        <w:rPr>
          <w:sz w:val="16"/>
        </w:rPr>
        <w:t xml:space="preserve"> (to become other) nor to "make" him in my image. </w:t>
      </w:r>
      <w:r w:rsidRPr="007023EF">
        <w:rPr>
          <w:rStyle w:val="StyleUnderline"/>
        </w:rPr>
        <w:t>These projects of transmutation</w:t>
      </w:r>
      <w:r w:rsidRPr="007023EF">
        <w:rPr>
          <w:sz w:val="16"/>
        </w:rPr>
        <w:t>-without metempsychosis-</w:t>
      </w:r>
      <w:r w:rsidRPr="007023EF">
        <w:rPr>
          <w:rStyle w:val="StyleUnderline"/>
        </w:rPr>
        <w:t xml:space="preserve">have resulted from the worst pre tensions and the </w:t>
      </w:r>
      <w:r w:rsidRPr="007023EF">
        <w:rPr>
          <w:rStyle w:val="Emphasis"/>
        </w:rPr>
        <w:t>greatest of magnanimities</w:t>
      </w:r>
      <w:r w:rsidRPr="007023EF">
        <w:rPr>
          <w:sz w:val="16"/>
        </w:rPr>
        <w:t xml:space="preserve"> on the part of West. They describe the fate of Victor </w:t>
      </w:r>
      <w:proofErr w:type="spellStart"/>
      <w:proofErr w:type="gramStart"/>
      <w:r w:rsidRPr="007023EF">
        <w:rPr>
          <w:sz w:val="16"/>
        </w:rPr>
        <w:t>Segalen</w:t>
      </w:r>
      <w:proofErr w:type="spellEnd"/>
      <w:r w:rsidRPr="007023EF">
        <w:rPr>
          <w:sz w:val="16"/>
        </w:rPr>
        <w:t>.</w:t>
      </w:r>
      <w:r w:rsidR="001C081A" w:rsidRPr="001C081A">
        <w:rPr>
          <w:sz w:val="12"/>
        </w:rPr>
        <w:t>¶</w:t>
      </w:r>
      <w:proofErr w:type="gramEnd"/>
      <w:r w:rsidRPr="007023EF">
        <w:rPr>
          <w:sz w:val="16"/>
        </w:rPr>
        <w:t xml:space="preserve"> The death of </w:t>
      </w:r>
      <w:proofErr w:type="spellStart"/>
      <w:r w:rsidRPr="007023EF">
        <w:rPr>
          <w:sz w:val="16"/>
        </w:rPr>
        <w:t>Segalen</w:t>
      </w:r>
      <w:proofErr w:type="spellEnd"/>
      <w:r w:rsidRPr="007023EF">
        <w:rPr>
          <w:sz w:val="16"/>
        </w:rPr>
        <w:t xml:space="preserve"> is not just a physiological outcome. We recall his confiding, in the last days of his life, about the slovenliness of his body, whose illness he was unable to diagnose and whose decline he was unable to control. No doubt it will be known, with a list of his symptoms and the help of medical progress, what he died of. And no doubt the people around him could say he died of some sort of generalized consumption. But I myself believe that he died of the opacity of the Other, of coming</w:t>
      </w:r>
      <w:r w:rsidRPr="007124D4">
        <w:rPr>
          <w:sz w:val="16"/>
        </w:rPr>
        <w:t xml:space="preserve"> face to face with the impossibility of accomplishing the transmutation that he dreamed </w:t>
      </w:r>
      <w:proofErr w:type="gramStart"/>
      <w:r w:rsidRPr="007124D4">
        <w:rPr>
          <w:sz w:val="16"/>
        </w:rPr>
        <w:t>of.</w:t>
      </w:r>
      <w:r w:rsidR="001C081A" w:rsidRPr="001C081A">
        <w:rPr>
          <w:sz w:val="12"/>
        </w:rPr>
        <w:t>¶</w:t>
      </w:r>
      <w:proofErr w:type="gramEnd"/>
      <w:r w:rsidRPr="007124D4">
        <w:rPr>
          <w:sz w:val="16"/>
        </w:rPr>
        <w:t xml:space="preserve"> Like every European of his day, he was marked with a substantial, even if unconscious, dose of ethnocentrism. But he was also possessed, more than any of his contemporaries, by this absolute and </w:t>
      </w:r>
      <w:r w:rsidRPr="0099372A">
        <w:rPr>
          <w:sz w:val="16"/>
        </w:rPr>
        <w:t xml:space="preserve">incomplete generosity that drove him to realize himself elsewhere. He suffered from this accursed contradiction. Unable to know that a transfer into </w:t>
      </w:r>
      <w:r w:rsidRPr="0099372A">
        <w:rPr>
          <w:rStyle w:val="StyleUnderline"/>
        </w:rPr>
        <w:t>transparency</w:t>
      </w:r>
      <w:r w:rsidRPr="0099372A">
        <w:rPr>
          <w:sz w:val="16"/>
        </w:rPr>
        <w:t xml:space="preserve"> ran counter to his project and that, on the contrary, respect for mutual forms of opacity would have accomplished it, he was heroically </w:t>
      </w:r>
      <w:r w:rsidRPr="0099372A">
        <w:rPr>
          <w:rStyle w:val="StyleUnderline"/>
        </w:rPr>
        <w:t>consumed in the impossibility of being Other</w:t>
      </w:r>
      <w:r w:rsidRPr="0099372A">
        <w:rPr>
          <w:sz w:val="16"/>
        </w:rPr>
        <w:t xml:space="preserve">. Death is the outcome of the opacities, and this is why the idea of death never leaves </w:t>
      </w:r>
      <w:proofErr w:type="gramStart"/>
      <w:r w:rsidRPr="0099372A">
        <w:rPr>
          <w:sz w:val="16"/>
        </w:rPr>
        <w:t>us.</w:t>
      </w:r>
      <w:r w:rsidR="001C081A" w:rsidRPr="0099372A">
        <w:rPr>
          <w:sz w:val="12"/>
        </w:rPr>
        <w:t>¶</w:t>
      </w:r>
      <w:proofErr w:type="gramEnd"/>
      <w:r w:rsidRPr="0099372A">
        <w:rPr>
          <w:sz w:val="16"/>
        </w:rPr>
        <w:t xml:space="preserve"> On the other hand, if an opacity is the basis for a Legitimacy, this would be the sign of its having entered into a political dimension. A formidable prospect, less dangerous perhaps than the erring ways to which </w:t>
      </w:r>
      <w:r w:rsidRPr="0099372A">
        <w:rPr>
          <w:sz w:val="16"/>
        </w:rPr>
        <w:lastRenderedPageBreak/>
        <w:t>so many certainties and so many clear, so-called lucid truths have led. The excesses of these political assurances would fortunately be contained by the sense not that everything is futile but that there are limits to absolute truth</w:t>
      </w:r>
      <w:r w:rsidRPr="007124D4">
        <w:rPr>
          <w:sz w:val="16"/>
        </w:rPr>
        <w:t xml:space="preserve">. How can one point out these limits without lapsing into skepticism or paralysis? </w:t>
      </w:r>
      <w:r w:rsidRPr="00FD4EFA">
        <w:rPr>
          <w:rStyle w:val="StyleUnderline"/>
        </w:rPr>
        <w:t xml:space="preserve">How can one reconcile the hard line inherent in any politics and the questioning essential to any relation? Only by understanding that </w:t>
      </w:r>
      <w:r w:rsidRPr="00513B31">
        <w:rPr>
          <w:rStyle w:val="StyleUnderline"/>
          <w:highlight w:val="cyan"/>
        </w:rPr>
        <w:t>it is impossible to reduce anyone</w:t>
      </w:r>
      <w:r w:rsidRPr="00FD4EFA">
        <w:rPr>
          <w:rStyle w:val="StyleUnderline"/>
        </w:rPr>
        <w:t xml:space="preserve">, </w:t>
      </w:r>
      <w:r w:rsidRPr="007023EF">
        <w:rPr>
          <w:rStyle w:val="StyleUnderline"/>
        </w:rPr>
        <w:t>no matter who, to a truth he would not have generated on his own.</w:t>
      </w:r>
      <w:r w:rsidRPr="007023EF">
        <w:rPr>
          <w:sz w:val="16"/>
        </w:rPr>
        <w:t xml:space="preserve"> That is, within the opacity of his time and</w:t>
      </w:r>
      <w:r w:rsidRPr="007124D4">
        <w:rPr>
          <w:sz w:val="16"/>
        </w:rPr>
        <w:t xml:space="preserve"> place. Plato's city is for Plato, Hegel's vision is for Hegel, the griot's town is for the griot. </w:t>
      </w:r>
      <w:r w:rsidRPr="003D7ECA">
        <w:rPr>
          <w:sz w:val="16"/>
        </w:rPr>
        <w:t xml:space="preserve">Nothing prohibits our seeing </w:t>
      </w:r>
      <w:r w:rsidRPr="005A194A">
        <w:rPr>
          <w:sz w:val="16"/>
        </w:rPr>
        <w:t>them in confluence, without</w:t>
      </w:r>
      <w:r w:rsidRPr="003D7ECA">
        <w:rPr>
          <w:sz w:val="16"/>
        </w:rPr>
        <w:t xml:space="preserve"> confusing them in </w:t>
      </w:r>
      <w:proofErr w:type="spellStart"/>
      <w:r w:rsidRPr="003D7ECA">
        <w:rPr>
          <w:sz w:val="16"/>
        </w:rPr>
        <w:t>SOlne</w:t>
      </w:r>
      <w:proofErr w:type="spellEnd"/>
      <w:r w:rsidRPr="003D7ECA">
        <w:rPr>
          <w:sz w:val="16"/>
        </w:rPr>
        <w:t xml:space="preserve"> magma or reducing them to each other. This same </w:t>
      </w:r>
      <w:r w:rsidRPr="005A194A">
        <w:rPr>
          <w:rStyle w:val="Emphasis"/>
          <w:highlight w:val="cyan"/>
        </w:rPr>
        <w:t>opacity</w:t>
      </w:r>
      <w:r w:rsidRPr="003D7ECA">
        <w:rPr>
          <w:rStyle w:val="Emphasis"/>
        </w:rPr>
        <w:t xml:space="preserve"> is</w:t>
      </w:r>
      <w:r w:rsidRPr="003D7ECA">
        <w:rPr>
          <w:sz w:val="16"/>
        </w:rPr>
        <w:t xml:space="preserve"> also </w:t>
      </w:r>
      <w:r w:rsidRPr="003D7ECA">
        <w:rPr>
          <w:rStyle w:val="Emphasis"/>
        </w:rPr>
        <w:t xml:space="preserve">the force that drives </w:t>
      </w:r>
      <w:r w:rsidRPr="005A194A">
        <w:rPr>
          <w:rStyle w:val="Emphasis"/>
          <w:highlight w:val="cyan"/>
        </w:rPr>
        <w:t>every community</w:t>
      </w:r>
      <w:r w:rsidRPr="003D7ECA">
        <w:rPr>
          <w:rStyle w:val="StyleUnderline"/>
        </w:rPr>
        <w:t xml:space="preserve">: the thing that would </w:t>
      </w:r>
      <w:r w:rsidRPr="005A194A">
        <w:rPr>
          <w:rStyle w:val="StyleUnderline"/>
          <w:highlight w:val="cyan"/>
        </w:rPr>
        <w:t>bring us together</w:t>
      </w:r>
      <w:r w:rsidRPr="003D7ECA">
        <w:rPr>
          <w:rStyle w:val="StyleUnderline"/>
        </w:rPr>
        <w:t xml:space="preserve"> forever </w:t>
      </w:r>
      <w:r w:rsidRPr="005A194A">
        <w:rPr>
          <w:rStyle w:val="StyleUnderline"/>
          <w:highlight w:val="cyan"/>
        </w:rPr>
        <w:t>and make us</w:t>
      </w:r>
      <w:r w:rsidRPr="003D7ECA">
        <w:rPr>
          <w:rStyle w:val="StyleUnderline"/>
        </w:rPr>
        <w:t xml:space="preserve"> permanently </w:t>
      </w:r>
      <w:r w:rsidRPr="005A194A">
        <w:rPr>
          <w:rStyle w:val="StyleUnderline"/>
          <w:highlight w:val="cyan"/>
        </w:rPr>
        <w:t>distinctive</w:t>
      </w:r>
      <w:r w:rsidRPr="003D7ECA">
        <w:rPr>
          <w:rStyle w:val="StyleUnderline"/>
        </w:rPr>
        <w:t xml:space="preserve">. Widespread consent to specific opacities is the most straightforward equivalent of </w:t>
      </w:r>
      <w:proofErr w:type="spellStart"/>
      <w:proofErr w:type="gramStart"/>
      <w:r w:rsidRPr="003D7ECA">
        <w:rPr>
          <w:rStyle w:val="StyleUnderline"/>
        </w:rPr>
        <w:t>nonbarbarism</w:t>
      </w:r>
      <w:proofErr w:type="spellEnd"/>
      <w:r w:rsidRPr="003D7ECA">
        <w:rPr>
          <w:rStyle w:val="StyleUnderline"/>
        </w:rPr>
        <w:t>.</w:t>
      </w:r>
      <w:r w:rsidR="001C081A" w:rsidRPr="003D7ECA">
        <w:rPr>
          <w:rStyle w:val="StyleUnderline"/>
          <w:sz w:val="12"/>
          <w:u w:val="none"/>
        </w:rPr>
        <w:t>¶</w:t>
      </w:r>
      <w:proofErr w:type="gramEnd"/>
      <w:r w:rsidRPr="003D7ECA">
        <w:rPr>
          <w:rStyle w:val="StyleUnderline"/>
          <w:sz w:val="12"/>
        </w:rPr>
        <w:t xml:space="preserve"> </w:t>
      </w:r>
      <w:r w:rsidRPr="003D7ECA">
        <w:rPr>
          <w:rStyle w:val="Emphasis"/>
        </w:rPr>
        <w:t>We clamor for</w:t>
      </w:r>
      <w:r w:rsidRPr="007023EF">
        <w:rPr>
          <w:rStyle w:val="Emphasis"/>
        </w:rPr>
        <w:t xml:space="preserve"> the right to opacity for everyone.</w:t>
      </w:r>
    </w:p>
    <w:p w:rsidR="00F334FC" w:rsidRDefault="00F334FC" w:rsidP="00F334FC">
      <w:pPr>
        <w:pStyle w:val="Heading4"/>
      </w:pPr>
      <w:r>
        <w:t xml:space="preserve">The role of </w:t>
      </w:r>
      <w:r w:rsidR="00CD4DF6">
        <w:t>your</w:t>
      </w:r>
      <w:r>
        <w:t xml:space="preserve"> ballot is to endorse the best method to </w:t>
      </w:r>
      <w:r w:rsidRPr="00572F62">
        <w:rPr>
          <w:u w:val="single"/>
        </w:rPr>
        <w:t>cultivate opaque subjectivity</w:t>
      </w:r>
      <w:r>
        <w:t xml:space="preserve">. It’s a </w:t>
      </w:r>
      <w:r w:rsidRPr="00572F62">
        <w:rPr>
          <w:u w:val="single"/>
        </w:rPr>
        <w:t>pre-requisite</w:t>
      </w:r>
      <w:r>
        <w:t xml:space="preserve"> to engage with </w:t>
      </w:r>
      <w:r w:rsidRPr="00572F62">
        <w:rPr>
          <w:u w:val="single"/>
        </w:rPr>
        <w:t>diverse forms of communication</w:t>
      </w:r>
      <w:r>
        <w:t xml:space="preserve"> that can enable </w:t>
      </w:r>
      <w:r w:rsidR="00D7425D" w:rsidRPr="00D7425D">
        <w:rPr>
          <w:u w:val="single"/>
        </w:rPr>
        <w:t>flourishing lives</w:t>
      </w:r>
      <w:r>
        <w:t xml:space="preserve">. Otherwise, </w:t>
      </w:r>
      <w:r w:rsidRPr="00976D4B">
        <w:rPr>
          <w:u w:val="single"/>
        </w:rPr>
        <w:t>institutions like debate</w:t>
      </w:r>
      <w:r>
        <w:t xml:space="preserve"> program transparent tendencies within students that cause us to </w:t>
      </w:r>
      <w:r w:rsidRPr="00572F62">
        <w:rPr>
          <w:u w:val="single"/>
        </w:rPr>
        <w:t>destroy</w:t>
      </w:r>
      <w:r>
        <w:t xml:space="preserve"> that which we don’t understand.</w:t>
      </w:r>
    </w:p>
    <w:p w:rsidR="00F334FC" w:rsidRPr="001058AA" w:rsidRDefault="00F334FC" w:rsidP="00F334FC">
      <w:r>
        <w:rPr>
          <w:rStyle w:val="Style13ptBold"/>
        </w:rPr>
        <w:t xml:space="preserve">Shannon 23 </w:t>
      </w:r>
      <w:r w:rsidRPr="00106363">
        <w:t>[David Ben Shannon (</w:t>
      </w:r>
      <w:r>
        <w:t>School of Education, Manchester</w:t>
      </w:r>
      <w:r w:rsidRPr="00106363">
        <w:t>)</w:t>
      </w:r>
      <w:r>
        <w:t xml:space="preserve"> and Abigail Hackett (Sheffield Institute of Education)</w:t>
      </w:r>
      <w:r w:rsidRPr="00106363">
        <w:t xml:space="preserve">, 10-29-2023, "Opaque reciprocity: or </w:t>
      </w:r>
      <w:proofErr w:type="spellStart"/>
      <w:r w:rsidRPr="00106363">
        <w:t>theorising</w:t>
      </w:r>
      <w:proofErr w:type="spellEnd"/>
      <w:r w:rsidRPr="00106363">
        <w:t xml:space="preserve"> </w:t>
      </w:r>
      <w:proofErr w:type="spellStart"/>
      <w:r w:rsidRPr="00106363">
        <w:t>Glissant’s</w:t>
      </w:r>
      <w:proofErr w:type="spellEnd"/>
      <w:r w:rsidRPr="00106363">
        <w:t xml:space="preserve"> ‘right to opacity’ as a communication and language praxis in early childhood education", Taylor &amp;</w:t>
      </w:r>
      <w:r>
        <w:t xml:space="preserve"> </w:t>
      </w:r>
      <w:r w:rsidRPr="00106363">
        <w:t>Francis, https://www.tandfonline.com/doi/full/10.1080/01596306.2023.2273336, DOA: 11-8-2025]</w:t>
      </w:r>
      <w:r>
        <w:t xml:space="preserve"> </w:t>
      </w:r>
      <w:proofErr w:type="spellStart"/>
      <w:r>
        <w:t>chiara+</w:t>
      </w:r>
      <w:r w:rsidRPr="00106363">
        <w:t>eti</w:t>
      </w:r>
      <w:proofErr w:type="spellEnd"/>
    </w:p>
    <w:p w:rsidR="005D388F" w:rsidRDefault="00F334FC" w:rsidP="00F334FC">
      <w:r w:rsidRPr="00004AB1">
        <w:rPr>
          <w:sz w:val="16"/>
        </w:rPr>
        <w:t>Introduction</w:t>
      </w:r>
      <w:r w:rsidR="001C081A" w:rsidRPr="001C081A">
        <w:rPr>
          <w:sz w:val="12"/>
        </w:rPr>
        <w:t>¶</w:t>
      </w:r>
      <w:r w:rsidRPr="00004AB1">
        <w:rPr>
          <w:sz w:val="12"/>
        </w:rPr>
        <w:t xml:space="preserve"> </w:t>
      </w:r>
      <w:r w:rsidRPr="00004AB1">
        <w:rPr>
          <w:sz w:val="16"/>
        </w:rPr>
        <w:t>In this paper, we think with experiences with young children that we describe as deeply</w:t>
      </w:r>
      <w:r>
        <w:rPr>
          <w:sz w:val="16"/>
        </w:rPr>
        <w:t xml:space="preserve"> </w:t>
      </w:r>
      <w:r w:rsidRPr="00004AB1">
        <w:rPr>
          <w:sz w:val="16"/>
        </w:rPr>
        <w:t>reciprocal</w:t>
      </w:r>
      <w:r>
        <w:rPr>
          <w:sz w:val="16"/>
        </w:rPr>
        <w:t xml:space="preserve"> </w:t>
      </w:r>
      <w:r w:rsidRPr="00004AB1">
        <w:rPr>
          <w:sz w:val="16"/>
        </w:rPr>
        <w:t>yet deeply</w:t>
      </w:r>
      <w:r>
        <w:rPr>
          <w:sz w:val="16"/>
        </w:rPr>
        <w:t xml:space="preserve"> </w:t>
      </w:r>
      <w:r w:rsidRPr="00004AB1">
        <w:rPr>
          <w:sz w:val="16"/>
        </w:rPr>
        <w:t xml:space="preserve">opaque. In a national context in which </w:t>
      </w:r>
      <w:r w:rsidRPr="00EB4B82">
        <w:rPr>
          <w:rStyle w:val="StyleUnderline"/>
        </w:rPr>
        <w:t>the</w:t>
      </w:r>
      <w:r>
        <w:rPr>
          <w:rStyle w:val="StyleUnderline"/>
        </w:rPr>
        <w:t xml:space="preserve"> </w:t>
      </w:r>
      <w:r w:rsidRPr="0086476C">
        <w:rPr>
          <w:rStyle w:val="StyleUnderline"/>
          <w:highlight w:val="cyan"/>
        </w:rPr>
        <w:t>transparency</w:t>
      </w:r>
      <w:r>
        <w:rPr>
          <w:rStyle w:val="StyleUnderline"/>
        </w:rPr>
        <w:t xml:space="preserve"> </w:t>
      </w:r>
      <w:r w:rsidRPr="00EB4B82">
        <w:rPr>
          <w:rStyle w:val="StyleUnderline"/>
        </w:rPr>
        <w:t>of</w:t>
      </w:r>
      <w:r w:rsidRPr="00004AB1">
        <w:rPr>
          <w:sz w:val="16"/>
        </w:rPr>
        <w:t xml:space="preserve"> young </w:t>
      </w:r>
      <w:r w:rsidRPr="00EB4B82">
        <w:rPr>
          <w:rStyle w:val="StyleUnderline"/>
        </w:rPr>
        <w:t xml:space="preserve">children’s communication seems </w:t>
      </w:r>
      <w:r w:rsidRPr="000420C7">
        <w:rPr>
          <w:rStyle w:val="Emphasis"/>
          <w:highlight w:val="cyan"/>
        </w:rPr>
        <w:t>increasingly reified</w:t>
      </w:r>
      <w:r w:rsidRPr="000420C7">
        <w:rPr>
          <w:rStyle w:val="StyleUnderline"/>
          <w:highlight w:val="cyan"/>
        </w:rPr>
        <w:t xml:space="preserve"> in</w:t>
      </w:r>
      <w:r w:rsidRPr="00004AB1">
        <w:rPr>
          <w:sz w:val="16"/>
        </w:rPr>
        <w:t xml:space="preserve"> early childhood </w:t>
      </w:r>
      <w:r w:rsidRPr="0086476C">
        <w:rPr>
          <w:rStyle w:val="StyleUnderline"/>
          <w:highlight w:val="cyan"/>
        </w:rPr>
        <w:t>education</w:t>
      </w:r>
      <w:r w:rsidRPr="00004AB1">
        <w:rPr>
          <w:sz w:val="16"/>
        </w:rPr>
        <w:t xml:space="preserve">, </w:t>
      </w:r>
      <w:r w:rsidRPr="00EB4B82">
        <w:rPr>
          <w:rStyle w:val="StyleUnderline"/>
        </w:rPr>
        <w:t>we argue for</w:t>
      </w:r>
      <w:r w:rsidRPr="00004AB1">
        <w:rPr>
          <w:sz w:val="16"/>
        </w:rPr>
        <w:t xml:space="preserve"> what Martiniquais philosopher and poet Édouard </w:t>
      </w:r>
      <w:proofErr w:type="spellStart"/>
      <w:r w:rsidRPr="00004AB1">
        <w:rPr>
          <w:sz w:val="16"/>
        </w:rPr>
        <w:t>Glissant</w:t>
      </w:r>
      <w:proofErr w:type="spellEnd"/>
      <w:r w:rsidRPr="00004AB1">
        <w:rPr>
          <w:sz w:val="16"/>
        </w:rPr>
        <w:t xml:space="preserve"> terms </w:t>
      </w:r>
      <w:r w:rsidRPr="00EB4B82">
        <w:rPr>
          <w:rStyle w:val="StyleUnderline"/>
        </w:rPr>
        <w:t>the ‘right to opacity’</w:t>
      </w:r>
      <w:r w:rsidRPr="00004AB1">
        <w:rPr>
          <w:sz w:val="16"/>
        </w:rPr>
        <w:t xml:space="preserve"> </w:t>
      </w:r>
      <w:r w:rsidRPr="00004AB1">
        <w:rPr>
          <w:rFonts w:ascii="Cambria Math" w:hAnsi="Cambria Math" w:cs="Cambria Math"/>
          <w:sz w:val="16"/>
        </w:rPr>
        <w:t>⁣</w:t>
      </w:r>
      <w:r w:rsidRPr="00004AB1">
        <w:rPr>
          <w:sz w:val="16"/>
        </w:rPr>
        <w:t>(</w:t>
      </w:r>
      <w:proofErr w:type="spellStart"/>
      <w:r w:rsidRPr="00004AB1">
        <w:rPr>
          <w:sz w:val="16"/>
        </w:rPr>
        <w:t>Glissant</w:t>
      </w:r>
      <w:proofErr w:type="spellEnd"/>
      <w:r w:rsidRPr="00004AB1">
        <w:rPr>
          <w:sz w:val="16"/>
        </w:rPr>
        <w:t>,</w:t>
      </w:r>
      <w:r>
        <w:rPr>
          <w:sz w:val="16"/>
        </w:rPr>
        <w:t xml:space="preserve"> </w:t>
      </w:r>
      <w:r w:rsidRPr="00004AB1">
        <w:rPr>
          <w:sz w:val="16"/>
        </w:rPr>
        <w:t xml:space="preserve">Citation1997, p. 189; translated as ‘obscurity’ in </w:t>
      </w:r>
      <w:proofErr w:type="spellStart"/>
      <w:r w:rsidRPr="00004AB1">
        <w:rPr>
          <w:sz w:val="16"/>
        </w:rPr>
        <w:t>Glissant</w:t>
      </w:r>
      <w:proofErr w:type="spellEnd"/>
      <w:r w:rsidRPr="00004AB1">
        <w:rPr>
          <w:sz w:val="16"/>
        </w:rPr>
        <w:t>,</w:t>
      </w:r>
      <w:r>
        <w:rPr>
          <w:sz w:val="16"/>
        </w:rPr>
        <w:t xml:space="preserve"> </w:t>
      </w:r>
      <w:r w:rsidRPr="00004AB1">
        <w:rPr>
          <w:sz w:val="16"/>
        </w:rPr>
        <w:t>Citation1989, p. 2)</w:t>
      </w:r>
      <w:r w:rsidRPr="00004AB1">
        <w:rPr>
          <w:rFonts w:ascii="Cambria Math" w:hAnsi="Cambria Math" w:cs="Cambria Math"/>
          <w:sz w:val="16"/>
        </w:rPr>
        <w:t>⁣</w:t>
      </w:r>
      <w:r w:rsidRPr="00004AB1">
        <w:rPr>
          <w:sz w:val="16"/>
        </w:rPr>
        <w:t xml:space="preserve">. We draw from </w:t>
      </w:r>
      <w:proofErr w:type="spellStart"/>
      <w:r w:rsidRPr="00004AB1">
        <w:rPr>
          <w:sz w:val="16"/>
        </w:rPr>
        <w:t>Glissant’s</w:t>
      </w:r>
      <w:proofErr w:type="spellEnd"/>
      <w:r w:rsidRPr="00004AB1">
        <w:rPr>
          <w:sz w:val="16"/>
        </w:rPr>
        <w:t xml:space="preserve"> writing on ‘opacity’ and his interrelated concepts of ‘Relation’ and ‘transparency’ to consider two vignettes from research conducted in early childhood education (ECE) settings in England. We draw from these vignettes to </w:t>
      </w:r>
      <w:r w:rsidRPr="004C0B9B">
        <w:rPr>
          <w:sz w:val="16"/>
        </w:rPr>
        <w:t xml:space="preserve">contest </w:t>
      </w:r>
      <w:r w:rsidRPr="004C0B9B">
        <w:rPr>
          <w:rStyle w:val="StyleUnderline"/>
        </w:rPr>
        <w:t>the emphasis on efficiency, clarity, and rationality in communication</w:t>
      </w:r>
      <w:r w:rsidRPr="004C0B9B">
        <w:rPr>
          <w:sz w:val="16"/>
        </w:rPr>
        <w:t xml:space="preserve"> and language provision in ECE a</w:t>
      </w:r>
      <w:r w:rsidRPr="004C0B9B">
        <w:rPr>
          <w:rStyle w:val="StyleUnderline"/>
        </w:rPr>
        <w:t>s</w:t>
      </w:r>
      <w:r w:rsidRPr="004C0B9B">
        <w:rPr>
          <w:sz w:val="16"/>
        </w:rPr>
        <w:t xml:space="preserve"> one </w:t>
      </w:r>
      <w:r w:rsidRPr="004C0B9B">
        <w:rPr>
          <w:rStyle w:val="Emphasis"/>
        </w:rPr>
        <w:t>informed by colonial and ableist logics of ‘transparency</w:t>
      </w:r>
      <w:proofErr w:type="gramStart"/>
      <w:r w:rsidRPr="004C0B9B">
        <w:rPr>
          <w:rStyle w:val="Emphasis"/>
        </w:rPr>
        <w:t>’.</w:t>
      </w:r>
      <w:r w:rsidR="001C081A" w:rsidRPr="001C081A">
        <w:rPr>
          <w:rStyle w:val="Emphasis"/>
          <w:b w:val="0"/>
          <w:sz w:val="12"/>
          <w:u w:val="none"/>
        </w:rPr>
        <w:t>¶</w:t>
      </w:r>
      <w:proofErr w:type="gramEnd"/>
      <w:r w:rsidRPr="004C0B9B">
        <w:rPr>
          <w:rStyle w:val="Emphasis"/>
          <w:sz w:val="12"/>
        </w:rPr>
        <w:t xml:space="preserve"> </w:t>
      </w:r>
      <w:r w:rsidRPr="004C0B9B">
        <w:rPr>
          <w:sz w:val="16"/>
        </w:rPr>
        <w:t>We are white, cis-gendered, abled scholars. Both our backgrounds are in early childhood education: one in primary and special education (David), and the other in community ethnography and literacies (Abi). We propose the term ‘</w:t>
      </w:r>
      <w:r w:rsidRPr="004C0B9B">
        <w:rPr>
          <w:rStyle w:val="StyleUnderline"/>
        </w:rPr>
        <w:t>opaque reciprocity</w:t>
      </w:r>
      <w:r w:rsidRPr="004C0B9B">
        <w:rPr>
          <w:sz w:val="16"/>
        </w:rPr>
        <w:t xml:space="preserve">’ as </w:t>
      </w:r>
      <w:r w:rsidRPr="004C0B9B">
        <w:rPr>
          <w:rStyle w:val="StyleUnderline"/>
        </w:rPr>
        <w:t xml:space="preserve">a way of activating the anti-colonial impulses of </w:t>
      </w:r>
      <w:proofErr w:type="spellStart"/>
      <w:r w:rsidRPr="004C0B9B">
        <w:rPr>
          <w:rStyle w:val="StyleUnderline"/>
        </w:rPr>
        <w:t>Glissant’s</w:t>
      </w:r>
      <w:proofErr w:type="spellEnd"/>
      <w:r w:rsidRPr="004C0B9B">
        <w:rPr>
          <w:rStyle w:val="StyleUnderline"/>
        </w:rPr>
        <w:t xml:space="preserve"> right to opacity in</w:t>
      </w:r>
      <w:r w:rsidRPr="004C0B9B">
        <w:rPr>
          <w:sz w:val="16"/>
        </w:rPr>
        <w:t xml:space="preserve"> early childhood </w:t>
      </w:r>
      <w:r w:rsidRPr="004C0B9B">
        <w:rPr>
          <w:rStyle w:val="StyleUnderline"/>
        </w:rPr>
        <w:t>education settings</w:t>
      </w:r>
      <w:r w:rsidRPr="004C0B9B">
        <w:rPr>
          <w:sz w:val="16"/>
        </w:rPr>
        <w:t>. We follow others (</w:t>
      </w:r>
      <w:proofErr w:type="spellStart"/>
      <w:r w:rsidRPr="004C0B9B">
        <w:rPr>
          <w:sz w:val="16"/>
        </w:rPr>
        <w:t>Viruru</w:t>
      </w:r>
      <w:proofErr w:type="spellEnd"/>
      <w:r w:rsidRPr="004C0B9B">
        <w:rPr>
          <w:sz w:val="16"/>
        </w:rPr>
        <w:t xml:space="preserve">, Citation2001) in arguing that </w:t>
      </w:r>
      <w:r w:rsidRPr="004C0B9B">
        <w:rPr>
          <w:rStyle w:val="StyleUnderline"/>
        </w:rPr>
        <w:t>the desire for transparency in communication and language is</w:t>
      </w:r>
      <w:r w:rsidRPr="004C0B9B">
        <w:rPr>
          <w:sz w:val="16"/>
        </w:rPr>
        <w:t xml:space="preserve"> associated with neoliberal individualism, the parsing of body(mind)s from one another, and rationality</w:t>
      </w:r>
      <w:r w:rsidRPr="009F404C">
        <w:rPr>
          <w:sz w:val="16"/>
        </w:rPr>
        <w:t xml:space="preserve">, which </w:t>
      </w:r>
      <w:r w:rsidRPr="00004AB1">
        <w:rPr>
          <w:rStyle w:val="StyleUnderline"/>
        </w:rPr>
        <w:t>reproduces whiteness through ideologically narrow expectations of</w:t>
      </w:r>
      <w:r w:rsidRPr="00004AB1">
        <w:rPr>
          <w:sz w:val="16"/>
        </w:rPr>
        <w:t xml:space="preserve"> young </w:t>
      </w:r>
      <w:r w:rsidRPr="00004AB1">
        <w:rPr>
          <w:rStyle w:val="StyleUnderline"/>
        </w:rPr>
        <w:t>children’s talk</w:t>
      </w:r>
      <w:r w:rsidRPr="00004AB1">
        <w:rPr>
          <w:sz w:val="16"/>
        </w:rPr>
        <w:t xml:space="preserve">. </w:t>
      </w:r>
      <w:r w:rsidRPr="00004AB1">
        <w:rPr>
          <w:rStyle w:val="StyleUnderline"/>
        </w:rPr>
        <w:t>We</w:t>
      </w:r>
      <w:r w:rsidRPr="00004AB1">
        <w:rPr>
          <w:sz w:val="16"/>
        </w:rPr>
        <w:t xml:space="preserve"> propose a response to </w:t>
      </w:r>
      <w:proofErr w:type="spellStart"/>
      <w:r w:rsidRPr="00004AB1">
        <w:rPr>
          <w:sz w:val="16"/>
        </w:rPr>
        <w:t>Glissant’s</w:t>
      </w:r>
      <w:proofErr w:type="spellEnd"/>
      <w:r w:rsidRPr="00004AB1">
        <w:rPr>
          <w:sz w:val="16"/>
        </w:rPr>
        <w:t xml:space="preserve"> (Citation1997) ‘</w:t>
      </w:r>
      <w:r w:rsidRPr="00004AB1">
        <w:rPr>
          <w:rStyle w:val="StyleUnderline"/>
        </w:rPr>
        <w:t>clamor for the right to opacity</w:t>
      </w:r>
      <w:r w:rsidRPr="00004AB1">
        <w:rPr>
          <w:sz w:val="16"/>
        </w:rPr>
        <w:t xml:space="preserve"> for everyone’ (p. 194) </w:t>
      </w:r>
      <w:r w:rsidRPr="00004AB1">
        <w:rPr>
          <w:rStyle w:val="StyleUnderline"/>
        </w:rPr>
        <w:t>by attending, in</w:t>
      </w:r>
      <w:r w:rsidRPr="00004AB1">
        <w:rPr>
          <w:sz w:val="16"/>
        </w:rPr>
        <w:t xml:space="preserve"> early childhood </w:t>
      </w:r>
      <w:r w:rsidRPr="00004AB1">
        <w:rPr>
          <w:rStyle w:val="StyleUnderline"/>
        </w:rPr>
        <w:t>education, to moments of</w:t>
      </w:r>
      <w:r w:rsidRPr="00004AB1">
        <w:rPr>
          <w:sz w:val="16"/>
        </w:rPr>
        <w:t xml:space="preserve"> (1) </w:t>
      </w:r>
      <w:r w:rsidRPr="00004AB1">
        <w:rPr>
          <w:rStyle w:val="StyleUnderline"/>
        </w:rPr>
        <w:t>non-dyadic, non-developmentalist exchange across a more-than-human network</w:t>
      </w:r>
      <w:r w:rsidRPr="00004AB1">
        <w:rPr>
          <w:sz w:val="16"/>
        </w:rPr>
        <w:t xml:space="preserve">, across which (2) authorship becomes distributed in ephemeral ways that (3) </w:t>
      </w:r>
      <w:proofErr w:type="spellStart"/>
      <w:r w:rsidRPr="00004AB1">
        <w:rPr>
          <w:sz w:val="16"/>
        </w:rPr>
        <w:t>de-emphasise</w:t>
      </w:r>
      <w:proofErr w:type="spellEnd"/>
      <w:r w:rsidRPr="00004AB1">
        <w:rPr>
          <w:sz w:val="16"/>
        </w:rPr>
        <w:t xml:space="preserve"> efficient meaning-making.</w:t>
      </w:r>
      <w:r w:rsidR="001C081A" w:rsidRPr="001C081A">
        <w:rPr>
          <w:sz w:val="12"/>
        </w:rPr>
        <w:t>¶</w:t>
      </w:r>
      <w:r w:rsidRPr="002E0D4F">
        <w:rPr>
          <w:sz w:val="12"/>
        </w:rPr>
        <w:t xml:space="preserve"> </w:t>
      </w:r>
      <w:r w:rsidRPr="002E0D4F">
        <w:rPr>
          <w:sz w:val="16"/>
        </w:rPr>
        <w:t>Background</w:t>
      </w:r>
      <w:r w:rsidR="001C081A" w:rsidRPr="001C081A">
        <w:rPr>
          <w:sz w:val="12"/>
        </w:rPr>
        <w:t>¶</w:t>
      </w:r>
      <w:r w:rsidRPr="002E0D4F">
        <w:rPr>
          <w:sz w:val="12"/>
        </w:rPr>
        <w:t xml:space="preserve"> </w:t>
      </w:r>
      <w:r w:rsidRPr="002E0D4F">
        <w:rPr>
          <w:sz w:val="16"/>
        </w:rPr>
        <w:t xml:space="preserve">The ‘quality’ of young children’s language remains a significant and enduring focus for teachers, scholars, and policy makers </w:t>
      </w:r>
      <w:r w:rsidRPr="002E0D4F">
        <w:rPr>
          <w:rFonts w:ascii="Cambria Math" w:hAnsi="Cambria Math" w:cs="Cambria Math"/>
          <w:sz w:val="16"/>
        </w:rPr>
        <w:t>⁣</w:t>
      </w:r>
      <w:r w:rsidRPr="002E0D4F">
        <w:rPr>
          <w:sz w:val="16"/>
        </w:rPr>
        <w:t>(Department for Education,</w:t>
      </w:r>
      <w:r>
        <w:rPr>
          <w:sz w:val="16"/>
        </w:rPr>
        <w:t xml:space="preserve"> </w:t>
      </w:r>
      <w:r w:rsidRPr="002E0D4F">
        <w:rPr>
          <w:sz w:val="16"/>
        </w:rPr>
        <w:t>Citation2021a,</w:t>
      </w:r>
      <w:r>
        <w:rPr>
          <w:sz w:val="16"/>
        </w:rPr>
        <w:t xml:space="preserve"> </w:t>
      </w:r>
      <w:r w:rsidRPr="002E0D4F">
        <w:rPr>
          <w:sz w:val="16"/>
        </w:rPr>
        <w:t>Citation2021b)</w:t>
      </w:r>
      <w:r w:rsidRPr="002E0D4F">
        <w:rPr>
          <w:rFonts w:ascii="Cambria Math" w:hAnsi="Cambria Math" w:cs="Cambria Math"/>
          <w:sz w:val="16"/>
        </w:rPr>
        <w:t>⁣</w:t>
      </w:r>
      <w:r w:rsidRPr="002E0D4F">
        <w:rPr>
          <w:sz w:val="16"/>
        </w:rPr>
        <w:t>. However, in the after-lives of the COVID-19 pandemic, we note a renewed moral panic about children’s development and futures, often specifically foregrounding language. Public-facing media outlets both in the UK and internationally run with headlines such as: ‘Lockdowns hurt child speech and language skills’ (Jeffreys,</w:t>
      </w:r>
      <w:r>
        <w:rPr>
          <w:sz w:val="16"/>
        </w:rPr>
        <w:t xml:space="preserve"> </w:t>
      </w:r>
      <w:r w:rsidRPr="002E0D4F">
        <w:rPr>
          <w:sz w:val="16"/>
        </w:rPr>
        <w:t>Citation2021), whilst the UK chief schools’ inspector called the delay to young children’s development ‘particularly worrying’ (BBC,</w:t>
      </w:r>
      <w:r>
        <w:rPr>
          <w:sz w:val="16"/>
        </w:rPr>
        <w:t xml:space="preserve"> </w:t>
      </w:r>
      <w:r w:rsidRPr="002E0D4F">
        <w:rPr>
          <w:sz w:val="16"/>
        </w:rPr>
        <w:t xml:space="preserve">Citation2021). At the time of writing, Speech and Language UK’s (formerly ICAN) web site has been updated with the headline ‘Stand up for young futures: 1.7 million children are struggling with talking and understanding words right now’ </w:t>
      </w:r>
      <w:r w:rsidRPr="002E0D4F">
        <w:rPr>
          <w:rFonts w:ascii="Cambria Math" w:hAnsi="Cambria Math" w:cs="Cambria Math"/>
          <w:sz w:val="16"/>
        </w:rPr>
        <w:t>⁣</w:t>
      </w:r>
      <w:r w:rsidRPr="002E0D4F">
        <w:rPr>
          <w:sz w:val="16"/>
        </w:rPr>
        <w:t>(Speech and Language UK,</w:t>
      </w:r>
      <w:r>
        <w:rPr>
          <w:sz w:val="16"/>
        </w:rPr>
        <w:t xml:space="preserve"> </w:t>
      </w:r>
      <w:r w:rsidRPr="002E0D4F">
        <w:rPr>
          <w:sz w:val="16"/>
        </w:rPr>
        <w:t>Citation2022)</w:t>
      </w:r>
      <w:r w:rsidRPr="002E0D4F">
        <w:rPr>
          <w:rFonts w:ascii="Cambria Math" w:hAnsi="Cambria Math" w:cs="Cambria Math"/>
          <w:sz w:val="16"/>
        </w:rPr>
        <w:t>⁣</w:t>
      </w:r>
      <w:r w:rsidRPr="002E0D4F">
        <w:rPr>
          <w:sz w:val="16"/>
        </w:rPr>
        <w:t xml:space="preserve">, following a series of press releases that posits ‘nearly one in five primary and secondary children … at risk of being left behind’ </w:t>
      </w:r>
      <w:r w:rsidRPr="002E0D4F">
        <w:rPr>
          <w:rFonts w:ascii="Cambria Math" w:hAnsi="Cambria Math" w:cs="Cambria Math"/>
          <w:sz w:val="16"/>
        </w:rPr>
        <w:t>⁣</w:t>
      </w:r>
      <w:r w:rsidRPr="002E0D4F">
        <w:rPr>
          <w:sz w:val="16"/>
        </w:rPr>
        <w:t>(Dowd,</w:t>
      </w:r>
      <w:r>
        <w:rPr>
          <w:sz w:val="16"/>
        </w:rPr>
        <w:t xml:space="preserve"> </w:t>
      </w:r>
      <w:r w:rsidRPr="002E0D4F">
        <w:rPr>
          <w:sz w:val="16"/>
        </w:rPr>
        <w:t>Citation2022, para. 1)</w:t>
      </w:r>
      <w:r w:rsidRPr="002E0D4F">
        <w:rPr>
          <w:rFonts w:ascii="Cambria Math" w:hAnsi="Cambria Math" w:cs="Cambria Math"/>
          <w:sz w:val="16"/>
        </w:rPr>
        <w:t>⁣</w:t>
      </w:r>
      <w:r w:rsidRPr="002E0D4F">
        <w:rPr>
          <w:sz w:val="16"/>
        </w:rPr>
        <w:t xml:space="preserve">. Moreover, on 15 July 2023, they tweeted that ‘Children who struggle to talk and understand words are much more likely to enter the youth justice system, develop mental health problems and be out of work as adults’, invoking the image of a speech-and-language-pathology-to-prison-pipeline. In this context, </w:t>
      </w:r>
      <w:r w:rsidRPr="00517818">
        <w:rPr>
          <w:rStyle w:val="StyleUnderline"/>
        </w:rPr>
        <w:t>‘quality’ and ‘proper’ language</w:t>
      </w:r>
      <w:r w:rsidRPr="002E0D4F">
        <w:rPr>
          <w:sz w:val="16"/>
        </w:rPr>
        <w:t xml:space="preserve"> development </w:t>
      </w:r>
      <w:r w:rsidRPr="00517818">
        <w:rPr>
          <w:rStyle w:val="StyleUnderline"/>
        </w:rPr>
        <w:t xml:space="preserve">is narrowly defined as </w:t>
      </w:r>
      <w:r w:rsidRPr="002E0D4F">
        <w:rPr>
          <w:sz w:val="16"/>
        </w:rPr>
        <w:t xml:space="preserve">talk and, specifically, </w:t>
      </w:r>
      <w:r w:rsidRPr="00517818">
        <w:rPr>
          <w:rStyle w:val="StyleUnderline"/>
        </w:rPr>
        <w:t xml:space="preserve">talk in Standard </w:t>
      </w:r>
      <w:proofErr w:type="gramStart"/>
      <w:r w:rsidRPr="00517818">
        <w:rPr>
          <w:rStyle w:val="StyleUnderline"/>
        </w:rPr>
        <w:t>English.</w:t>
      </w:r>
      <w:r w:rsidR="001C081A" w:rsidRPr="001C081A">
        <w:rPr>
          <w:rStyle w:val="StyleUnderline"/>
          <w:sz w:val="12"/>
          <w:u w:val="none"/>
        </w:rPr>
        <w:t>¶</w:t>
      </w:r>
      <w:proofErr w:type="gramEnd"/>
      <w:r w:rsidRPr="002E0D4F">
        <w:rPr>
          <w:rStyle w:val="StyleUnderline"/>
          <w:sz w:val="12"/>
        </w:rPr>
        <w:t xml:space="preserve"> </w:t>
      </w:r>
      <w:r w:rsidRPr="000B3654">
        <w:rPr>
          <w:rStyle w:val="StyleUnderline"/>
          <w:highlight w:val="cyan"/>
        </w:rPr>
        <w:t>Concerns</w:t>
      </w:r>
      <w:r w:rsidRPr="002E0D4F">
        <w:rPr>
          <w:sz w:val="16"/>
        </w:rPr>
        <w:t xml:space="preserve"> such as those expressed by Speech and Language UK </w:t>
      </w:r>
      <w:r w:rsidRPr="000B3654">
        <w:rPr>
          <w:rStyle w:val="StyleUnderline"/>
          <w:highlight w:val="cyan"/>
        </w:rPr>
        <w:t>are animated by</w:t>
      </w:r>
      <w:r w:rsidRPr="008F7263">
        <w:rPr>
          <w:rStyle w:val="StyleUnderline"/>
        </w:rPr>
        <w:t xml:space="preserve"> an </w:t>
      </w:r>
      <w:r w:rsidRPr="000B3654">
        <w:rPr>
          <w:rStyle w:val="Emphasis"/>
          <w:highlight w:val="cyan"/>
        </w:rPr>
        <w:t>effusive paranoia</w:t>
      </w:r>
      <w:r w:rsidRPr="000B3654">
        <w:rPr>
          <w:rStyle w:val="StyleUnderline"/>
          <w:highlight w:val="cyan"/>
        </w:rPr>
        <w:t xml:space="preserve"> about how children might develop</w:t>
      </w:r>
      <w:r w:rsidRPr="002E0D4F">
        <w:rPr>
          <w:sz w:val="16"/>
        </w:rPr>
        <w:t xml:space="preserve">. Eve Sedgwick </w:t>
      </w:r>
      <w:r w:rsidRPr="002E0D4F">
        <w:rPr>
          <w:rFonts w:ascii="Cambria Math" w:hAnsi="Cambria Math" w:cs="Cambria Math"/>
          <w:sz w:val="16"/>
        </w:rPr>
        <w:t>⁣</w:t>
      </w:r>
      <w:r w:rsidRPr="002E0D4F">
        <w:rPr>
          <w:sz w:val="16"/>
        </w:rPr>
        <w:t>(Citation2003)</w:t>
      </w:r>
      <w:r w:rsidRPr="002E0D4F">
        <w:rPr>
          <w:rFonts w:ascii="Cambria Math" w:hAnsi="Cambria Math" w:cs="Cambria Math"/>
          <w:sz w:val="16"/>
        </w:rPr>
        <w:t>⁣</w:t>
      </w:r>
      <w:r w:rsidRPr="002E0D4F">
        <w:rPr>
          <w:sz w:val="16"/>
        </w:rPr>
        <w:t xml:space="preserve"> explains </w:t>
      </w:r>
      <w:r w:rsidRPr="008F7263">
        <w:rPr>
          <w:rStyle w:val="StyleUnderline"/>
        </w:rPr>
        <w:t>paranoia</w:t>
      </w:r>
      <w:r w:rsidRPr="002E0D4F">
        <w:rPr>
          <w:sz w:val="16"/>
        </w:rPr>
        <w:t xml:space="preserve"> as a future-oriented affect, </w:t>
      </w:r>
      <w:r w:rsidRPr="008F7263">
        <w:rPr>
          <w:rStyle w:val="StyleUnderline"/>
        </w:rPr>
        <w:t>animated by a ‘distinctively rigid</w:t>
      </w:r>
      <w:r w:rsidRPr="002E0D4F">
        <w:rPr>
          <w:sz w:val="16"/>
        </w:rPr>
        <w:t xml:space="preserve"> relation to temporality, at once </w:t>
      </w:r>
      <w:r w:rsidRPr="002E0D4F">
        <w:rPr>
          <w:sz w:val="16"/>
        </w:rPr>
        <w:lastRenderedPageBreak/>
        <w:t xml:space="preserve">anticipatory and retroactive, averse above all to surprise’ that drives </w:t>
      </w:r>
      <w:r w:rsidRPr="008F7263">
        <w:rPr>
          <w:rStyle w:val="StyleUnderline"/>
        </w:rPr>
        <w:t>heteronormative reproduction of the status quo</w:t>
      </w:r>
      <w:r w:rsidRPr="002E0D4F">
        <w:rPr>
          <w:sz w:val="16"/>
        </w:rPr>
        <w:t xml:space="preserve"> (p. 146). In relation to young children’s language, this ‘</w:t>
      </w:r>
      <w:r w:rsidRPr="001F3486">
        <w:rPr>
          <w:rStyle w:val="Emphasis"/>
        </w:rPr>
        <w:t>aversion to surprise</w:t>
      </w:r>
      <w:r w:rsidRPr="002E0D4F">
        <w:rPr>
          <w:sz w:val="16"/>
        </w:rPr>
        <w:t xml:space="preserve">’ can be </w:t>
      </w:r>
      <w:r w:rsidRPr="001F3486">
        <w:rPr>
          <w:rStyle w:val="StyleUnderline"/>
        </w:rPr>
        <w:t>read in concerns that children</w:t>
      </w:r>
      <w:r w:rsidRPr="002E0D4F">
        <w:rPr>
          <w:sz w:val="16"/>
        </w:rPr>
        <w:t xml:space="preserve"> might </w:t>
      </w:r>
      <w:r w:rsidRPr="001F3486">
        <w:rPr>
          <w:rStyle w:val="StyleUnderline"/>
        </w:rPr>
        <w:t>develop in</w:t>
      </w:r>
      <w:r w:rsidRPr="002E0D4F">
        <w:rPr>
          <w:sz w:val="16"/>
        </w:rPr>
        <w:t xml:space="preserve"> unpredicted and </w:t>
      </w:r>
      <w:r w:rsidRPr="001F3486">
        <w:rPr>
          <w:rStyle w:val="StyleUnderline"/>
        </w:rPr>
        <w:t>unpredictable ways</w:t>
      </w:r>
      <w:r w:rsidRPr="002E0D4F">
        <w:rPr>
          <w:sz w:val="16"/>
        </w:rPr>
        <w:t xml:space="preserve">, </w:t>
      </w:r>
      <w:r w:rsidRPr="001F3486">
        <w:rPr>
          <w:rStyle w:val="StyleUnderline"/>
        </w:rPr>
        <w:t>coupled with a</w:t>
      </w:r>
      <w:r w:rsidRPr="002E0D4F">
        <w:rPr>
          <w:sz w:val="16"/>
        </w:rPr>
        <w:t xml:space="preserve"> narrow and </w:t>
      </w:r>
      <w:r w:rsidRPr="001F3486">
        <w:rPr>
          <w:rStyle w:val="Emphasis"/>
        </w:rPr>
        <w:t>exclusionary definition of language</w:t>
      </w:r>
      <w:r w:rsidRPr="002E0D4F">
        <w:rPr>
          <w:sz w:val="16"/>
        </w:rPr>
        <w:t xml:space="preserve"> </w:t>
      </w:r>
      <w:proofErr w:type="spellStart"/>
      <w:r w:rsidRPr="005A194A">
        <w:rPr>
          <w:rStyle w:val="StyleUnderline"/>
        </w:rPr>
        <w:t>centred</w:t>
      </w:r>
      <w:proofErr w:type="spellEnd"/>
      <w:r w:rsidRPr="005A194A">
        <w:rPr>
          <w:rStyle w:val="StyleUnderline"/>
        </w:rPr>
        <w:t xml:space="preserve"> on vocabulary, spoken sentences and turn taking</w:t>
      </w:r>
      <w:r w:rsidRPr="005A194A">
        <w:rPr>
          <w:sz w:val="16"/>
        </w:rPr>
        <w:t xml:space="preserve"> (</w:t>
      </w:r>
      <w:proofErr w:type="spellStart"/>
      <w:r w:rsidRPr="005A194A">
        <w:rPr>
          <w:sz w:val="16"/>
        </w:rPr>
        <w:t>Henner</w:t>
      </w:r>
      <w:proofErr w:type="spellEnd"/>
      <w:r w:rsidRPr="005A194A">
        <w:rPr>
          <w:sz w:val="16"/>
        </w:rPr>
        <w:t xml:space="preserve"> &amp; Robinson, Citation2023; </w:t>
      </w:r>
      <w:proofErr w:type="spellStart"/>
      <w:r w:rsidRPr="005A194A">
        <w:rPr>
          <w:sz w:val="16"/>
        </w:rPr>
        <w:t>MacLure</w:t>
      </w:r>
      <w:proofErr w:type="spellEnd"/>
      <w:r w:rsidRPr="005A194A">
        <w:rPr>
          <w:sz w:val="16"/>
        </w:rPr>
        <w:t xml:space="preserve">, Citation2013). </w:t>
      </w:r>
      <w:r w:rsidRPr="005A194A">
        <w:rPr>
          <w:rStyle w:val="Emphasis"/>
        </w:rPr>
        <w:t>Surprise</w:t>
      </w:r>
      <w:r w:rsidRPr="005A194A">
        <w:rPr>
          <w:rStyle w:val="StyleUnderline"/>
        </w:rPr>
        <w:t xml:space="preserve"> and </w:t>
      </w:r>
      <w:r w:rsidRPr="005A194A">
        <w:rPr>
          <w:rStyle w:val="Emphasis"/>
        </w:rPr>
        <w:t>unpredictability</w:t>
      </w:r>
      <w:r w:rsidRPr="005A194A">
        <w:rPr>
          <w:rStyle w:val="StyleUnderline"/>
        </w:rPr>
        <w:t xml:space="preserve"> are seen as impeding efforts to effectively correct children’s development</w:t>
      </w:r>
      <w:r w:rsidRPr="005A194A">
        <w:rPr>
          <w:sz w:val="16"/>
        </w:rPr>
        <w:t xml:space="preserve"> in the present, and secure against further divergence in the </w:t>
      </w:r>
      <w:proofErr w:type="gramStart"/>
      <w:r w:rsidRPr="005A194A">
        <w:rPr>
          <w:sz w:val="16"/>
        </w:rPr>
        <w:t>future.</w:t>
      </w:r>
      <w:r w:rsidR="001C081A" w:rsidRPr="005A194A">
        <w:rPr>
          <w:sz w:val="12"/>
        </w:rPr>
        <w:t>¶</w:t>
      </w:r>
      <w:proofErr w:type="gramEnd"/>
      <w:r w:rsidRPr="005A194A">
        <w:rPr>
          <w:sz w:val="12"/>
        </w:rPr>
        <w:t xml:space="preserve"> </w:t>
      </w:r>
      <w:r w:rsidRPr="005A194A">
        <w:rPr>
          <w:sz w:val="16"/>
        </w:rPr>
        <w:t xml:space="preserve">In this article, we explore the consequences of this intense and intensifying paranoia surrounding young children’s communication and language development in relation to notions of efficiency, clarity, and rationality. In the next section, we frame these qualities using Édouard </w:t>
      </w:r>
      <w:proofErr w:type="spellStart"/>
      <w:r w:rsidRPr="005A194A">
        <w:rPr>
          <w:sz w:val="16"/>
        </w:rPr>
        <w:t>Glissant’s</w:t>
      </w:r>
      <w:proofErr w:type="spellEnd"/>
      <w:r w:rsidRPr="005A194A">
        <w:rPr>
          <w:sz w:val="16"/>
        </w:rPr>
        <w:t xml:space="preserve"> </w:t>
      </w:r>
      <w:r w:rsidRPr="005A194A">
        <w:rPr>
          <w:rFonts w:ascii="Cambria Math" w:hAnsi="Cambria Math" w:cs="Cambria Math"/>
          <w:sz w:val="16"/>
        </w:rPr>
        <w:t>⁣</w:t>
      </w:r>
      <w:r w:rsidRPr="005A194A">
        <w:rPr>
          <w:sz w:val="16"/>
        </w:rPr>
        <w:t>(Citation1997)</w:t>
      </w:r>
      <w:r w:rsidRPr="005A194A">
        <w:rPr>
          <w:rFonts w:ascii="Cambria Math" w:hAnsi="Cambria Math" w:cs="Cambria Math"/>
          <w:sz w:val="16"/>
        </w:rPr>
        <w:t>⁣</w:t>
      </w:r>
      <w:r w:rsidRPr="005A194A">
        <w:rPr>
          <w:sz w:val="16"/>
        </w:rPr>
        <w:t xml:space="preserve"> concepts of relation, opacity, and </w:t>
      </w:r>
      <w:proofErr w:type="gramStart"/>
      <w:r w:rsidRPr="005A194A">
        <w:rPr>
          <w:sz w:val="16"/>
        </w:rPr>
        <w:t>transparency.</w:t>
      </w:r>
      <w:r w:rsidR="001C081A" w:rsidRPr="005A194A">
        <w:rPr>
          <w:sz w:val="12"/>
        </w:rPr>
        <w:t>¶</w:t>
      </w:r>
      <w:proofErr w:type="gramEnd"/>
      <w:r w:rsidRPr="005A194A">
        <w:rPr>
          <w:sz w:val="12"/>
        </w:rPr>
        <w:t xml:space="preserve"> </w:t>
      </w:r>
      <w:r w:rsidRPr="005A194A">
        <w:rPr>
          <w:sz w:val="16"/>
        </w:rPr>
        <w:t xml:space="preserve">Transparency and opacity in </w:t>
      </w:r>
      <w:proofErr w:type="spellStart"/>
      <w:r w:rsidRPr="005A194A">
        <w:rPr>
          <w:sz w:val="16"/>
        </w:rPr>
        <w:t>Glissant’s</w:t>
      </w:r>
      <w:proofErr w:type="spellEnd"/>
      <w:r w:rsidRPr="005A194A">
        <w:rPr>
          <w:sz w:val="16"/>
        </w:rPr>
        <w:t xml:space="preserve"> theory of relation</w:t>
      </w:r>
      <w:r w:rsidR="001C081A" w:rsidRPr="005A194A">
        <w:rPr>
          <w:sz w:val="12"/>
        </w:rPr>
        <w:t>¶</w:t>
      </w:r>
      <w:r w:rsidRPr="005A194A">
        <w:rPr>
          <w:sz w:val="12"/>
        </w:rPr>
        <w:t xml:space="preserve"> </w:t>
      </w:r>
      <w:r w:rsidRPr="005A194A">
        <w:rPr>
          <w:sz w:val="16"/>
        </w:rPr>
        <w:t xml:space="preserve">As a Martiniquais author and philosopher, </w:t>
      </w:r>
      <w:proofErr w:type="spellStart"/>
      <w:r w:rsidRPr="005A194A">
        <w:rPr>
          <w:rStyle w:val="StyleUnderline"/>
        </w:rPr>
        <w:t>Glissant’s</w:t>
      </w:r>
      <w:proofErr w:type="spellEnd"/>
      <w:r w:rsidRPr="005A194A">
        <w:rPr>
          <w:sz w:val="16"/>
        </w:rPr>
        <w:t xml:space="preserve"> ‘mother’ tongue – his ‘language of intimacy and</w:t>
      </w:r>
      <w:r w:rsidRPr="002E0D4F">
        <w:rPr>
          <w:sz w:val="16"/>
        </w:rPr>
        <w:t xml:space="preserve"> friendship’ (Wing, in </w:t>
      </w:r>
      <w:proofErr w:type="spellStart"/>
      <w:r w:rsidRPr="002E0D4F">
        <w:rPr>
          <w:sz w:val="16"/>
        </w:rPr>
        <w:t>Glissant</w:t>
      </w:r>
      <w:proofErr w:type="spellEnd"/>
      <w:r w:rsidRPr="002E0D4F">
        <w:rPr>
          <w:sz w:val="16"/>
        </w:rPr>
        <w:t>,</w:t>
      </w:r>
      <w:r>
        <w:rPr>
          <w:sz w:val="16"/>
        </w:rPr>
        <w:t xml:space="preserve"> </w:t>
      </w:r>
      <w:r w:rsidRPr="002E0D4F">
        <w:rPr>
          <w:sz w:val="16"/>
        </w:rPr>
        <w:t xml:space="preserve">Citation1997, p. xvi) – was Antillean Creole. His </w:t>
      </w:r>
      <w:r w:rsidRPr="002E0D4F">
        <w:rPr>
          <w:rStyle w:val="StyleUnderline"/>
        </w:rPr>
        <w:t>thinking on opacity</w:t>
      </w:r>
      <w:r w:rsidRPr="002E0D4F">
        <w:rPr>
          <w:sz w:val="16"/>
        </w:rPr>
        <w:t>, and its related concepts of Relation and transparency</w:t>
      </w:r>
      <w:r w:rsidRPr="002E0D4F">
        <w:rPr>
          <w:rStyle w:val="StyleUnderline"/>
        </w:rPr>
        <w:t>, is animated by this language – a</w:t>
      </w:r>
      <w:r>
        <w:rPr>
          <w:rStyle w:val="StyleUnderline"/>
        </w:rPr>
        <w:t xml:space="preserve"> </w:t>
      </w:r>
      <w:r w:rsidRPr="002E0D4F">
        <w:rPr>
          <w:rStyle w:val="StyleUnderline"/>
        </w:rPr>
        <w:t>creole</w:t>
      </w:r>
      <w:r>
        <w:rPr>
          <w:sz w:val="16"/>
        </w:rPr>
        <w:t xml:space="preserve"> </w:t>
      </w:r>
      <w:r w:rsidRPr="002E0D4F">
        <w:rPr>
          <w:sz w:val="16"/>
        </w:rPr>
        <w:t>– and the process of its inception –</w:t>
      </w:r>
      <w:r>
        <w:rPr>
          <w:sz w:val="16"/>
        </w:rPr>
        <w:t xml:space="preserve"> </w:t>
      </w:r>
      <w:proofErr w:type="spellStart"/>
      <w:r w:rsidRPr="002E0D4F">
        <w:rPr>
          <w:sz w:val="16"/>
        </w:rPr>
        <w:t>creolisation</w:t>
      </w:r>
      <w:proofErr w:type="spellEnd"/>
      <w:r w:rsidRPr="002E0D4F">
        <w:rPr>
          <w:sz w:val="16"/>
        </w:rPr>
        <w:t xml:space="preserve">. </w:t>
      </w:r>
      <w:proofErr w:type="spellStart"/>
      <w:r w:rsidRPr="002E0D4F">
        <w:rPr>
          <w:sz w:val="16"/>
        </w:rPr>
        <w:t>C</w:t>
      </w:r>
      <w:r w:rsidRPr="002E0D4F">
        <w:rPr>
          <w:rStyle w:val="StyleUnderline"/>
        </w:rPr>
        <w:t>reolisation</w:t>
      </w:r>
      <w:proofErr w:type="spellEnd"/>
      <w:r w:rsidRPr="002E0D4F">
        <w:rPr>
          <w:rStyle w:val="StyleUnderline"/>
        </w:rPr>
        <w:t xml:space="preserve"> is a complex </w:t>
      </w:r>
      <w:proofErr w:type="spellStart"/>
      <w:r w:rsidRPr="002E0D4F">
        <w:rPr>
          <w:rStyle w:val="StyleUnderline"/>
        </w:rPr>
        <w:t>hybridisation</w:t>
      </w:r>
      <w:proofErr w:type="spellEnd"/>
      <w:r w:rsidRPr="002E0D4F">
        <w:rPr>
          <w:rStyle w:val="StyleUnderline"/>
        </w:rPr>
        <w:t xml:space="preserve"> of several languages</w:t>
      </w:r>
      <w:r w:rsidRPr="002E0D4F">
        <w:rPr>
          <w:sz w:val="16"/>
        </w:rPr>
        <w:t xml:space="preserve"> to form a new one: in the case of Antillean Creole, this includes French, the Indigenous South American language</w:t>
      </w:r>
      <w:r>
        <w:rPr>
          <w:sz w:val="16"/>
        </w:rPr>
        <w:t xml:space="preserve"> </w:t>
      </w:r>
      <w:proofErr w:type="spellStart"/>
      <w:r w:rsidRPr="002E0D4F">
        <w:rPr>
          <w:sz w:val="16"/>
        </w:rPr>
        <w:t>Karìna</w:t>
      </w:r>
      <w:proofErr w:type="spellEnd"/>
      <w:r w:rsidRPr="002E0D4F">
        <w:rPr>
          <w:sz w:val="16"/>
        </w:rPr>
        <w:t xml:space="preserve"> </w:t>
      </w:r>
      <w:proofErr w:type="spellStart"/>
      <w:r w:rsidRPr="002E0D4F">
        <w:rPr>
          <w:sz w:val="16"/>
        </w:rPr>
        <w:t>auran</w:t>
      </w:r>
      <w:proofErr w:type="spellEnd"/>
      <w:r>
        <w:rPr>
          <w:sz w:val="16"/>
        </w:rPr>
        <w:t xml:space="preserve"> </w:t>
      </w:r>
      <w:r w:rsidRPr="002E0D4F">
        <w:rPr>
          <w:sz w:val="16"/>
        </w:rPr>
        <w:t xml:space="preserve">(‘Carib’), and West African languages. </w:t>
      </w:r>
      <w:proofErr w:type="spellStart"/>
      <w:r w:rsidRPr="002E0D4F">
        <w:rPr>
          <w:sz w:val="16"/>
        </w:rPr>
        <w:t>Glissant</w:t>
      </w:r>
      <w:proofErr w:type="spellEnd"/>
      <w:r w:rsidRPr="002E0D4F">
        <w:rPr>
          <w:sz w:val="16"/>
        </w:rPr>
        <w:t xml:space="preserve"> and other Caribbean cultural theorists have taken up </w:t>
      </w:r>
      <w:r w:rsidRPr="002E0D4F">
        <w:rPr>
          <w:rStyle w:val="StyleUnderline"/>
        </w:rPr>
        <w:t xml:space="preserve">the hybridity associated with </w:t>
      </w:r>
      <w:proofErr w:type="spellStart"/>
      <w:r w:rsidRPr="002E0D4F">
        <w:rPr>
          <w:rStyle w:val="StyleUnderline"/>
        </w:rPr>
        <w:t>creolisation</w:t>
      </w:r>
      <w:proofErr w:type="spellEnd"/>
      <w:r w:rsidRPr="002E0D4F">
        <w:rPr>
          <w:sz w:val="16"/>
        </w:rPr>
        <w:t xml:space="preserve"> as </w:t>
      </w:r>
      <w:r w:rsidRPr="002E0D4F">
        <w:rPr>
          <w:rStyle w:val="StyleUnderline"/>
        </w:rPr>
        <w:t>a means of complicating any</w:t>
      </w:r>
      <w:r w:rsidRPr="002E0D4F">
        <w:rPr>
          <w:sz w:val="16"/>
        </w:rPr>
        <w:t xml:space="preserve"> self-apparent (or ‘</w:t>
      </w:r>
      <w:r w:rsidRPr="002E0D4F">
        <w:rPr>
          <w:rStyle w:val="StyleUnderline"/>
        </w:rPr>
        <w:t>transparent’</w:t>
      </w:r>
      <w:r w:rsidRPr="002E0D4F">
        <w:rPr>
          <w:sz w:val="16"/>
        </w:rPr>
        <w:t xml:space="preserve">) </w:t>
      </w:r>
      <w:r w:rsidRPr="002E0D4F">
        <w:rPr>
          <w:rStyle w:val="StyleUnderline"/>
        </w:rPr>
        <w:t>delineation</w:t>
      </w:r>
      <w:r w:rsidRPr="002E0D4F">
        <w:rPr>
          <w:sz w:val="16"/>
        </w:rPr>
        <w:t xml:space="preserve">, such as between the social and the genetic </w:t>
      </w:r>
      <w:r w:rsidRPr="002E0D4F">
        <w:rPr>
          <w:rFonts w:ascii="Cambria Math" w:hAnsi="Cambria Math" w:cs="Cambria Math"/>
          <w:sz w:val="16"/>
        </w:rPr>
        <w:t>⁣</w:t>
      </w:r>
      <w:r w:rsidRPr="002E0D4F">
        <w:rPr>
          <w:sz w:val="16"/>
        </w:rPr>
        <w:t>(Wynter,</w:t>
      </w:r>
      <w:r>
        <w:rPr>
          <w:sz w:val="16"/>
        </w:rPr>
        <w:t xml:space="preserve"> </w:t>
      </w:r>
      <w:r w:rsidRPr="002E0D4F">
        <w:rPr>
          <w:sz w:val="16"/>
        </w:rPr>
        <w:t>Citation2001)</w:t>
      </w:r>
      <w:r w:rsidRPr="002E0D4F">
        <w:rPr>
          <w:rFonts w:ascii="Cambria Math" w:hAnsi="Cambria Math" w:cs="Cambria Math"/>
          <w:sz w:val="16"/>
        </w:rPr>
        <w:t>⁣</w:t>
      </w:r>
      <w:r w:rsidRPr="002E0D4F">
        <w:rPr>
          <w:sz w:val="16"/>
        </w:rPr>
        <w:t xml:space="preserve">, or between humans and machines </w:t>
      </w:r>
      <w:r w:rsidRPr="002E0D4F">
        <w:rPr>
          <w:rFonts w:ascii="Cambria Math" w:hAnsi="Cambria Math" w:cs="Cambria Math"/>
          <w:sz w:val="16"/>
        </w:rPr>
        <w:t>⁣</w:t>
      </w:r>
      <w:r w:rsidRPr="002E0D4F">
        <w:rPr>
          <w:sz w:val="16"/>
        </w:rPr>
        <w:t>(</w:t>
      </w:r>
      <w:proofErr w:type="spellStart"/>
      <w:r w:rsidRPr="002E0D4F">
        <w:rPr>
          <w:sz w:val="16"/>
        </w:rPr>
        <w:t>Chude-Sokei</w:t>
      </w:r>
      <w:proofErr w:type="spellEnd"/>
      <w:r w:rsidRPr="002E0D4F">
        <w:rPr>
          <w:sz w:val="16"/>
        </w:rPr>
        <w:t>,</w:t>
      </w:r>
      <w:r>
        <w:rPr>
          <w:sz w:val="16"/>
        </w:rPr>
        <w:t xml:space="preserve"> </w:t>
      </w:r>
      <w:r w:rsidRPr="002E0D4F">
        <w:rPr>
          <w:sz w:val="16"/>
        </w:rPr>
        <w:t>Citation2016)</w:t>
      </w:r>
      <w:proofErr w:type="gramStart"/>
      <w:r w:rsidRPr="002E0D4F">
        <w:rPr>
          <w:rFonts w:ascii="Cambria Math" w:hAnsi="Cambria Math" w:cs="Cambria Math"/>
          <w:sz w:val="16"/>
        </w:rPr>
        <w:t>⁣</w:t>
      </w:r>
      <w:r w:rsidRPr="002E0D4F">
        <w:rPr>
          <w:sz w:val="16"/>
        </w:rPr>
        <w:t>.</w:t>
      </w:r>
      <w:r w:rsidR="001C081A" w:rsidRPr="001C081A">
        <w:rPr>
          <w:sz w:val="12"/>
        </w:rPr>
        <w:t>¶</w:t>
      </w:r>
      <w:proofErr w:type="gramEnd"/>
      <w:r w:rsidRPr="003D55B2">
        <w:rPr>
          <w:sz w:val="12"/>
        </w:rPr>
        <w:t xml:space="preserve"> </w:t>
      </w:r>
      <w:proofErr w:type="spellStart"/>
      <w:r w:rsidRPr="003D55B2">
        <w:rPr>
          <w:sz w:val="16"/>
        </w:rPr>
        <w:t>Glissant’s</w:t>
      </w:r>
      <w:proofErr w:type="spellEnd"/>
      <w:r w:rsidRPr="003D55B2">
        <w:rPr>
          <w:sz w:val="16"/>
        </w:rPr>
        <w:t xml:space="preserve"> (Citation1997) concept of Relation is heavily indebted to his </w:t>
      </w:r>
      <w:proofErr w:type="spellStart"/>
      <w:r w:rsidRPr="003D55B2">
        <w:rPr>
          <w:sz w:val="16"/>
        </w:rPr>
        <w:t>theorisation</w:t>
      </w:r>
      <w:proofErr w:type="spellEnd"/>
      <w:r w:rsidRPr="003D55B2">
        <w:rPr>
          <w:sz w:val="16"/>
        </w:rPr>
        <w:t xml:space="preserve"> of </w:t>
      </w:r>
      <w:proofErr w:type="spellStart"/>
      <w:r w:rsidRPr="003D55B2">
        <w:rPr>
          <w:sz w:val="16"/>
        </w:rPr>
        <w:t>creolisation</w:t>
      </w:r>
      <w:proofErr w:type="spellEnd"/>
      <w:r w:rsidRPr="003D55B2">
        <w:rPr>
          <w:sz w:val="16"/>
        </w:rPr>
        <w:t xml:space="preserve"> and its contesting of easy boundaries. Indeed, </w:t>
      </w:r>
      <w:proofErr w:type="spellStart"/>
      <w:r w:rsidRPr="003D55B2">
        <w:rPr>
          <w:sz w:val="16"/>
        </w:rPr>
        <w:t>Glissant</w:t>
      </w:r>
      <w:proofErr w:type="spellEnd"/>
      <w:r w:rsidRPr="003D55B2">
        <w:rPr>
          <w:sz w:val="16"/>
        </w:rPr>
        <w:t xml:space="preserve"> claims that </w:t>
      </w:r>
      <w:proofErr w:type="spellStart"/>
      <w:r w:rsidRPr="003D55B2">
        <w:rPr>
          <w:sz w:val="16"/>
        </w:rPr>
        <w:t>creolisation</w:t>
      </w:r>
      <w:proofErr w:type="spellEnd"/>
      <w:r w:rsidRPr="003D55B2">
        <w:rPr>
          <w:sz w:val="16"/>
        </w:rPr>
        <w:t xml:space="preserve"> ‘approximates’ the idea of Relation (p. 34). Consequently, Relation is highly specific to </w:t>
      </w:r>
      <w:proofErr w:type="spellStart"/>
      <w:r w:rsidRPr="003D55B2">
        <w:rPr>
          <w:sz w:val="16"/>
        </w:rPr>
        <w:t>Glissant’s</w:t>
      </w:r>
      <w:proofErr w:type="spellEnd"/>
      <w:r w:rsidRPr="003D55B2">
        <w:rPr>
          <w:sz w:val="16"/>
        </w:rPr>
        <w:t xml:space="preserve"> geographical, social, and cultural heritage: like the visual metaphor of the Caribbean archipelagos – a scattering of islands through an arc of ocean – Relation is a ‘limitless</w:t>
      </w:r>
      <w:r>
        <w:rPr>
          <w:sz w:val="16"/>
        </w:rPr>
        <w:t xml:space="preserve"> </w:t>
      </w:r>
      <w:proofErr w:type="spellStart"/>
      <w:r w:rsidRPr="003D55B2">
        <w:rPr>
          <w:sz w:val="16"/>
        </w:rPr>
        <w:t>métissage</w:t>
      </w:r>
      <w:proofErr w:type="spellEnd"/>
      <w:r>
        <w:rPr>
          <w:sz w:val="16"/>
        </w:rPr>
        <w:t xml:space="preserve"> </w:t>
      </w:r>
      <w:r w:rsidRPr="003D55B2">
        <w:rPr>
          <w:sz w:val="16"/>
        </w:rPr>
        <w:t xml:space="preserve">[cultural and ethnic mixing or hybridity], its elements diffracted and its consequences unforeseeable’ (p. 34). These ideas have implications for how we understand communication in early childhood education </w:t>
      </w:r>
      <w:r w:rsidRPr="003D55B2">
        <w:rPr>
          <w:rFonts w:ascii="Cambria Math" w:hAnsi="Cambria Math" w:cs="Cambria Math"/>
          <w:sz w:val="16"/>
        </w:rPr>
        <w:t>⁣</w:t>
      </w:r>
      <w:r w:rsidRPr="003D55B2">
        <w:rPr>
          <w:sz w:val="16"/>
        </w:rPr>
        <w:t xml:space="preserve">(ECE) because </w:t>
      </w:r>
      <w:r w:rsidRPr="003D55B2">
        <w:rPr>
          <w:rFonts w:ascii="Cambria Math" w:hAnsi="Cambria Math" w:cs="Cambria Math"/>
          <w:sz w:val="16"/>
        </w:rPr>
        <w:t>⁣</w:t>
      </w:r>
      <w:proofErr w:type="spellStart"/>
      <w:r w:rsidRPr="003D55B2">
        <w:rPr>
          <w:sz w:val="16"/>
        </w:rPr>
        <w:t>Glissant’s</w:t>
      </w:r>
      <w:proofErr w:type="spellEnd"/>
      <w:r w:rsidRPr="003D55B2">
        <w:rPr>
          <w:sz w:val="16"/>
        </w:rPr>
        <w:t xml:space="preserve"> </w:t>
      </w:r>
      <w:proofErr w:type="spellStart"/>
      <w:r w:rsidRPr="003D55B2">
        <w:rPr>
          <w:sz w:val="16"/>
        </w:rPr>
        <w:t>conceptualisation</w:t>
      </w:r>
      <w:proofErr w:type="spellEnd"/>
      <w:r w:rsidRPr="003D55B2">
        <w:rPr>
          <w:sz w:val="16"/>
        </w:rPr>
        <w:t xml:space="preserve"> of Relation does not envisage interaction as between neatly parsed entities (e.g. an adult–child communication dyad); rather, each participant is constituted in Relation, a flow composed of innumerable encounters that are swept along, each as ephemeral as it is indiscernible.</w:t>
      </w:r>
      <w:r w:rsidR="001C081A" w:rsidRPr="001C081A">
        <w:rPr>
          <w:sz w:val="12"/>
        </w:rPr>
        <w:t>¶</w:t>
      </w:r>
      <w:r w:rsidRPr="003D55B2">
        <w:rPr>
          <w:sz w:val="12"/>
        </w:rPr>
        <w:t xml:space="preserve"> </w:t>
      </w:r>
      <w:r w:rsidRPr="003D55B2">
        <w:rPr>
          <w:sz w:val="16"/>
        </w:rPr>
        <w:t>‘</w:t>
      </w:r>
      <w:r w:rsidRPr="000A213E">
        <w:rPr>
          <w:rStyle w:val="StyleUnderline"/>
        </w:rPr>
        <w:t>Opacity’</w:t>
      </w:r>
      <w:r w:rsidRPr="003D55B2">
        <w:rPr>
          <w:sz w:val="16"/>
        </w:rPr>
        <w:t xml:space="preserve"> builds on this concept of Relation by </w:t>
      </w:r>
      <w:r w:rsidRPr="000A213E">
        <w:rPr>
          <w:rStyle w:val="StyleUnderline"/>
        </w:rPr>
        <w:t>acknowledg</w:t>
      </w:r>
      <w:r w:rsidRPr="003D55B2">
        <w:rPr>
          <w:sz w:val="16"/>
        </w:rPr>
        <w:t xml:space="preserve">ing </w:t>
      </w:r>
      <w:r w:rsidRPr="000A213E">
        <w:rPr>
          <w:rStyle w:val="StyleUnderline"/>
        </w:rPr>
        <w:t>the onto-epistemological certitude that an Other can never be fully known because of the complexity by which it comes to be constituted</w:t>
      </w:r>
      <w:r w:rsidRPr="003D55B2">
        <w:rPr>
          <w:sz w:val="16"/>
        </w:rPr>
        <w:t xml:space="preserve"> (i.e. through Relation or </w:t>
      </w:r>
      <w:proofErr w:type="spellStart"/>
      <w:r w:rsidRPr="003D55B2">
        <w:rPr>
          <w:sz w:val="16"/>
        </w:rPr>
        <w:t>creolisation</w:t>
      </w:r>
      <w:proofErr w:type="spellEnd"/>
      <w:r w:rsidRPr="003D55B2">
        <w:rPr>
          <w:sz w:val="16"/>
        </w:rPr>
        <w:t xml:space="preserve">). As de Freitas et al. (Citation2022) </w:t>
      </w:r>
      <w:proofErr w:type="spellStart"/>
      <w:r w:rsidRPr="003D55B2">
        <w:rPr>
          <w:sz w:val="16"/>
        </w:rPr>
        <w:t>summarise</w:t>
      </w:r>
      <w:proofErr w:type="spellEnd"/>
      <w:r w:rsidRPr="003D55B2">
        <w:rPr>
          <w:sz w:val="16"/>
        </w:rPr>
        <w:t>: ‘</w:t>
      </w:r>
      <w:r w:rsidRPr="00A7748E">
        <w:rPr>
          <w:rStyle w:val="StyleUnderline"/>
        </w:rPr>
        <w:t>Opacity</w:t>
      </w:r>
      <w:r w:rsidRPr="003D55B2">
        <w:rPr>
          <w:sz w:val="16"/>
        </w:rPr>
        <w:t xml:space="preserve"> is the result of the accumulation of fragments from many journeys, crossings and remnants that configure colonial […] geographies’ (p. 129). In other words, understood through Relation, entities and identities are</w:t>
      </w:r>
      <w:r>
        <w:rPr>
          <w:sz w:val="16"/>
        </w:rPr>
        <w:t xml:space="preserve"> </w:t>
      </w:r>
      <w:r w:rsidRPr="003D55B2">
        <w:rPr>
          <w:sz w:val="16"/>
        </w:rPr>
        <w:t>constituted</w:t>
      </w:r>
      <w:r>
        <w:rPr>
          <w:sz w:val="16"/>
        </w:rPr>
        <w:t xml:space="preserve"> </w:t>
      </w:r>
      <w:r w:rsidRPr="003D55B2">
        <w:rPr>
          <w:sz w:val="16"/>
        </w:rPr>
        <w:t>by everything they have encountered, as well as</w:t>
      </w:r>
      <w:r>
        <w:rPr>
          <w:sz w:val="16"/>
        </w:rPr>
        <w:t xml:space="preserve"> </w:t>
      </w:r>
      <w:r w:rsidRPr="003D55B2">
        <w:rPr>
          <w:sz w:val="16"/>
        </w:rPr>
        <w:t>mediated</w:t>
      </w:r>
      <w:r>
        <w:rPr>
          <w:sz w:val="16"/>
        </w:rPr>
        <w:t xml:space="preserve"> </w:t>
      </w:r>
      <w:r w:rsidRPr="003D55B2">
        <w:rPr>
          <w:sz w:val="16"/>
        </w:rPr>
        <w:t xml:space="preserve">through everything they continue to encounter. For </w:t>
      </w:r>
      <w:proofErr w:type="spellStart"/>
      <w:r w:rsidRPr="003D55B2">
        <w:rPr>
          <w:sz w:val="16"/>
        </w:rPr>
        <w:t>Glissant</w:t>
      </w:r>
      <w:proofErr w:type="spellEnd"/>
      <w:r w:rsidRPr="003D55B2">
        <w:rPr>
          <w:sz w:val="16"/>
        </w:rPr>
        <w:t xml:space="preserve">, this ephemeral constitution and indiscernible mediation </w:t>
      </w:r>
      <w:r w:rsidRPr="00A7748E">
        <w:rPr>
          <w:rStyle w:val="StyleUnderline"/>
        </w:rPr>
        <w:t>interfere with the white, colonial gaze and its claims to</w:t>
      </w:r>
      <w:r>
        <w:rPr>
          <w:rStyle w:val="StyleUnderline"/>
        </w:rPr>
        <w:t xml:space="preserve"> </w:t>
      </w:r>
      <w:proofErr w:type="gramStart"/>
      <w:r w:rsidRPr="00A7748E">
        <w:rPr>
          <w:rStyle w:val="StyleUnderline"/>
        </w:rPr>
        <w:t>Know.</w:t>
      </w:r>
      <w:r w:rsidR="001C081A" w:rsidRPr="001C081A">
        <w:rPr>
          <w:rStyle w:val="StyleUnderline"/>
          <w:sz w:val="12"/>
          <w:u w:val="none"/>
        </w:rPr>
        <w:t>¶</w:t>
      </w:r>
      <w:proofErr w:type="gramEnd"/>
      <w:r w:rsidRPr="003D55B2">
        <w:rPr>
          <w:rStyle w:val="StyleUnderline"/>
          <w:sz w:val="12"/>
        </w:rPr>
        <w:t xml:space="preserve"> </w:t>
      </w:r>
      <w:r w:rsidRPr="003D55B2">
        <w:rPr>
          <w:sz w:val="16"/>
        </w:rPr>
        <w:t>The colonial desire to</w:t>
      </w:r>
      <w:r>
        <w:rPr>
          <w:sz w:val="16"/>
        </w:rPr>
        <w:t xml:space="preserve"> </w:t>
      </w:r>
      <w:r w:rsidRPr="003D55B2">
        <w:rPr>
          <w:sz w:val="16"/>
        </w:rPr>
        <w:t>Know</w:t>
      </w:r>
      <w:r>
        <w:rPr>
          <w:sz w:val="16"/>
        </w:rPr>
        <w:t xml:space="preserve"> </w:t>
      </w:r>
      <w:r w:rsidRPr="003D55B2">
        <w:rPr>
          <w:sz w:val="16"/>
        </w:rPr>
        <w:t xml:space="preserve">is often presented as benign: by Knowing the other, we might better understand them. Yet, according to </w:t>
      </w:r>
      <w:proofErr w:type="spellStart"/>
      <w:r w:rsidRPr="003D55B2">
        <w:rPr>
          <w:sz w:val="16"/>
        </w:rPr>
        <w:t>Glissant’s</w:t>
      </w:r>
      <w:proofErr w:type="spellEnd"/>
      <w:r w:rsidRPr="003D55B2">
        <w:rPr>
          <w:sz w:val="16"/>
        </w:rPr>
        <w:t xml:space="preserve"> concepts of Relation and opacity, </w:t>
      </w:r>
      <w:r w:rsidRPr="002A2975">
        <w:rPr>
          <w:rStyle w:val="StyleUnderline"/>
        </w:rPr>
        <w:t>it is never possible to fully understand or know the other.</w:t>
      </w:r>
      <w:r w:rsidRPr="003D55B2">
        <w:rPr>
          <w:sz w:val="16"/>
        </w:rPr>
        <w:t xml:space="preserve"> As </w:t>
      </w:r>
      <w:proofErr w:type="spellStart"/>
      <w:r w:rsidRPr="003D55B2">
        <w:rPr>
          <w:sz w:val="16"/>
        </w:rPr>
        <w:t>Glissant</w:t>
      </w:r>
      <w:proofErr w:type="spellEnd"/>
      <w:r w:rsidRPr="003D55B2">
        <w:rPr>
          <w:sz w:val="16"/>
        </w:rPr>
        <w:t xml:space="preserve"> </w:t>
      </w:r>
      <w:r w:rsidRPr="003D55B2">
        <w:rPr>
          <w:rFonts w:ascii="Cambria Math" w:hAnsi="Cambria Math" w:cs="Cambria Math"/>
          <w:sz w:val="16"/>
        </w:rPr>
        <w:t>⁣</w:t>
      </w:r>
      <w:r w:rsidRPr="003D55B2">
        <w:rPr>
          <w:sz w:val="16"/>
        </w:rPr>
        <w:t>(Citation1989)</w:t>
      </w:r>
      <w:r w:rsidRPr="003D55B2">
        <w:rPr>
          <w:rFonts w:ascii="Cambria Math" w:hAnsi="Cambria Math" w:cs="Cambria Math"/>
          <w:sz w:val="16"/>
        </w:rPr>
        <w:t>⁣</w:t>
      </w:r>
      <w:r w:rsidRPr="003D55B2">
        <w:rPr>
          <w:sz w:val="16"/>
        </w:rPr>
        <w:t xml:space="preserve"> writes, ‘the attempt to approach a reality so often hidden from view cannot be organized in terms of a series of</w:t>
      </w:r>
      <w:r>
        <w:rPr>
          <w:sz w:val="16"/>
        </w:rPr>
        <w:t xml:space="preserve"> </w:t>
      </w:r>
      <w:r w:rsidRPr="003D55B2">
        <w:rPr>
          <w:sz w:val="16"/>
        </w:rPr>
        <w:t xml:space="preserve">clarifications’ (p. 2, our emphasis). Thus, to fit the </w:t>
      </w:r>
      <w:proofErr w:type="spellStart"/>
      <w:r w:rsidRPr="003D55B2">
        <w:rPr>
          <w:sz w:val="16"/>
        </w:rPr>
        <w:t>mould</w:t>
      </w:r>
      <w:proofErr w:type="spellEnd"/>
      <w:r w:rsidRPr="003D55B2">
        <w:rPr>
          <w:sz w:val="16"/>
        </w:rPr>
        <w:t xml:space="preserve"> required by ‘clarification’, </w:t>
      </w:r>
      <w:r w:rsidRPr="007C1BB5">
        <w:rPr>
          <w:rStyle w:val="StyleUnderline"/>
        </w:rPr>
        <w:t>the white gaze instead simplifies whatever is being observed as a kind of</w:t>
      </w:r>
      <w:r>
        <w:rPr>
          <w:rStyle w:val="StyleUnderline"/>
        </w:rPr>
        <w:t xml:space="preserve"> </w:t>
      </w:r>
      <w:r w:rsidRPr="007C1BB5">
        <w:rPr>
          <w:rStyle w:val="StyleUnderline"/>
        </w:rPr>
        <w:t>classification</w:t>
      </w:r>
      <w:r w:rsidRPr="003D55B2">
        <w:rPr>
          <w:sz w:val="16"/>
        </w:rPr>
        <w:t xml:space="preserve">. </w:t>
      </w:r>
      <w:proofErr w:type="spellStart"/>
      <w:r w:rsidRPr="003D55B2">
        <w:rPr>
          <w:sz w:val="16"/>
        </w:rPr>
        <w:t>Glissant</w:t>
      </w:r>
      <w:proofErr w:type="spellEnd"/>
      <w:r w:rsidRPr="003D55B2">
        <w:rPr>
          <w:sz w:val="16"/>
        </w:rPr>
        <w:t xml:space="preserve"> (Citation1997) </w:t>
      </w:r>
      <w:proofErr w:type="spellStart"/>
      <w:proofErr w:type="gramStart"/>
      <w:r w:rsidRPr="003D55B2">
        <w:rPr>
          <w:sz w:val="16"/>
        </w:rPr>
        <w:t>summarises</w:t>
      </w:r>
      <w:proofErr w:type="spellEnd"/>
      <w:r w:rsidRPr="003D55B2">
        <w:rPr>
          <w:sz w:val="16"/>
        </w:rPr>
        <w:t>:</w:t>
      </w:r>
      <w:r w:rsidR="001C081A" w:rsidRPr="001C081A">
        <w:rPr>
          <w:sz w:val="12"/>
        </w:rPr>
        <w:t>¶</w:t>
      </w:r>
      <w:proofErr w:type="gramEnd"/>
      <w:r w:rsidRPr="003D55B2">
        <w:rPr>
          <w:sz w:val="12"/>
        </w:rPr>
        <w:t xml:space="preserve"> </w:t>
      </w:r>
      <w:r w:rsidRPr="003D55B2">
        <w:rPr>
          <w:sz w:val="16"/>
        </w:rPr>
        <w:t>In order to understand and thus accept you, I have to measure your solidity with the ideal scale providing me with grounds to make comparisons and, perhaps, judgments.</w:t>
      </w:r>
      <w:r>
        <w:rPr>
          <w:sz w:val="16"/>
        </w:rPr>
        <w:t xml:space="preserve"> </w:t>
      </w:r>
      <w:r w:rsidRPr="003D55B2">
        <w:rPr>
          <w:sz w:val="16"/>
        </w:rPr>
        <w:t xml:space="preserve">I have to reduce. (p. 190, our </w:t>
      </w:r>
      <w:proofErr w:type="gramStart"/>
      <w:r w:rsidRPr="003D55B2">
        <w:rPr>
          <w:sz w:val="16"/>
        </w:rPr>
        <w:t>emphasis)</w:t>
      </w:r>
      <w:r w:rsidR="001C081A" w:rsidRPr="001C081A">
        <w:rPr>
          <w:sz w:val="12"/>
        </w:rPr>
        <w:t>¶</w:t>
      </w:r>
      <w:proofErr w:type="gramEnd"/>
      <w:r w:rsidRPr="003D55B2">
        <w:rPr>
          <w:sz w:val="12"/>
        </w:rPr>
        <w:t xml:space="preserve"> </w:t>
      </w:r>
      <w:r w:rsidRPr="003D55B2">
        <w:rPr>
          <w:sz w:val="16"/>
        </w:rPr>
        <w:t xml:space="preserve">In this way, </w:t>
      </w:r>
      <w:r w:rsidRPr="006401CF">
        <w:rPr>
          <w:rStyle w:val="Emphasis"/>
        </w:rPr>
        <w:t>understanding requires the reduction of the subject</w:t>
      </w:r>
      <w:r w:rsidRPr="003D55B2">
        <w:rPr>
          <w:sz w:val="16"/>
        </w:rPr>
        <w:t xml:space="preserve"> to fit the scale of the one who wants to understand. The idea of </w:t>
      </w:r>
      <w:r w:rsidRPr="00EA33A3">
        <w:rPr>
          <w:rStyle w:val="StyleUnderline"/>
        </w:rPr>
        <w:t>Relation – an irreducible complexity</w:t>
      </w:r>
      <w:r w:rsidRPr="00EA33A3">
        <w:rPr>
          <w:sz w:val="16"/>
        </w:rPr>
        <w:t xml:space="preserve"> that cannot be measured without eliding some aspect of that complexity – </w:t>
      </w:r>
      <w:r w:rsidRPr="00EA33A3">
        <w:rPr>
          <w:rStyle w:val="StyleUnderline"/>
        </w:rPr>
        <w:t xml:space="preserve">has implications for </w:t>
      </w:r>
      <w:r w:rsidRPr="00EA33A3">
        <w:rPr>
          <w:sz w:val="16"/>
        </w:rPr>
        <w:t>early childhood</w:t>
      </w:r>
      <w:r w:rsidRPr="00EA33A3">
        <w:rPr>
          <w:rStyle w:val="StyleUnderline"/>
        </w:rPr>
        <w:t xml:space="preserve"> education</w:t>
      </w:r>
      <w:r w:rsidRPr="00EA33A3">
        <w:rPr>
          <w:sz w:val="16"/>
        </w:rPr>
        <w:t xml:space="preserve">, </w:t>
      </w:r>
      <w:r w:rsidRPr="00EA33A3">
        <w:rPr>
          <w:rStyle w:val="StyleUnderline"/>
        </w:rPr>
        <w:t>where</w:t>
      </w:r>
      <w:r w:rsidRPr="0093631C">
        <w:rPr>
          <w:rStyle w:val="StyleUnderline"/>
        </w:rPr>
        <w:t xml:space="preserve"> practitioners evidence children</w:t>
      </w:r>
      <w:r w:rsidRPr="003D55B2">
        <w:rPr>
          <w:sz w:val="16"/>
        </w:rPr>
        <w:t xml:space="preserve">’s progress </w:t>
      </w:r>
      <w:r w:rsidRPr="0093631C">
        <w:rPr>
          <w:rStyle w:val="StyleUnderline"/>
        </w:rPr>
        <w:t xml:space="preserve">through observing and assuming underlying </w:t>
      </w:r>
      <w:proofErr w:type="gramStart"/>
      <w:r w:rsidRPr="0093631C">
        <w:rPr>
          <w:rStyle w:val="StyleUnderline"/>
        </w:rPr>
        <w:t>intent</w:t>
      </w:r>
      <w:r w:rsidRPr="003D55B2">
        <w:rPr>
          <w:sz w:val="16"/>
        </w:rPr>
        <w:t>.</w:t>
      </w:r>
      <w:r w:rsidR="001C081A" w:rsidRPr="001C081A">
        <w:rPr>
          <w:sz w:val="12"/>
        </w:rPr>
        <w:t>¶</w:t>
      </w:r>
      <w:proofErr w:type="gramEnd"/>
      <w:r w:rsidRPr="003D55B2">
        <w:rPr>
          <w:sz w:val="12"/>
        </w:rPr>
        <w:t xml:space="preserve"> </w:t>
      </w:r>
      <w:r w:rsidRPr="003D55B2">
        <w:rPr>
          <w:sz w:val="16"/>
        </w:rPr>
        <w:t xml:space="preserve">For </w:t>
      </w:r>
      <w:proofErr w:type="spellStart"/>
      <w:r w:rsidRPr="003D55B2">
        <w:rPr>
          <w:sz w:val="16"/>
        </w:rPr>
        <w:t>Glissant</w:t>
      </w:r>
      <w:proofErr w:type="spellEnd"/>
      <w:r w:rsidRPr="003D55B2">
        <w:rPr>
          <w:sz w:val="16"/>
        </w:rPr>
        <w:t>, Relation is an onto-epistemological certitude, not something you have to (</w:t>
      </w:r>
      <w:r w:rsidRPr="0078102A">
        <w:rPr>
          <w:sz w:val="16"/>
        </w:rPr>
        <w:t>choose to) do. Thus, opacity is not an intentional obfuscation of the white gaze, which would just re-</w:t>
      </w:r>
      <w:proofErr w:type="spellStart"/>
      <w:r w:rsidRPr="0078102A">
        <w:rPr>
          <w:sz w:val="16"/>
        </w:rPr>
        <w:t>centre</w:t>
      </w:r>
      <w:proofErr w:type="spellEnd"/>
      <w:r w:rsidRPr="0078102A">
        <w:rPr>
          <w:sz w:val="16"/>
        </w:rPr>
        <w:t xml:space="preserve"> whiteness. Rather, for </w:t>
      </w:r>
      <w:proofErr w:type="spellStart"/>
      <w:r w:rsidRPr="0078102A">
        <w:rPr>
          <w:sz w:val="16"/>
        </w:rPr>
        <w:t>Glissant</w:t>
      </w:r>
      <w:proofErr w:type="spellEnd"/>
      <w:r w:rsidRPr="0078102A">
        <w:rPr>
          <w:sz w:val="16"/>
        </w:rPr>
        <w:t xml:space="preserve">, </w:t>
      </w:r>
      <w:r w:rsidRPr="0078102A">
        <w:rPr>
          <w:rStyle w:val="StyleUnderline"/>
        </w:rPr>
        <w:t xml:space="preserve">opacity is an </w:t>
      </w:r>
      <w:r w:rsidRPr="0078102A">
        <w:rPr>
          <w:rStyle w:val="Emphasis"/>
        </w:rPr>
        <w:t>opening up of interpretation</w:t>
      </w:r>
      <w:r w:rsidRPr="0078102A">
        <w:rPr>
          <w:sz w:val="16"/>
        </w:rPr>
        <w:t xml:space="preserve">. Nicola </w:t>
      </w:r>
      <w:proofErr w:type="spellStart"/>
      <w:r w:rsidRPr="0078102A">
        <w:rPr>
          <w:sz w:val="16"/>
        </w:rPr>
        <w:t>Simek</w:t>
      </w:r>
      <w:proofErr w:type="spellEnd"/>
      <w:r w:rsidRPr="0078102A">
        <w:rPr>
          <w:sz w:val="16"/>
        </w:rPr>
        <w:t xml:space="preserve"> (Citation2015) contends that ‘</w:t>
      </w:r>
      <w:r w:rsidRPr="0078102A">
        <w:rPr>
          <w:rStyle w:val="StyleUnderline"/>
        </w:rPr>
        <w:t>opacity</w:t>
      </w:r>
      <w:r w:rsidRPr="0078102A">
        <w:rPr>
          <w:sz w:val="16"/>
        </w:rPr>
        <w:t xml:space="preserve"> is inextricable from interpretation’ (p. 369) as it ‘</w:t>
      </w:r>
      <w:r w:rsidRPr="0078102A">
        <w:rPr>
          <w:rStyle w:val="StyleUnderline"/>
        </w:rPr>
        <w:t xml:space="preserve">motivates </w:t>
      </w:r>
      <w:r w:rsidRPr="0078102A">
        <w:rPr>
          <w:rStyle w:val="Emphasis"/>
        </w:rPr>
        <w:t>reading</w:t>
      </w:r>
      <w:r w:rsidRPr="0078102A">
        <w:rPr>
          <w:rStyle w:val="StyleUnderline"/>
        </w:rPr>
        <w:t xml:space="preserve">, </w:t>
      </w:r>
      <w:r w:rsidRPr="0078102A">
        <w:rPr>
          <w:rStyle w:val="Emphasis"/>
        </w:rPr>
        <w:t>approach</w:t>
      </w:r>
      <w:r w:rsidRPr="0078102A">
        <w:rPr>
          <w:rStyle w:val="StyleUnderline"/>
        </w:rPr>
        <w:t xml:space="preserve"> and </w:t>
      </w:r>
      <w:r w:rsidRPr="0078102A">
        <w:rPr>
          <w:rStyle w:val="Emphasis"/>
        </w:rPr>
        <w:t>entanglement</w:t>
      </w:r>
      <w:r w:rsidRPr="0078102A">
        <w:rPr>
          <w:sz w:val="16"/>
        </w:rPr>
        <w:t xml:space="preserve">, </w:t>
      </w:r>
      <w:r w:rsidRPr="0078102A">
        <w:rPr>
          <w:rStyle w:val="StyleUnderline"/>
        </w:rPr>
        <w:t>rather</w:t>
      </w:r>
      <w:r w:rsidRPr="0078102A">
        <w:rPr>
          <w:sz w:val="16"/>
        </w:rPr>
        <w:t xml:space="preserve"> </w:t>
      </w:r>
      <w:r w:rsidRPr="0078102A">
        <w:rPr>
          <w:rStyle w:val="StyleUnderline"/>
        </w:rPr>
        <w:t>than</w:t>
      </w:r>
      <w:r w:rsidRPr="0078102A">
        <w:rPr>
          <w:sz w:val="16"/>
        </w:rPr>
        <w:t xml:space="preserve"> respectful and distanced </w:t>
      </w:r>
      <w:r w:rsidRPr="0078102A">
        <w:rPr>
          <w:rStyle w:val="StyleUnderline"/>
        </w:rPr>
        <w:t>separation’</w:t>
      </w:r>
      <w:r w:rsidRPr="0078102A">
        <w:rPr>
          <w:sz w:val="16"/>
        </w:rPr>
        <w:t xml:space="preserve"> </w:t>
      </w:r>
      <w:r w:rsidRPr="0078102A">
        <w:rPr>
          <w:rFonts w:ascii="Cambria Math" w:hAnsi="Cambria Math" w:cs="Cambria Math"/>
          <w:sz w:val="16"/>
        </w:rPr>
        <w:t>⁣</w:t>
      </w:r>
      <w:r w:rsidRPr="0078102A">
        <w:rPr>
          <w:sz w:val="16"/>
        </w:rPr>
        <w:t>(p. 369)</w:t>
      </w:r>
      <w:r w:rsidRPr="0078102A">
        <w:rPr>
          <w:rFonts w:ascii="Cambria Math" w:hAnsi="Cambria Math" w:cs="Cambria Math"/>
          <w:sz w:val="16"/>
        </w:rPr>
        <w:t>⁣</w:t>
      </w:r>
      <w:r w:rsidRPr="0078102A">
        <w:rPr>
          <w:sz w:val="16"/>
        </w:rPr>
        <w:t xml:space="preserve">. Similarly, Kevin Quashie </w:t>
      </w:r>
      <w:r w:rsidRPr="0078102A">
        <w:rPr>
          <w:rFonts w:ascii="Cambria Math" w:hAnsi="Cambria Math" w:cs="Cambria Math"/>
          <w:sz w:val="16"/>
        </w:rPr>
        <w:t>⁣</w:t>
      </w:r>
      <w:r w:rsidRPr="0078102A">
        <w:rPr>
          <w:sz w:val="16"/>
        </w:rPr>
        <w:t>(Citation2021)</w:t>
      </w:r>
      <w:r w:rsidRPr="0078102A">
        <w:rPr>
          <w:rFonts w:ascii="Cambria Math" w:hAnsi="Cambria Math" w:cs="Cambria Math"/>
          <w:sz w:val="16"/>
        </w:rPr>
        <w:t>⁣</w:t>
      </w:r>
      <w:r w:rsidRPr="0078102A">
        <w:rPr>
          <w:sz w:val="16"/>
        </w:rPr>
        <w:t xml:space="preserve"> </w:t>
      </w:r>
      <w:proofErr w:type="spellStart"/>
      <w:r w:rsidRPr="0078102A">
        <w:rPr>
          <w:sz w:val="16"/>
        </w:rPr>
        <w:t>theorises</w:t>
      </w:r>
      <w:proofErr w:type="spellEnd"/>
      <w:r w:rsidRPr="003D55B2">
        <w:rPr>
          <w:sz w:val="16"/>
        </w:rPr>
        <w:t xml:space="preserve"> ‘aliveness’ as a ‘term of relation where the focus is on one’s preparedness for encounter rather than on the encounter itself’ (p. 21). </w:t>
      </w:r>
      <w:r w:rsidRPr="003D55B2">
        <w:rPr>
          <w:rStyle w:val="StyleUnderline"/>
        </w:rPr>
        <w:t>Opacity’s</w:t>
      </w:r>
      <w:r w:rsidRPr="003D55B2">
        <w:rPr>
          <w:sz w:val="16"/>
        </w:rPr>
        <w:t xml:space="preserve"> anti-coloniality extends from insisting on having one’s unmeasurable fullness </w:t>
      </w:r>
      <w:proofErr w:type="spellStart"/>
      <w:r w:rsidRPr="003D55B2">
        <w:rPr>
          <w:sz w:val="16"/>
        </w:rPr>
        <w:t>recognised</w:t>
      </w:r>
      <w:proofErr w:type="spellEnd"/>
      <w:r w:rsidRPr="003D55B2">
        <w:rPr>
          <w:sz w:val="16"/>
        </w:rPr>
        <w:t>: it is ‘</w:t>
      </w:r>
      <w:r w:rsidRPr="003D55B2">
        <w:rPr>
          <w:rStyle w:val="StyleUnderline"/>
        </w:rPr>
        <w:t>not</w:t>
      </w:r>
      <w:r w:rsidRPr="003D55B2">
        <w:rPr>
          <w:sz w:val="16"/>
        </w:rPr>
        <w:t xml:space="preserve"> enclosure within an impenetrable autarchy’, </w:t>
      </w:r>
      <w:r w:rsidRPr="003D55B2">
        <w:rPr>
          <w:rStyle w:val="StyleUnderline"/>
        </w:rPr>
        <w:t>a closing down through knowing</w:t>
      </w:r>
      <w:r w:rsidRPr="003D55B2">
        <w:rPr>
          <w:sz w:val="16"/>
        </w:rPr>
        <w:t xml:space="preserve"> or understanding, ‘</w:t>
      </w:r>
      <w:r w:rsidRPr="003D55B2">
        <w:rPr>
          <w:rStyle w:val="StyleUnderline"/>
        </w:rPr>
        <w:t>but subsistence within an irreducible singularity’</w:t>
      </w:r>
      <w:r w:rsidRPr="003D55B2">
        <w:rPr>
          <w:sz w:val="16"/>
        </w:rPr>
        <w:t xml:space="preserve"> (</w:t>
      </w:r>
      <w:proofErr w:type="spellStart"/>
      <w:r w:rsidRPr="003D55B2">
        <w:rPr>
          <w:sz w:val="16"/>
        </w:rPr>
        <w:t>Glissant</w:t>
      </w:r>
      <w:proofErr w:type="spellEnd"/>
      <w:r w:rsidRPr="003D55B2">
        <w:rPr>
          <w:sz w:val="16"/>
        </w:rPr>
        <w:t>,</w:t>
      </w:r>
      <w:r>
        <w:rPr>
          <w:sz w:val="16"/>
        </w:rPr>
        <w:t xml:space="preserve"> </w:t>
      </w:r>
      <w:r w:rsidRPr="003D55B2">
        <w:rPr>
          <w:sz w:val="16"/>
        </w:rPr>
        <w:t>Citation1997, p. 190), by which ‘full existence becomes part of the universal drama of cultural transformation’ (</w:t>
      </w:r>
      <w:proofErr w:type="spellStart"/>
      <w:r w:rsidRPr="003D55B2">
        <w:rPr>
          <w:sz w:val="16"/>
        </w:rPr>
        <w:t>Glissant</w:t>
      </w:r>
      <w:proofErr w:type="spellEnd"/>
      <w:r w:rsidRPr="003D55B2">
        <w:rPr>
          <w:sz w:val="16"/>
        </w:rPr>
        <w:t>,</w:t>
      </w:r>
      <w:r>
        <w:rPr>
          <w:sz w:val="16"/>
        </w:rPr>
        <w:t xml:space="preserve"> </w:t>
      </w:r>
      <w:r w:rsidRPr="003D55B2">
        <w:rPr>
          <w:sz w:val="16"/>
        </w:rPr>
        <w:t xml:space="preserve">Citation1989, p. 2). In the next section, we discuss how opening oneself up to the impossibility of accounting for ‘full existence’ might unfold in </w:t>
      </w:r>
      <w:proofErr w:type="gramStart"/>
      <w:r w:rsidRPr="003D55B2">
        <w:rPr>
          <w:sz w:val="16"/>
        </w:rPr>
        <w:t>ECE.</w:t>
      </w:r>
      <w:r w:rsidR="001C081A" w:rsidRPr="001C081A">
        <w:rPr>
          <w:sz w:val="12"/>
        </w:rPr>
        <w:t>¶</w:t>
      </w:r>
      <w:proofErr w:type="gramEnd"/>
      <w:r w:rsidRPr="0053096D">
        <w:rPr>
          <w:sz w:val="12"/>
        </w:rPr>
        <w:t xml:space="preserve"> </w:t>
      </w:r>
      <w:r w:rsidRPr="0053096D">
        <w:rPr>
          <w:sz w:val="16"/>
        </w:rPr>
        <w:t xml:space="preserve">Relation, transparency, and opacity in early childhood </w:t>
      </w:r>
      <w:r w:rsidRPr="0078102A">
        <w:rPr>
          <w:sz w:val="16"/>
        </w:rPr>
        <w:t>education</w:t>
      </w:r>
      <w:r w:rsidR="001C081A" w:rsidRPr="001C081A">
        <w:rPr>
          <w:sz w:val="12"/>
        </w:rPr>
        <w:t>¶</w:t>
      </w:r>
      <w:r w:rsidRPr="0078102A">
        <w:rPr>
          <w:sz w:val="12"/>
        </w:rPr>
        <w:t xml:space="preserve"> </w:t>
      </w:r>
      <w:r w:rsidRPr="0078102A">
        <w:rPr>
          <w:rStyle w:val="StyleUnderline"/>
        </w:rPr>
        <w:t>The</w:t>
      </w:r>
      <w:r w:rsidRPr="0078102A">
        <w:rPr>
          <w:sz w:val="16"/>
        </w:rPr>
        <w:t xml:space="preserve"> assumption of, and </w:t>
      </w:r>
      <w:r w:rsidRPr="0078102A">
        <w:rPr>
          <w:rStyle w:val="StyleUnderline"/>
        </w:rPr>
        <w:t>desire for</w:t>
      </w:r>
      <w:r w:rsidRPr="0078102A">
        <w:rPr>
          <w:sz w:val="16"/>
        </w:rPr>
        <w:t xml:space="preserve">, </w:t>
      </w:r>
      <w:r w:rsidRPr="0078102A">
        <w:rPr>
          <w:rStyle w:val="StyleUnderline"/>
        </w:rPr>
        <w:t xml:space="preserve">a knowable subject is </w:t>
      </w:r>
      <w:r w:rsidRPr="005A194A">
        <w:rPr>
          <w:rStyle w:val="StyleUnderline"/>
        </w:rPr>
        <w:t>central to</w:t>
      </w:r>
      <w:r w:rsidRPr="005A194A">
        <w:rPr>
          <w:sz w:val="16"/>
        </w:rPr>
        <w:t xml:space="preserve"> early childhood </w:t>
      </w:r>
      <w:r w:rsidRPr="005A194A">
        <w:rPr>
          <w:rStyle w:val="StyleUnderline"/>
        </w:rPr>
        <w:t>education</w:t>
      </w:r>
      <w:r w:rsidRPr="005A194A">
        <w:rPr>
          <w:sz w:val="16"/>
        </w:rPr>
        <w:t xml:space="preserve"> (Canella &amp; </w:t>
      </w:r>
      <w:proofErr w:type="spellStart"/>
      <w:r w:rsidRPr="005A194A">
        <w:rPr>
          <w:sz w:val="16"/>
        </w:rPr>
        <w:t>Viruru</w:t>
      </w:r>
      <w:proofErr w:type="spellEnd"/>
      <w:r w:rsidRPr="005A194A">
        <w:rPr>
          <w:sz w:val="16"/>
        </w:rPr>
        <w:t xml:space="preserve">, Citation2012; Nxumalo &amp; Brown, Citation2020; </w:t>
      </w:r>
      <w:proofErr w:type="spellStart"/>
      <w:r w:rsidRPr="005A194A">
        <w:rPr>
          <w:sz w:val="16"/>
        </w:rPr>
        <w:t>Viruru</w:t>
      </w:r>
      <w:proofErr w:type="spellEnd"/>
      <w:r w:rsidRPr="005A194A">
        <w:rPr>
          <w:sz w:val="16"/>
        </w:rPr>
        <w:t xml:space="preserve">, </w:t>
      </w:r>
      <w:r w:rsidRPr="005A194A">
        <w:rPr>
          <w:sz w:val="16"/>
        </w:rPr>
        <w:lastRenderedPageBreak/>
        <w:t xml:space="preserve">Citation2001). According to this logic, a </w:t>
      </w:r>
      <w:r w:rsidRPr="005A194A">
        <w:rPr>
          <w:rStyle w:val="StyleUnderline"/>
        </w:rPr>
        <w:t>transparent child can be ‘understood’</w:t>
      </w:r>
      <w:r w:rsidRPr="005A194A">
        <w:rPr>
          <w:sz w:val="16"/>
        </w:rPr>
        <w:t xml:space="preserve"> as to what rational desires underpin their (in)action, (un)compliance or progress/regression, as well as </w:t>
      </w:r>
      <w:r w:rsidRPr="005A194A">
        <w:rPr>
          <w:rStyle w:val="StyleUnderline"/>
        </w:rPr>
        <w:t xml:space="preserve">enabling rapid identification and </w:t>
      </w:r>
      <w:r w:rsidRPr="005A194A">
        <w:rPr>
          <w:rStyle w:val="Emphasis"/>
        </w:rPr>
        <w:t>correction</w:t>
      </w:r>
      <w:r w:rsidRPr="005A194A">
        <w:rPr>
          <w:rStyle w:val="StyleUnderline"/>
        </w:rPr>
        <w:t xml:space="preserve"> of the body</w:t>
      </w:r>
      <w:r w:rsidRPr="005A194A">
        <w:rPr>
          <w:sz w:val="16"/>
        </w:rPr>
        <w:t xml:space="preserve">(mind) </w:t>
      </w:r>
      <w:r w:rsidRPr="005A194A">
        <w:rPr>
          <w:rStyle w:val="StyleUnderline"/>
        </w:rPr>
        <w:t>that fails</w:t>
      </w:r>
      <w:r w:rsidRPr="005A194A">
        <w:rPr>
          <w:sz w:val="16"/>
        </w:rPr>
        <w:t xml:space="preserve">: consequently, this desire to Know children is often presented as benign. However, applying </w:t>
      </w:r>
      <w:proofErr w:type="spellStart"/>
      <w:r w:rsidRPr="005A194A">
        <w:rPr>
          <w:sz w:val="16"/>
        </w:rPr>
        <w:t>Glissant’s</w:t>
      </w:r>
      <w:proofErr w:type="spellEnd"/>
      <w:r w:rsidRPr="005A194A">
        <w:rPr>
          <w:sz w:val="16"/>
        </w:rPr>
        <w:t xml:space="preserve"> notion of opacity reframes transparency ‘as a problem rather than an unmitigated social or political good’ (</w:t>
      </w:r>
      <w:proofErr w:type="spellStart"/>
      <w:r w:rsidRPr="005A194A">
        <w:rPr>
          <w:sz w:val="16"/>
        </w:rPr>
        <w:t>Simek</w:t>
      </w:r>
      <w:proofErr w:type="spellEnd"/>
      <w:r w:rsidRPr="005A194A">
        <w:rPr>
          <w:sz w:val="16"/>
        </w:rPr>
        <w:t>, Citation2015, p. 363) by asking what is flattened, forgotten, or made formulaic in pursuit of an illusion of transparency,</w:t>
      </w:r>
      <w:r w:rsidRPr="0053096D">
        <w:rPr>
          <w:sz w:val="16"/>
        </w:rPr>
        <w:t xml:space="preserve"> or, as </w:t>
      </w:r>
      <w:proofErr w:type="spellStart"/>
      <w:r w:rsidRPr="0053096D">
        <w:rPr>
          <w:sz w:val="16"/>
        </w:rPr>
        <w:t>Viruru</w:t>
      </w:r>
      <w:proofErr w:type="spellEnd"/>
      <w:r w:rsidRPr="0053096D">
        <w:rPr>
          <w:sz w:val="16"/>
        </w:rPr>
        <w:t xml:space="preserve"> (Citation2001) asks in relation to the imbrication of power and knowledge in ECE, ‘</w:t>
      </w:r>
      <w:r w:rsidRPr="00882DD9">
        <w:rPr>
          <w:rStyle w:val="StyleUnderline"/>
        </w:rPr>
        <w:t>what is lost when</w:t>
      </w:r>
      <w:r w:rsidRPr="0053096D">
        <w:rPr>
          <w:sz w:val="16"/>
        </w:rPr>
        <w:t xml:space="preserve"> language [or </w:t>
      </w:r>
      <w:r w:rsidRPr="00882DD9">
        <w:rPr>
          <w:rStyle w:val="StyleUnderline"/>
        </w:rPr>
        <w:t>understanding</w:t>
      </w:r>
      <w:r w:rsidRPr="0053096D">
        <w:rPr>
          <w:sz w:val="16"/>
        </w:rPr>
        <w:t xml:space="preserve">] </w:t>
      </w:r>
      <w:r w:rsidRPr="00882DD9">
        <w:rPr>
          <w:rStyle w:val="StyleUnderline"/>
        </w:rPr>
        <w:t>is gained</w:t>
      </w:r>
      <w:r w:rsidRPr="0053096D">
        <w:rPr>
          <w:sz w:val="16"/>
        </w:rPr>
        <w:t>?’ (p. 31</w:t>
      </w:r>
      <w:proofErr w:type="gramStart"/>
      <w:r w:rsidRPr="0053096D">
        <w:rPr>
          <w:sz w:val="16"/>
        </w:rPr>
        <w:t>).</w:t>
      </w:r>
      <w:r w:rsidR="001C081A" w:rsidRPr="001C081A">
        <w:rPr>
          <w:sz w:val="12"/>
        </w:rPr>
        <w:t>¶</w:t>
      </w:r>
      <w:proofErr w:type="gramEnd"/>
      <w:r w:rsidRPr="0053096D">
        <w:rPr>
          <w:sz w:val="12"/>
        </w:rPr>
        <w:t xml:space="preserve"> </w:t>
      </w:r>
      <w:r w:rsidRPr="0078102A">
        <w:rPr>
          <w:rStyle w:val="StyleUnderline"/>
          <w:highlight w:val="cyan"/>
        </w:rPr>
        <w:t>Transparent and easily codable communication is often framed as useful</w:t>
      </w:r>
      <w:r w:rsidRPr="0009140B">
        <w:rPr>
          <w:rStyle w:val="StyleUnderline"/>
        </w:rPr>
        <w:t>, presumed to enable children to express</w:t>
      </w:r>
      <w:r w:rsidRPr="0053096D">
        <w:rPr>
          <w:sz w:val="16"/>
        </w:rPr>
        <w:t xml:space="preserve"> their (reasonable and responsible) needs, of which </w:t>
      </w:r>
      <w:r w:rsidRPr="005A194A">
        <w:rPr>
          <w:sz w:val="16"/>
        </w:rPr>
        <w:t xml:space="preserve">they are also presumed aware, </w:t>
      </w:r>
      <w:r w:rsidRPr="005A194A">
        <w:rPr>
          <w:rStyle w:val="StyleUnderline"/>
        </w:rPr>
        <w:t xml:space="preserve">and removing friction by cutting down on </w:t>
      </w:r>
      <w:r w:rsidRPr="005A194A">
        <w:rPr>
          <w:rStyle w:val="Emphasis"/>
        </w:rPr>
        <w:t>chaotic chatter</w:t>
      </w:r>
      <w:r w:rsidRPr="005A194A">
        <w:rPr>
          <w:rStyle w:val="StyleUnderline"/>
        </w:rPr>
        <w:t xml:space="preserve"> or </w:t>
      </w:r>
      <w:r w:rsidRPr="005A194A">
        <w:rPr>
          <w:rStyle w:val="Emphasis"/>
        </w:rPr>
        <w:t>distractions</w:t>
      </w:r>
      <w:r w:rsidRPr="005A194A">
        <w:rPr>
          <w:sz w:val="16"/>
        </w:rPr>
        <w:t xml:space="preserve">. This </w:t>
      </w:r>
      <w:r w:rsidRPr="005A194A">
        <w:rPr>
          <w:rStyle w:val="StyleUnderline"/>
        </w:rPr>
        <w:t>careful plaiting</w:t>
      </w:r>
      <w:r w:rsidRPr="007E5A85">
        <w:rPr>
          <w:rStyle w:val="StyleUnderline"/>
        </w:rPr>
        <w:t xml:space="preserve"> of young children’s communication into </w:t>
      </w:r>
      <w:r w:rsidRPr="005A194A">
        <w:rPr>
          <w:rStyle w:val="StyleUnderline"/>
          <w:highlight w:val="cyan"/>
        </w:rPr>
        <w:t xml:space="preserve">a </w:t>
      </w:r>
      <w:r w:rsidRPr="005A194A">
        <w:rPr>
          <w:rStyle w:val="Emphasis"/>
          <w:highlight w:val="cyan"/>
        </w:rPr>
        <w:t xml:space="preserve">framework </w:t>
      </w:r>
      <w:r w:rsidRPr="0078102A">
        <w:rPr>
          <w:rStyle w:val="Emphasis"/>
          <w:highlight w:val="cyan"/>
        </w:rPr>
        <w:t>of transparency</w:t>
      </w:r>
      <w:r w:rsidRPr="007E5A85">
        <w:rPr>
          <w:rStyle w:val="Emphasis"/>
        </w:rPr>
        <w:t xml:space="preserve"> – </w:t>
      </w:r>
      <w:proofErr w:type="spellStart"/>
      <w:r w:rsidRPr="004C0B9B">
        <w:rPr>
          <w:rStyle w:val="Emphasis"/>
          <w:highlight w:val="cyan"/>
        </w:rPr>
        <w:t>emphasis</w:t>
      </w:r>
      <w:r w:rsidRPr="007E5A85">
        <w:rPr>
          <w:rStyle w:val="Emphasis"/>
        </w:rPr>
        <w:t>ing</w:t>
      </w:r>
      <w:proofErr w:type="spellEnd"/>
      <w:r w:rsidRPr="007E5A85">
        <w:rPr>
          <w:rStyle w:val="Emphasis"/>
        </w:rPr>
        <w:t xml:space="preserve"> </w:t>
      </w:r>
      <w:r w:rsidRPr="004C0B9B">
        <w:rPr>
          <w:rStyle w:val="Emphasis"/>
          <w:highlight w:val="cyan"/>
        </w:rPr>
        <w:t>efficiency, clarity, and rationality</w:t>
      </w:r>
      <w:r w:rsidRPr="0053096D">
        <w:rPr>
          <w:sz w:val="16"/>
        </w:rPr>
        <w:t xml:space="preserve"> – is exemplary of how </w:t>
      </w:r>
      <w:r w:rsidRPr="007E5A85">
        <w:rPr>
          <w:rStyle w:val="StyleUnderline"/>
        </w:rPr>
        <w:t>children’s learning</w:t>
      </w:r>
      <w:r w:rsidRPr="0053096D">
        <w:rPr>
          <w:sz w:val="16"/>
        </w:rPr>
        <w:t xml:space="preserve">, development, </w:t>
      </w:r>
      <w:r w:rsidRPr="007E5A85">
        <w:rPr>
          <w:rStyle w:val="StyleUnderline"/>
        </w:rPr>
        <w:t xml:space="preserve">and </w:t>
      </w:r>
      <w:r w:rsidRPr="00A47134">
        <w:rPr>
          <w:rStyle w:val="StyleUnderline"/>
          <w:highlight w:val="cyan"/>
        </w:rPr>
        <w:t xml:space="preserve">needs are </w:t>
      </w:r>
      <w:r w:rsidRPr="00A47134">
        <w:rPr>
          <w:rStyle w:val="Emphasis"/>
          <w:highlight w:val="cyan"/>
        </w:rPr>
        <w:t>never neutrally constructed</w:t>
      </w:r>
      <w:r w:rsidRPr="0053096D">
        <w:rPr>
          <w:sz w:val="16"/>
        </w:rPr>
        <w:t xml:space="preserve">. </w:t>
      </w:r>
      <w:r w:rsidRPr="00885E88">
        <w:rPr>
          <w:rStyle w:val="StyleUnderline"/>
        </w:rPr>
        <w:t>Whilst</w:t>
      </w:r>
      <w:r w:rsidRPr="0053096D">
        <w:rPr>
          <w:sz w:val="16"/>
        </w:rPr>
        <w:t xml:space="preserve"> </w:t>
      </w:r>
      <w:r w:rsidRPr="00885E88">
        <w:rPr>
          <w:rStyle w:val="StyleUnderline"/>
        </w:rPr>
        <w:t>offering a</w:t>
      </w:r>
      <w:r w:rsidRPr="0053096D">
        <w:rPr>
          <w:sz w:val="16"/>
        </w:rPr>
        <w:t xml:space="preserve"> </w:t>
      </w:r>
      <w:r w:rsidRPr="00885E88">
        <w:rPr>
          <w:rStyle w:val="Emphasis"/>
        </w:rPr>
        <w:t>false promise of agency</w:t>
      </w:r>
      <w:r w:rsidRPr="0053096D">
        <w:rPr>
          <w:sz w:val="16"/>
        </w:rPr>
        <w:t xml:space="preserve"> or autonomy (‘express your needs and they can be met’), the goal of </w:t>
      </w:r>
      <w:r w:rsidRPr="00C14BE1">
        <w:rPr>
          <w:rStyle w:val="StyleUnderline"/>
        </w:rPr>
        <w:t>transparency in</w:t>
      </w:r>
      <w:r w:rsidRPr="0053096D">
        <w:rPr>
          <w:sz w:val="16"/>
        </w:rPr>
        <w:t xml:space="preserve"> children’s </w:t>
      </w:r>
      <w:r w:rsidRPr="00C14BE1">
        <w:rPr>
          <w:rStyle w:val="StyleUnderline"/>
        </w:rPr>
        <w:t xml:space="preserve">linguistic development remains </w:t>
      </w:r>
      <w:r w:rsidRPr="00A47134">
        <w:rPr>
          <w:rStyle w:val="StyleUnderline"/>
          <w:highlight w:val="cyan"/>
        </w:rPr>
        <w:t>filtered through hierarchies of embodiment</w:t>
      </w:r>
      <w:r w:rsidRPr="0053096D">
        <w:rPr>
          <w:sz w:val="16"/>
        </w:rPr>
        <w:t xml:space="preserve"> (Chen,</w:t>
      </w:r>
      <w:r>
        <w:rPr>
          <w:sz w:val="16"/>
        </w:rPr>
        <w:t xml:space="preserve"> </w:t>
      </w:r>
      <w:r w:rsidRPr="0053096D">
        <w:rPr>
          <w:sz w:val="16"/>
        </w:rPr>
        <w:t>Citation2012), and progress narratives that serve a colonial agenda (</w:t>
      </w:r>
      <w:proofErr w:type="spellStart"/>
      <w:r w:rsidRPr="0053096D">
        <w:rPr>
          <w:sz w:val="16"/>
        </w:rPr>
        <w:t>Kromidas</w:t>
      </w:r>
      <w:proofErr w:type="spellEnd"/>
      <w:r w:rsidRPr="0053096D">
        <w:rPr>
          <w:sz w:val="16"/>
        </w:rPr>
        <w:t>,</w:t>
      </w:r>
      <w:r>
        <w:rPr>
          <w:sz w:val="16"/>
        </w:rPr>
        <w:t xml:space="preserve"> </w:t>
      </w:r>
      <w:r w:rsidRPr="0053096D">
        <w:rPr>
          <w:sz w:val="16"/>
        </w:rPr>
        <w:t xml:space="preserve">Citation2019), through </w:t>
      </w:r>
      <w:r w:rsidRPr="00C14BE1">
        <w:rPr>
          <w:rStyle w:val="StyleUnderline"/>
        </w:rPr>
        <w:t>classism, racism</w:t>
      </w:r>
      <w:r w:rsidRPr="0053096D">
        <w:rPr>
          <w:sz w:val="16"/>
        </w:rPr>
        <w:t xml:space="preserve"> and </w:t>
      </w:r>
      <w:r w:rsidRPr="00C14BE1">
        <w:rPr>
          <w:rStyle w:val="StyleUnderline"/>
        </w:rPr>
        <w:t>anti-Blackness, and normative configurations of ‘ability’ and ‘disability’</w:t>
      </w:r>
      <w:r w:rsidRPr="0053096D">
        <w:rPr>
          <w:sz w:val="16"/>
        </w:rPr>
        <w:t xml:space="preserve">. As Baker-Bell </w:t>
      </w:r>
      <w:r w:rsidRPr="0053096D">
        <w:rPr>
          <w:rFonts w:ascii="Cambria Math" w:hAnsi="Cambria Math" w:cs="Cambria Math"/>
          <w:sz w:val="16"/>
        </w:rPr>
        <w:t>⁣</w:t>
      </w:r>
      <w:r w:rsidRPr="0053096D">
        <w:rPr>
          <w:sz w:val="16"/>
        </w:rPr>
        <w:t>(Citation2020)</w:t>
      </w:r>
      <w:r w:rsidRPr="0053096D">
        <w:rPr>
          <w:rFonts w:ascii="Cambria Math" w:hAnsi="Cambria Math" w:cs="Cambria Math"/>
          <w:sz w:val="16"/>
        </w:rPr>
        <w:t>⁣</w:t>
      </w:r>
      <w:r w:rsidRPr="0053096D">
        <w:rPr>
          <w:sz w:val="16"/>
        </w:rPr>
        <w:t xml:space="preserve"> demonstrates, </w:t>
      </w:r>
      <w:r w:rsidRPr="003F553A">
        <w:rPr>
          <w:rStyle w:val="StyleUnderline"/>
        </w:rPr>
        <w:t xml:space="preserve">clear use of standard English is insufficient to protect </w:t>
      </w:r>
      <w:proofErr w:type="spellStart"/>
      <w:r w:rsidRPr="003F553A">
        <w:rPr>
          <w:rStyle w:val="StyleUnderline"/>
        </w:rPr>
        <w:t>minoritised</w:t>
      </w:r>
      <w:proofErr w:type="spellEnd"/>
      <w:r w:rsidRPr="003F553A">
        <w:rPr>
          <w:rStyle w:val="StyleUnderline"/>
        </w:rPr>
        <w:t xml:space="preserve"> people from state-sanctioned violence</w:t>
      </w:r>
      <w:r w:rsidRPr="0053096D">
        <w:rPr>
          <w:sz w:val="16"/>
        </w:rPr>
        <w:t xml:space="preserve">. Rather than a route to autonomy, then, </w:t>
      </w:r>
      <w:r w:rsidRPr="003F553A">
        <w:rPr>
          <w:rStyle w:val="StyleUnderline"/>
        </w:rPr>
        <w:t>transparency</w:t>
      </w:r>
      <w:r w:rsidRPr="0053096D">
        <w:rPr>
          <w:sz w:val="16"/>
        </w:rPr>
        <w:t xml:space="preserve"> has more frequently been </w:t>
      </w:r>
      <w:proofErr w:type="spellStart"/>
      <w:r w:rsidRPr="003F553A">
        <w:rPr>
          <w:rStyle w:val="StyleUnderline"/>
        </w:rPr>
        <w:t>operationalised</w:t>
      </w:r>
      <w:proofErr w:type="spellEnd"/>
      <w:r w:rsidRPr="003F553A">
        <w:rPr>
          <w:rStyle w:val="StyleUnderline"/>
        </w:rPr>
        <w:t xml:space="preserve"> as a form of surveillance and </w:t>
      </w:r>
      <w:proofErr w:type="gramStart"/>
      <w:r w:rsidRPr="003F553A">
        <w:rPr>
          <w:rStyle w:val="StyleUnderline"/>
        </w:rPr>
        <w:t>control</w:t>
      </w:r>
      <w:r w:rsidRPr="0053096D">
        <w:rPr>
          <w:sz w:val="16"/>
        </w:rPr>
        <w:t>.</w:t>
      </w:r>
      <w:r w:rsidR="001C081A" w:rsidRPr="001C081A">
        <w:rPr>
          <w:sz w:val="12"/>
        </w:rPr>
        <w:t>¶</w:t>
      </w:r>
      <w:proofErr w:type="gramEnd"/>
      <w:r w:rsidRPr="0053096D">
        <w:rPr>
          <w:sz w:val="12"/>
        </w:rPr>
        <w:t xml:space="preserve"> </w:t>
      </w:r>
      <w:r w:rsidRPr="0053096D">
        <w:rPr>
          <w:sz w:val="16"/>
        </w:rPr>
        <w:t xml:space="preserve">In the coming sections, we think-with two vignettes of our interactions with young children that both involve movement, gaze, and </w:t>
      </w:r>
      <w:proofErr w:type="spellStart"/>
      <w:r w:rsidRPr="0053096D">
        <w:rPr>
          <w:sz w:val="16"/>
        </w:rPr>
        <w:t>vocalisations</w:t>
      </w:r>
      <w:proofErr w:type="spellEnd"/>
      <w:r w:rsidRPr="0053096D">
        <w:rPr>
          <w:sz w:val="16"/>
        </w:rPr>
        <w:t xml:space="preserve">, but few easily </w:t>
      </w:r>
      <w:proofErr w:type="spellStart"/>
      <w:r w:rsidRPr="0053096D">
        <w:rPr>
          <w:sz w:val="16"/>
        </w:rPr>
        <w:t>recognisable</w:t>
      </w:r>
      <w:proofErr w:type="spellEnd"/>
      <w:r w:rsidRPr="0053096D">
        <w:rPr>
          <w:sz w:val="16"/>
        </w:rPr>
        <w:t xml:space="preserve"> words. Both children are, for different reasons, positioned as ‘non-speakers’. In ECE curricular and pedagogy, </w:t>
      </w:r>
      <w:r w:rsidRPr="003F553A">
        <w:rPr>
          <w:rStyle w:val="StyleUnderline"/>
        </w:rPr>
        <w:t>the ‘not normal’ state of ‘not speaking’ is</w:t>
      </w:r>
      <w:r w:rsidRPr="0053096D">
        <w:rPr>
          <w:sz w:val="16"/>
        </w:rPr>
        <w:t xml:space="preserve"> often </w:t>
      </w:r>
      <w:r w:rsidRPr="003F553A">
        <w:rPr>
          <w:rStyle w:val="StyleUnderline"/>
        </w:rPr>
        <w:t>thought of as</w:t>
      </w:r>
      <w:r w:rsidRPr="0053096D">
        <w:rPr>
          <w:sz w:val="16"/>
        </w:rPr>
        <w:t xml:space="preserve"> both transient, and </w:t>
      </w:r>
      <w:r w:rsidRPr="003F553A">
        <w:rPr>
          <w:rStyle w:val="StyleUnderline"/>
        </w:rPr>
        <w:t>in need of remediation on the road to the development of the transparent child</w:t>
      </w:r>
      <w:r w:rsidRPr="0053096D">
        <w:rPr>
          <w:sz w:val="16"/>
        </w:rPr>
        <w:t>. Consequently, the action of ‘not</w:t>
      </w:r>
      <w:r>
        <w:rPr>
          <w:sz w:val="16"/>
        </w:rPr>
        <w:t xml:space="preserve"> </w:t>
      </w:r>
      <w:r w:rsidRPr="0053096D">
        <w:rPr>
          <w:sz w:val="16"/>
        </w:rPr>
        <w:t>speaking’ is subject to a variety of explanatory frameworks that make the ‘non-speaking’ individual transparent to the practitioner (</w:t>
      </w:r>
      <w:proofErr w:type="gramStart"/>
      <w:r w:rsidRPr="0053096D">
        <w:rPr>
          <w:sz w:val="16"/>
        </w:rPr>
        <w:t>e.g.</w:t>
      </w:r>
      <w:proofErr w:type="gramEnd"/>
      <w:r w:rsidRPr="0053096D">
        <w:rPr>
          <w:sz w:val="16"/>
        </w:rPr>
        <w:t xml:space="preserve"> the English language learner’s ‘silent phase’, non-speaking autism, selective mutism, or the language of developmental stages). Strategies such as talking directly to children, correcting pronunciation (when it appears), expanding word phrases, and asking questions (DfE,</w:t>
      </w:r>
      <w:r>
        <w:rPr>
          <w:sz w:val="16"/>
        </w:rPr>
        <w:t xml:space="preserve"> </w:t>
      </w:r>
      <w:r w:rsidRPr="0053096D">
        <w:rPr>
          <w:sz w:val="16"/>
        </w:rPr>
        <w:t>Citation2021b) seek to progress young children as efficiently as possible towards making themselves clear. Likewise, assistive technologies in the classroom, such as pictorial communication systems, Makaton signing, and computer-assisted communication, all impose means of making oneself understood on the non-speaking child.</w:t>
      </w:r>
      <w:r>
        <w:rPr>
          <w:sz w:val="16"/>
        </w:rPr>
        <w:t xml:space="preserve"> </w:t>
      </w:r>
      <w:r w:rsidRPr="0053096D">
        <w:rPr>
          <w:sz w:val="16"/>
        </w:rPr>
        <w:t xml:space="preserve">We are most definitely not writing here against the importance of such tools. Yet, in striving for transparent meaning, we risk missing out on the minutia of interaction: how a particular lilt, bum waggle, rock, or shriek are deeply meaningful to those intimately familiar with a young person’s communication practices. Moreover, disability accommodations can often open up more opportunities for hilarious ‘opacity’ (rather than merely providing ‘transparency’): children re-use the sign for ‘toilet’ because they enjoy the motion one moment, while in the next they are bursting for a wee. Or they collapse into peels of sinister laughter upon using </w:t>
      </w:r>
      <w:proofErr w:type="spellStart"/>
      <w:r w:rsidRPr="0053096D">
        <w:rPr>
          <w:sz w:val="16"/>
        </w:rPr>
        <w:t>Colourful</w:t>
      </w:r>
      <w:proofErr w:type="spellEnd"/>
      <w:r w:rsidRPr="0053096D">
        <w:rPr>
          <w:sz w:val="16"/>
        </w:rPr>
        <w:t xml:space="preserve"> Semantics vocabulary cards to make the (grammatically correct) sentence: ‘The man is cooking the baby’. Similarly, for </w:t>
      </w:r>
      <w:proofErr w:type="spellStart"/>
      <w:r w:rsidRPr="0053096D">
        <w:rPr>
          <w:sz w:val="16"/>
        </w:rPr>
        <w:t>carers</w:t>
      </w:r>
      <w:proofErr w:type="spellEnd"/>
      <w:r w:rsidRPr="0053096D">
        <w:rPr>
          <w:sz w:val="16"/>
        </w:rPr>
        <w:t xml:space="preserve"> of infants, intimate bodily movements, glances or </w:t>
      </w:r>
      <w:proofErr w:type="spellStart"/>
      <w:r w:rsidRPr="0053096D">
        <w:rPr>
          <w:sz w:val="16"/>
        </w:rPr>
        <w:t>vocalisations</w:t>
      </w:r>
      <w:proofErr w:type="spellEnd"/>
      <w:r w:rsidRPr="0053096D">
        <w:rPr>
          <w:sz w:val="16"/>
        </w:rPr>
        <w:t xml:space="preserve"> can feel loaded with affect and meaning, yet are usually viewed merely as pre-cursors to ‘proper’ </w:t>
      </w:r>
      <w:proofErr w:type="gramStart"/>
      <w:r w:rsidRPr="0053096D">
        <w:rPr>
          <w:sz w:val="16"/>
        </w:rPr>
        <w:t>language.</w:t>
      </w:r>
      <w:r w:rsidR="001C081A" w:rsidRPr="001C081A">
        <w:rPr>
          <w:sz w:val="12"/>
        </w:rPr>
        <w:t>¶</w:t>
      </w:r>
      <w:proofErr w:type="gramEnd"/>
      <w:r w:rsidRPr="0053096D">
        <w:rPr>
          <w:sz w:val="12"/>
        </w:rPr>
        <w:t xml:space="preserve"> </w:t>
      </w:r>
      <w:r w:rsidRPr="0053096D">
        <w:rPr>
          <w:sz w:val="16"/>
        </w:rPr>
        <w:t xml:space="preserve">In the coming sections, </w:t>
      </w:r>
      <w:r w:rsidRPr="003F553A">
        <w:rPr>
          <w:rStyle w:val="StyleUnderline"/>
        </w:rPr>
        <w:t xml:space="preserve">we propose our notion of ‘opaque reciprocity’ as a way of </w:t>
      </w:r>
      <w:proofErr w:type="spellStart"/>
      <w:r w:rsidRPr="003F553A">
        <w:rPr>
          <w:rStyle w:val="StyleUnderline"/>
        </w:rPr>
        <w:t>emphasising</w:t>
      </w:r>
      <w:proofErr w:type="spellEnd"/>
      <w:r w:rsidRPr="003F553A">
        <w:rPr>
          <w:rStyle w:val="StyleUnderline"/>
        </w:rPr>
        <w:t xml:space="preserve"> the openness of Relation in our interpretation of encounters with</w:t>
      </w:r>
      <w:r w:rsidRPr="0053096D">
        <w:rPr>
          <w:sz w:val="16"/>
        </w:rPr>
        <w:t xml:space="preserve"> young </w:t>
      </w:r>
      <w:r w:rsidRPr="003F553A">
        <w:rPr>
          <w:rStyle w:val="StyleUnderline"/>
        </w:rPr>
        <w:t>children</w:t>
      </w:r>
      <w:r w:rsidRPr="0053096D">
        <w:rPr>
          <w:sz w:val="16"/>
        </w:rPr>
        <w:t>. Our proposition of ‘</w:t>
      </w:r>
      <w:r w:rsidRPr="00A47134">
        <w:rPr>
          <w:rStyle w:val="StyleUnderline"/>
          <w:highlight w:val="cyan"/>
        </w:rPr>
        <w:t>opaque reciprocity</w:t>
      </w:r>
      <w:r w:rsidRPr="00EA2D11">
        <w:rPr>
          <w:rStyle w:val="StyleUnderline"/>
        </w:rPr>
        <w:t>’</w:t>
      </w:r>
      <w:r w:rsidRPr="0053096D">
        <w:rPr>
          <w:sz w:val="16"/>
        </w:rPr>
        <w:t xml:space="preserve"> is not an invitation to indifference (</w:t>
      </w:r>
      <w:proofErr w:type="gramStart"/>
      <w:r w:rsidRPr="0053096D">
        <w:rPr>
          <w:sz w:val="16"/>
        </w:rPr>
        <w:t>e.g.</w:t>
      </w:r>
      <w:proofErr w:type="gramEnd"/>
      <w:r w:rsidRPr="0053096D">
        <w:rPr>
          <w:sz w:val="16"/>
        </w:rPr>
        <w:t xml:space="preserve"> the Other is fundamentally unknowable so we should just give up) but, rather, </w:t>
      </w:r>
      <w:r w:rsidRPr="00EA2D11">
        <w:rPr>
          <w:rStyle w:val="StyleUnderline"/>
        </w:rPr>
        <w:t xml:space="preserve">invites reading from a different starting point: one which </w:t>
      </w:r>
      <w:r w:rsidRPr="00A47134">
        <w:rPr>
          <w:rStyle w:val="Emphasis"/>
          <w:highlight w:val="cyan"/>
        </w:rPr>
        <w:t>deliberately makes space</w:t>
      </w:r>
      <w:r w:rsidRPr="00A47134">
        <w:rPr>
          <w:rStyle w:val="StyleUnderline"/>
          <w:highlight w:val="cyan"/>
        </w:rPr>
        <w:t xml:space="preserve"> for a ‘</w:t>
      </w:r>
      <w:r w:rsidRPr="00A47134">
        <w:rPr>
          <w:rStyle w:val="Emphasis"/>
          <w:highlight w:val="cyan"/>
        </w:rPr>
        <w:t>fundamentally unknowable</w:t>
      </w:r>
      <w:r w:rsidRPr="00A47134">
        <w:rPr>
          <w:rStyle w:val="StyleUnderline"/>
          <w:highlight w:val="cyan"/>
        </w:rPr>
        <w:t xml:space="preserve"> kernel of difference’</w:t>
      </w:r>
      <w:r w:rsidRPr="00EA2D11">
        <w:rPr>
          <w:rStyle w:val="StyleUnderline"/>
        </w:rPr>
        <w:t xml:space="preserve"> within every encounter</w:t>
      </w:r>
      <w:r w:rsidRPr="0053096D">
        <w:rPr>
          <w:sz w:val="16"/>
        </w:rPr>
        <w:t xml:space="preserve"> </w:t>
      </w:r>
      <w:r w:rsidRPr="0053096D">
        <w:rPr>
          <w:sz w:val="8"/>
          <w:szCs w:val="8"/>
        </w:rPr>
        <w:t>(</w:t>
      </w:r>
      <w:proofErr w:type="spellStart"/>
      <w:r w:rsidRPr="0053096D">
        <w:rPr>
          <w:sz w:val="8"/>
          <w:szCs w:val="8"/>
        </w:rPr>
        <w:t>Simek</w:t>
      </w:r>
      <w:proofErr w:type="spellEnd"/>
      <w:r w:rsidRPr="0053096D">
        <w:rPr>
          <w:sz w:val="8"/>
          <w:szCs w:val="8"/>
        </w:rPr>
        <w:t>, Citation2015, p. 369). It is from this starting point that we turn to two vignettes from our work with young children, asking of each what the implications of attending to opacity might be.</w:t>
      </w:r>
      <w:r w:rsidR="001C081A" w:rsidRPr="001C081A">
        <w:rPr>
          <w:sz w:val="12"/>
          <w:szCs w:val="8"/>
        </w:rPr>
        <w:t>¶</w:t>
      </w:r>
      <w:r w:rsidRPr="0053096D">
        <w:rPr>
          <w:sz w:val="8"/>
          <w:szCs w:val="8"/>
        </w:rPr>
        <w:t xml:space="preserve"> Methodology</w:t>
      </w:r>
      <w:r w:rsidR="001C081A" w:rsidRPr="001C081A">
        <w:rPr>
          <w:sz w:val="12"/>
          <w:szCs w:val="8"/>
        </w:rPr>
        <w:t>¶</w:t>
      </w:r>
      <w:r w:rsidRPr="0053096D">
        <w:rPr>
          <w:sz w:val="8"/>
          <w:szCs w:val="8"/>
        </w:rPr>
        <w:t xml:space="preserve"> In this paper, we </w:t>
      </w:r>
      <w:proofErr w:type="spellStart"/>
      <w:r w:rsidRPr="0053096D">
        <w:rPr>
          <w:sz w:val="8"/>
          <w:szCs w:val="8"/>
        </w:rPr>
        <w:t>analyse</w:t>
      </w:r>
      <w:proofErr w:type="spellEnd"/>
      <w:r w:rsidRPr="0053096D">
        <w:rPr>
          <w:sz w:val="8"/>
          <w:szCs w:val="8"/>
        </w:rPr>
        <w:t xml:space="preserve"> vignettes from two research studies: the first, a 14-month research-creation study in a special educational provision in an integrated primary school (funded by Manchester Metropolitan University); the second, a 3-year ethnography of early childhood literacies that included a nursery and playgroups in an urban community (funded by the British Academy), both in northern England. While both projects adopted distinct research praxes, they were unified by the extensive length of their commitment to a community and an attention to events oriented through queer-feminist theories of the materiality of class, race, and ability/disability. Both studies also took up a long-standing commitment to the priorities emerging within a site as part of what ‘Anti-Racist Scholar-Activism’ authors Joseph-Salisbury and Connelly </w:t>
      </w:r>
      <w:r w:rsidRPr="0053096D">
        <w:rPr>
          <w:rFonts w:ascii="Cambria Math" w:hAnsi="Cambria Math" w:cs="Cambria Math"/>
          <w:sz w:val="8"/>
          <w:szCs w:val="8"/>
        </w:rPr>
        <w:t>⁣</w:t>
      </w:r>
      <w:r w:rsidRPr="0053096D">
        <w:rPr>
          <w:sz w:val="8"/>
          <w:szCs w:val="8"/>
        </w:rPr>
        <w:t>(Citation2021)</w:t>
      </w:r>
      <w:r w:rsidRPr="0053096D">
        <w:rPr>
          <w:rFonts w:ascii="Cambria Math" w:hAnsi="Cambria Math" w:cs="Cambria Math"/>
          <w:sz w:val="8"/>
          <w:szCs w:val="8"/>
        </w:rPr>
        <w:t>⁣</w:t>
      </w:r>
      <w:r w:rsidRPr="0053096D">
        <w:rPr>
          <w:sz w:val="8"/>
          <w:szCs w:val="8"/>
        </w:rPr>
        <w:t xml:space="preserve"> might term ‘being there’. Embedding within a research community is not to say that we easily overcome researcher-researched power dynamics: we remained embedded in our whiteness, reified configurations of ability, and the privilege associated with adulthood, whilst engaging in intimate interactions with two young children from different backgrounds. At the same time, our commitment to opacity focuses our attention on site-specific rather than </w:t>
      </w:r>
      <w:proofErr w:type="spellStart"/>
      <w:r w:rsidRPr="0053096D">
        <w:rPr>
          <w:sz w:val="8"/>
          <w:szCs w:val="8"/>
        </w:rPr>
        <w:t>generalisable</w:t>
      </w:r>
      <w:proofErr w:type="spellEnd"/>
      <w:r w:rsidRPr="0053096D">
        <w:rPr>
          <w:sz w:val="8"/>
          <w:szCs w:val="8"/>
        </w:rPr>
        <w:t xml:space="preserve"> </w:t>
      </w:r>
      <w:proofErr w:type="gramStart"/>
      <w:r w:rsidRPr="0053096D">
        <w:rPr>
          <w:sz w:val="8"/>
          <w:szCs w:val="8"/>
        </w:rPr>
        <w:t>events.</w:t>
      </w:r>
      <w:r w:rsidR="001C081A" w:rsidRPr="001C081A">
        <w:rPr>
          <w:sz w:val="12"/>
          <w:szCs w:val="8"/>
        </w:rPr>
        <w:t>¶</w:t>
      </w:r>
      <w:proofErr w:type="gramEnd"/>
      <w:r w:rsidRPr="0053096D">
        <w:rPr>
          <w:sz w:val="8"/>
          <w:szCs w:val="8"/>
        </w:rPr>
        <w:t xml:space="preserve"> Both vignettes were recorded as hastily scrawled field notes, written during and immediately after the event, and then nuanced several hours later. In writing and rewriting the field notes here, we made an ethical–political commitment to reading ‘opaquely’: attending to communication in all its forms, with human and non-human entities, as well as our own bodily sensations and what affected us, whilst trying not to encroach on the ‘fundamentally unknowable’.</w:t>
      </w:r>
      <w:r w:rsidR="001C081A" w:rsidRPr="001C081A">
        <w:rPr>
          <w:sz w:val="12"/>
          <w:szCs w:val="8"/>
        </w:rPr>
        <w:t>¶</w:t>
      </w:r>
      <w:r w:rsidRPr="0053096D">
        <w:rPr>
          <w:sz w:val="8"/>
          <w:szCs w:val="8"/>
        </w:rPr>
        <w:t xml:space="preserve"> ‘Opaque reciprocity’ in two vignettes</w:t>
      </w:r>
      <w:r w:rsidR="001C081A" w:rsidRPr="001C081A">
        <w:rPr>
          <w:sz w:val="12"/>
          <w:szCs w:val="8"/>
        </w:rPr>
        <w:t>¶</w:t>
      </w:r>
      <w:r w:rsidRPr="0053096D">
        <w:rPr>
          <w:sz w:val="8"/>
          <w:szCs w:val="8"/>
        </w:rPr>
        <w:t xml:space="preserve"> Our first vignette is drawn from David’s 14-month doctoral research-creation with Pigeons class: a whole Year 1–2 class in an inner-city primary academy in northern England. The school community is diverse, with 75% of the cohort speaking one of 42 home languages other than English. The cohort also has significant rates of mobility, and a large proportion of children who are new to English. Moreover, the proportion of children with special educational needs is double the national average. As part of the wider study, David occasionally improvised with three children in an additionally resourced special educational provision adjacent to their main classroom. David structured these improvisations around the Intensive Interactions communication practice, which featured on all the children’s individual education plans, and with which David was already familiar. Intensive Interactions is a communication practice for developing reciprocity; unlike most communication practices, Intensive Interactions does not approximate spoken language but rather teaches reciprocity through the attendant’s echoing of the service </w:t>
      </w:r>
      <w:proofErr w:type="gramStart"/>
      <w:r w:rsidRPr="0053096D">
        <w:rPr>
          <w:sz w:val="8"/>
          <w:szCs w:val="8"/>
        </w:rPr>
        <w:t>user.</w:t>
      </w:r>
      <w:r w:rsidR="001C081A" w:rsidRPr="001C081A">
        <w:rPr>
          <w:sz w:val="12"/>
          <w:szCs w:val="8"/>
        </w:rPr>
        <w:t>¶</w:t>
      </w:r>
      <w:proofErr w:type="gramEnd"/>
      <w:r w:rsidRPr="0053096D">
        <w:rPr>
          <w:sz w:val="8"/>
          <w:szCs w:val="8"/>
        </w:rPr>
        <w:t xml:space="preserve"> Moses and the chink of sunlight</w:t>
      </w:r>
      <w:r w:rsidR="001C081A" w:rsidRPr="001C081A">
        <w:rPr>
          <w:sz w:val="12"/>
          <w:szCs w:val="8"/>
        </w:rPr>
        <w:t>¶</w:t>
      </w:r>
      <w:r w:rsidRPr="0053096D">
        <w:rPr>
          <w:sz w:val="8"/>
          <w:szCs w:val="8"/>
        </w:rPr>
        <w:t xml:space="preserve"> ‘Moses’ is black, and has attracted several diagnostic labels, including one of autism. He does not often come into Pigeons class. He does not use speech (beyond a few simple words) but is very vocal. The vignette that follows took place when Moses was nearly six, during one of his and David’s earliest encounters. (Note that the details of some of Moses’ </w:t>
      </w:r>
      <w:proofErr w:type="spellStart"/>
      <w:r w:rsidRPr="0053096D">
        <w:rPr>
          <w:sz w:val="8"/>
          <w:szCs w:val="8"/>
        </w:rPr>
        <w:t>behaviours</w:t>
      </w:r>
      <w:proofErr w:type="spellEnd"/>
      <w:r w:rsidRPr="0053096D">
        <w:rPr>
          <w:sz w:val="8"/>
          <w:szCs w:val="8"/>
        </w:rPr>
        <w:t xml:space="preserve"> have been altered slightly to protect his anonymity</w:t>
      </w:r>
      <w:proofErr w:type="gramStart"/>
      <w:r w:rsidRPr="0053096D">
        <w:rPr>
          <w:sz w:val="8"/>
          <w:szCs w:val="8"/>
        </w:rPr>
        <w:t>.)</w:t>
      </w:r>
      <w:r w:rsidR="001C081A" w:rsidRPr="001C081A">
        <w:rPr>
          <w:sz w:val="12"/>
          <w:szCs w:val="8"/>
        </w:rPr>
        <w:t>¶</w:t>
      </w:r>
      <w:proofErr w:type="gramEnd"/>
      <w:r w:rsidRPr="0053096D">
        <w:rPr>
          <w:sz w:val="8"/>
          <w:szCs w:val="8"/>
        </w:rPr>
        <w:t xml:space="preserve"> When I enter the room, Moses is watching Pen Pineapple Apple Pen on YouTube. When the video finishes, he jumps twice on the spot, saying ‘Eh </w:t>
      </w:r>
      <w:proofErr w:type="spellStart"/>
      <w:r w:rsidRPr="0053096D">
        <w:rPr>
          <w:sz w:val="8"/>
          <w:szCs w:val="8"/>
        </w:rPr>
        <w:t>eh</w:t>
      </w:r>
      <w:proofErr w:type="spellEnd"/>
      <w:r w:rsidRPr="0053096D">
        <w:rPr>
          <w:sz w:val="8"/>
          <w:szCs w:val="8"/>
        </w:rPr>
        <w:t xml:space="preserve"> </w:t>
      </w:r>
      <w:proofErr w:type="spellStart"/>
      <w:r w:rsidRPr="0053096D">
        <w:rPr>
          <w:sz w:val="8"/>
          <w:szCs w:val="8"/>
        </w:rPr>
        <w:t>eh</w:t>
      </w:r>
      <w:proofErr w:type="spellEnd"/>
      <w:r w:rsidRPr="0053096D">
        <w:rPr>
          <w:sz w:val="8"/>
          <w:szCs w:val="8"/>
        </w:rPr>
        <w:t xml:space="preserve"> </w:t>
      </w:r>
      <w:proofErr w:type="spellStart"/>
      <w:r w:rsidRPr="0053096D">
        <w:rPr>
          <w:sz w:val="8"/>
          <w:szCs w:val="8"/>
        </w:rPr>
        <w:t>eh</w:t>
      </w:r>
      <w:proofErr w:type="spellEnd"/>
      <w:r w:rsidRPr="0053096D">
        <w:rPr>
          <w:sz w:val="8"/>
          <w:szCs w:val="8"/>
        </w:rPr>
        <w:t xml:space="preserve">!’ He flits across the room, takes my arm, and yanks it towards the interactive white board with me attached. He uses the arm to restart the video. ‘Eh </w:t>
      </w:r>
      <w:proofErr w:type="spellStart"/>
      <w:r w:rsidRPr="0053096D">
        <w:rPr>
          <w:sz w:val="8"/>
          <w:szCs w:val="8"/>
        </w:rPr>
        <w:t>eh</w:t>
      </w:r>
      <w:proofErr w:type="spellEnd"/>
      <w:r w:rsidRPr="0053096D">
        <w:rPr>
          <w:sz w:val="8"/>
          <w:szCs w:val="8"/>
        </w:rPr>
        <w:t xml:space="preserve"> </w:t>
      </w:r>
      <w:proofErr w:type="spellStart"/>
      <w:r w:rsidRPr="0053096D">
        <w:rPr>
          <w:sz w:val="8"/>
          <w:szCs w:val="8"/>
        </w:rPr>
        <w:t>eh</w:t>
      </w:r>
      <w:proofErr w:type="spellEnd"/>
      <w:r w:rsidRPr="0053096D">
        <w:rPr>
          <w:sz w:val="8"/>
          <w:szCs w:val="8"/>
        </w:rPr>
        <w:t xml:space="preserve"> </w:t>
      </w:r>
      <w:proofErr w:type="spellStart"/>
      <w:r w:rsidRPr="0053096D">
        <w:rPr>
          <w:sz w:val="8"/>
          <w:szCs w:val="8"/>
        </w:rPr>
        <w:t>eh</w:t>
      </w:r>
      <w:proofErr w:type="spellEnd"/>
      <w:r w:rsidRPr="0053096D">
        <w:rPr>
          <w:sz w:val="8"/>
          <w:szCs w:val="8"/>
        </w:rPr>
        <w:t xml:space="preserve">!’ he remarks. Then, </w:t>
      </w:r>
      <w:proofErr w:type="gramStart"/>
      <w:r w:rsidRPr="0053096D">
        <w:rPr>
          <w:sz w:val="8"/>
          <w:szCs w:val="8"/>
        </w:rPr>
        <w:t>Moses</w:t>
      </w:r>
      <w:proofErr w:type="gramEnd"/>
      <w:r w:rsidRPr="0053096D">
        <w:rPr>
          <w:sz w:val="8"/>
          <w:szCs w:val="8"/>
        </w:rPr>
        <w:t xml:space="preserve"> frog-jumps twice, landing in the </w:t>
      </w:r>
      <w:proofErr w:type="spellStart"/>
      <w:r w:rsidRPr="0053096D">
        <w:rPr>
          <w:sz w:val="8"/>
          <w:szCs w:val="8"/>
        </w:rPr>
        <w:t>centre</w:t>
      </w:r>
      <w:proofErr w:type="spellEnd"/>
      <w:r w:rsidRPr="0053096D">
        <w:rPr>
          <w:sz w:val="8"/>
          <w:szCs w:val="8"/>
        </w:rPr>
        <w:t xml:space="preserve"> of the lurid polka dot carpet. I echo him, jumping too, and landing alongside him. Moses is seemingly unimpressed – instead, he’s looking at something above our heads. ‘Eh </w:t>
      </w:r>
      <w:proofErr w:type="spellStart"/>
      <w:r w:rsidRPr="0053096D">
        <w:rPr>
          <w:sz w:val="8"/>
          <w:szCs w:val="8"/>
        </w:rPr>
        <w:t>eh</w:t>
      </w:r>
      <w:proofErr w:type="spellEnd"/>
      <w:r w:rsidRPr="0053096D">
        <w:rPr>
          <w:sz w:val="8"/>
          <w:szCs w:val="8"/>
        </w:rPr>
        <w:t xml:space="preserve"> </w:t>
      </w:r>
      <w:proofErr w:type="spellStart"/>
      <w:r w:rsidRPr="0053096D">
        <w:rPr>
          <w:sz w:val="8"/>
          <w:szCs w:val="8"/>
        </w:rPr>
        <w:t>eh</w:t>
      </w:r>
      <w:proofErr w:type="spellEnd"/>
      <w:r w:rsidRPr="0053096D">
        <w:rPr>
          <w:sz w:val="8"/>
          <w:szCs w:val="8"/>
        </w:rPr>
        <w:t xml:space="preserve"> </w:t>
      </w:r>
      <w:proofErr w:type="spellStart"/>
      <w:r w:rsidRPr="0053096D">
        <w:rPr>
          <w:sz w:val="8"/>
          <w:szCs w:val="8"/>
        </w:rPr>
        <w:t>eh</w:t>
      </w:r>
      <w:proofErr w:type="spellEnd"/>
      <w:r w:rsidRPr="0053096D">
        <w:rPr>
          <w:sz w:val="8"/>
          <w:szCs w:val="8"/>
        </w:rPr>
        <w:t xml:space="preserve">!’ he remarks, again. I echo him: ‘Eh </w:t>
      </w:r>
      <w:proofErr w:type="spellStart"/>
      <w:r w:rsidRPr="0053096D">
        <w:rPr>
          <w:sz w:val="8"/>
          <w:szCs w:val="8"/>
        </w:rPr>
        <w:t>eh</w:t>
      </w:r>
      <w:proofErr w:type="spellEnd"/>
      <w:r w:rsidRPr="0053096D">
        <w:rPr>
          <w:sz w:val="8"/>
          <w:szCs w:val="8"/>
        </w:rPr>
        <w:t xml:space="preserve"> </w:t>
      </w:r>
      <w:proofErr w:type="spellStart"/>
      <w:r w:rsidRPr="0053096D">
        <w:rPr>
          <w:sz w:val="8"/>
          <w:szCs w:val="8"/>
        </w:rPr>
        <w:t>eh</w:t>
      </w:r>
      <w:proofErr w:type="spellEnd"/>
      <w:r w:rsidRPr="0053096D">
        <w:rPr>
          <w:sz w:val="8"/>
          <w:szCs w:val="8"/>
        </w:rPr>
        <w:t xml:space="preserve"> </w:t>
      </w:r>
      <w:proofErr w:type="spellStart"/>
      <w:r w:rsidRPr="0053096D">
        <w:rPr>
          <w:sz w:val="8"/>
          <w:szCs w:val="8"/>
        </w:rPr>
        <w:t>eh</w:t>
      </w:r>
      <w:proofErr w:type="spellEnd"/>
      <w:r w:rsidRPr="0053096D">
        <w:rPr>
          <w:sz w:val="8"/>
          <w:szCs w:val="8"/>
        </w:rPr>
        <w:t>!’ At this, Moses glances at me, before looking back up at the something. He begins to frog-jump, touching the floor with his fingers before leaping straight up, his hands by his sides. I join in the jump. He giggles. ‘</w:t>
      </w:r>
      <w:proofErr w:type="spellStart"/>
      <w:r w:rsidRPr="0053096D">
        <w:rPr>
          <w:sz w:val="8"/>
          <w:szCs w:val="8"/>
        </w:rPr>
        <w:t>Doooooooooh</w:t>
      </w:r>
      <w:proofErr w:type="spellEnd"/>
      <w:r w:rsidRPr="0053096D">
        <w:rPr>
          <w:sz w:val="8"/>
          <w:szCs w:val="8"/>
        </w:rPr>
        <w:t>!’ I ‘</w:t>
      </w:r>
      <w:proofErr w:type="spellStart"/>
      <w:r w:rsidRPr="0053096D">
        <w:rPr>
          <w:sz w:val="8"/>
          <w:szCs w:val="8"/>
        </w:rPr>
        <w:t>doooooooooh</w:t>
      </w:r>
      <w:proofErr w:type="spellEnd"/>
      <w:r w:rsidRPr="0053096D">
        <w:rPr>
          <w:sz w:val="8"/>
          <w:szCs w:val="8"/>
        </w:rPr>
        <w:t>’ along with him. After some time jumping – I’m not sure how long, but long enough that my quadriceps start to burn – I notice that a chink of sunlight streams over Moses’s eyes through the window above as he rises and falls. His learning support assistant comments on it too, something about how ‘he enjoys the light on his eyes’. I adjust my position slightly, so the sunlight passes over my eyes too. We jump and fall and touch the floor, quadriceps burning, while the chink of sunlight trickles over our faces.</w:t>
      </w:r>
      <w:r w:rsidR="001C081A" w:rsidRPr="001C081A">
        <w:rPr>
          <w:sz w:val="12"/>
          <w:szCs w:val="8"/>
        </w:rPr>
        <w:t>¶</w:t>
      </w:r>
      <w:r w:rsidRPr="0053096D">
        <w:rPr>
          <w:sz w:val="8"/>
          <w:szCs w:val="8"/>
        </w:rPr>
        <w:t xml:space="preserve"> Thinking back on this vignette, David recalls giggling at the unapologetic way his arm was yanked across the room, as well as wondering quite why he’d been chosen for the yanking (he wasn’t the closest adult to the interactive whiteboard, and was the only unfamiliar adult in the room: one of the practitioners later suggested, cackling, that he ‘looked the most draggable’). He remembers the accumulating burning sensation in his quadriceps. He also remembers a sense of ‘</w:t>
      </w:r>
      <w:proofErr w:type="spellStart"/>
      <w:r w:rsidRPr="0053096D">
        <w:rPr>
          <w:sz w:val="8"/>
          <w:szCs w:val="8"/>
        </w:rPr>
        <w:t>realisation</w:t>
      </w:r>
      <w:proofErr w:type="spellEnd"/>
      <w:r w:rsidRPr="0053096D">
        <w:rPr>
          <w:sz w:val="8"/>
          <w:szCs w:val="8"/>
        </w:rPr>
        <w:t>’ as the sunlight passed over his eyes, confirmed by the comment of Moses’ learning support assistant, that Moses must have chosen this spot to jump because of the sunlight. This ‘</w:t>
      </w:r>
      <w:proofErr w:type="spellStart"/>
      <w:r w:rsidRPr="0053096D">
        <w:rPr>
          <w:sz w:val="8"/>
          <w:szCs w:val="8"/>
        </w:rPr>
        <w:t>realisation</w:t>
      </w:r>
      <w:proofErr w:type="spellEnd"/>
      <w:r w:rsidRPr="0053096D">
        <w:rPr>
          <w:sz w:val="8"/>
          <w:szCs w:val="8"/>
        </w:rPr>
        <w:t xml:space="preserve">’, as well as his assumption of Moses’ being ‘unimpressed’, and the discussion of choice, is indicative of habitual leaning towards transparency: an epistemological perspective that assumes the white, professional gaze can fully com/ap-prehend the </w:t>
      </w:r>
      <w:proofErr w:type="gramStart"/>
      <w:r w:rsidRPr="0053096D">
        <w:rPr>
          <w:sz w:val="8"/>
          <w:szCs w:val="8"/>
        </w:rPr>
        <w:t>other.</w:t>
      </w:r>
      <w:r w:rsidR="001C081A" w:rsidRPr="001C081A">
        <w:rPr>
          <w:sz w:val="12"/>
          <w:szCs w:val="8"/>
        </w:rPr>
        <w:t>¶</w:t>
      </w:r>
      <w:proofErr w:type="gramEnd"/>
      <w:r w:rsidRPr="0053096D">
        <w:rPr>
          <w:sz w:val="8"/>
          <w:szCs w:val="8"/>
        </w:rPr>
        <w:t xml:space="preserve"> Approaching this vignette from the perspective of developmental progress requires a reductive, ‘transparent’ assumption of what is unfolding. Because Moses is autistic, this might include reference to the Autism Education Trust’s </w:t>
      </w:r>
      <w:r w:rsidRPr="0053096D">
        <w:rPr>
          <w:rFonts w:ascii="Cambria Math" w:hAnsi="Cambria Math" w:cs="Cambria Math"/>
          <w:sz w:val="8"/>
          <w:szCs w:val="8"/>
        </w:rPr>
        <w:t>⁣</w:t>
      </w:r>
      <w:r w:rsidRPr="0053096D">
        <w:rPr>
          <w:sz w:val="8"/>
          <w:szCs w:val="8"/>
        </w:rPr>
        <w:t>(</w:t>
      </w:r>
      <w:proofErr w:type="spellStart"/>
      <w:r w:rsidRPr="0053096D">
        <w:rPr>
          <w:sz w:val="8"/>
          <w:szCs w:val="8"/>
        </w:rPr>
        <w:t>Citationn.d</w:t>
      </w:r>
      <w:proofErr w:type="spellEnd"/>
      <w:r w:rsidRPr="0053096D">
        <w:rPr>
          <w:sz w:val="8"/>
          <w:szCs w:val="8"/>
        </w:rPr>
        <w:t>.)</w:t>
      </w:r>
      <w:r w:rsidRPr="0053096D">
        <w:rPr>
          <w:rFonts w:ascii="Cambria Math" w:hAnsi="Cambria Math" w:cs="Cambria Math"/>
          <w:sz w:val="8"/>
          <w:szCs w:val="8"/>
        </w:rPr>
        <w:t>⁣</w:t>
      </w:r>
      <w:r w:rsidRPr="0053096D">
        <w:rPr>
          <w:sz w:val="8"/>
          <w:szCs w:val="8"/>
        </w:rPr>
        <w:t xml:space="preserve"> progression framework. For instance, the ‘Communication and Interaction’ aspect of the framework suggests that autistic young people might develop through four stages of ‘Engaging in interaction</w:t>
      </w:r>
      <w:proofErr w:type="gramStart"/>
      <w:r w:rsidRPr="0053096D">
        <w:rPr>
          <w:sz w:val="8"/>
          <w:szCs w:val="8"/>
        </w:rPr>
        <w:t>’:</w:t>
      </w:r>
      <w:r w:rsidR="001C081A" w:rsidRPr="001C081A">
        <w:rPr>
          <w:sz w:val="12"/>
          <w:szCs w:val="8"/>
        </w:rPr>
        <w:t>¶</w:t>
      </w:r>
      <w:proofErr w:type="gramEnd"/>
      <w:r w:rsidRPr="0053096D">
        <w:rPr>
          <w:sz w:val="8"/>
          <w:szCs w:val="8"/>
        </w:rPr>
        <w:t xml:space="preserve"> 1. Respond positively to familiar </w:t>
      </w:r>
      <w:proofErr w:type="gramStart"/>
      <w:r w:rsidRPr="0053096D">
        <w:rPr>
          <w:sz w:val="8"/>
          <w:szCs w:val="8"/>
        </w:rPr>
        <w:t>adults;</w:t>
      </w:r>
      <w:r w:rsidR="001C081A" w:rsidRPr="001C081A">
        <w:rPr>
          <w:sz w:val="12"/>
          <w:szCs w:val="8"/>
        </w:rPr>
        <w:t>¶</w:t>
      </w:r>
      <w:proofErr w:type="gramEnd"/>
      <w:r w:rsidRPr="0053096D">
        <w:rPr>
          <w:sz w:val="8"/>
          <w:szCs w:val="8"/>
        </w:rPr>
        <w:t xml:space="preserve"> 2. Seek attention from familiar </w:t>
      </w:r>
      <w:proofErr w:type="gramStart"/>
      <w:r w:rsidRPr="0053096D">
        <w:rPr>
          <w:sz w:val="8"/>
          <w:szCs w:val="8"/>
        </w:rPr>
        <w:t>adults;</w:t>
      </w:r>
      <w:r w:rsidR="001C081A" w:rsidRPr="001C081A">
        <w:rPr>
          <w:sz w:val="12"/>
          <w:szCs w:val="8"/>
        </w:rPr>
        <w:t>¶</w:t>
      </w:r>
      <w:proofErr w:type="gramEnd"/>
      <w:r w:rsidRPr="0053096D">
        <w:rPr>
          <w:sz w:val="8"/>
          <w:szCs w:val="8"/>
        </w:rPr>
        <w:t xml:space="preserve"> 3. Share attention focus with </w:t>
      </w:r>
      <w:proofErr w:type="gramStart"/>
      <w:r w:rsidRPr="0053096D">
        <w:rPr>
          <w:sz w:val="8"/>
          <w:szCs w:val="8"/>
        </w:rPr>
        <w:t>adults;</w:t>
      </w:r>
      <w:r w:rsidR="001C081A" w:rsidRPr="001C081A">
        <w:rPr>
          <w:sz w:val="12"/>
          <w:szCs w:val="8"/>
        </w:rPr>
        <w:t>¶</w:t>
      </w:r>
      <w:proofErr w:type="gramEnd"/>
      <w:r w:rsidRPr="0053096D">
        <w:rPr>
          <w:sz w:val="8"/>
          <w:szCs w:val="8"/>
        </w:rPr>
        <w:t xml:space="preserve"> 4. Engage in interactive exchange with </w:t>
      </w:r>
      <w:proofErr w:type="gramStart"/>
      <w:r w:rsidRPr="0053096D">
        <w:rPr>
          <w:sz w:val="8"/>
          <w:szCs w:val="8"/>
        </w:rPr>
        <w:t>adult.</w:t>
      </w:r>
      <w:r w:rsidR="001C081A" w:rsidRPr="001C081A">
        <w:rPr>
          <w:sz w:val="12"/>
          <w:szCs w:val="8"/>
        </w:rPr>
        <w:t>¶</w:t>
      </w:r>
      <w:proofErr w:type="gramEnd"/>
      <w:r w:rsidRPr="0053096D">
        <w:rPr>
          <w:sz w:val="12"/>
        </w:rPr>
        <w:t xml:space="preserve"> </w:t>
      </w:r>
      <w:r w:rsidRPr="00837241">
        <w:rPr>
          <w:rStyle w:val="Emphasis"/>
        </w:rPr>
        <w:t>Progression frameworks</w:t>
      </w:r>
      <w:r w:rsidRPr="00837241">
        <w:rPr>
          <w:rStyle w:val="StyleUnderline"/>
        </w:rPr>
        <w:t xml:space="preserve"> like this imagine a transparent child who is not yet here but who might, with appropriate remediation, </w:t>
      </w:r>
      <w:r w:rsidRPr="00837241">
        <w:rPr>
          <w:rStyle w:val="Emphasis"/>
        </w:rPr>
        <w:t xml:space="preserve">one </w:t>
      </w:r>
      <w:r w:rsidRPr="00837241">
        <w:rPr>
          <w:rStyle w:val="Emphasis"/>
        </w:rPr>
        <w:lastRenderedPageBreak/>
        <w:t>day arrive</w:t>
      </w:r>
      <w:r w:rsidRPr="00837241">
        <w:rPr>
          <w:rStyle w:val="StyleUnderline"/>
        </w:rPr>
        <w:t>.</w:t>
      </w:r>
      <w:r w:rsidRPr="0053096D">
        <w:rPr>
          <w:sz w:val="16"/>
        </w:rPr>
        <w:t xml:space="preserve"> Moreover, the child is already presumed to be transparent enough for the practitioner to be able to clearly read a ‘positive response’ or ‘shared attention’: for instance, was Moses’ yanking of David’s arm ‘seeking attention?’ We also note the tendency to </w:t>
      </w:r>
      <w:proofErr w:type="spellStart"/>
      <w:r w:rsidRPr="0053096D">
        <w:rPr>
          <w:sz w:val="16"/>
        </w:rPr>
        <w:t>hierarchise</w:t>
      </w:r>
      <w:proofErr w:type="spellEnd"/>
      <w:r w:rsidRPr="0053096D">
        <w:rPr>
          <w:sz w:val="16"/>
        </w:rPr>
        <w:t xml:space="preserve"> embodiment in these frameworks, encouraging a focus on humans and, in turn, a backgrounding of anything non-human. This is mirrored by the EYFS (DfE,</w:t>
      </w:r>
      <w:r>
        <w:rPr>
          <w:sz w:val="16"/>
        </w:rPr>
        <w:t xml:space="preserve"> </w:t>
      </w:r>
      <w:r w:rsidRPr="0053096D">
        <w:rPr>
          <w:sz w:val="16"/>
        </w:rPr>
        <w:t>Citation2021b) and Development Matters (DfE,</w:t>
      </w:r>
      <w:r>
        <w:rPr>
          <w:sz w:val="16"/>
        </w:rPr>
        <w:t xml:space="preserve"> </w:t>
      </w:r>
      <w:r w:rsidRPr="0053096D">
        <w:rPr>
          <w:sz w:val="16"/>
        </w:rPr>
        <w:t>Citation2021a) where, from birth, the emphasis is on orientation towards human dyads: seeking human faces, attuning to human talk, and approximating talk by babbling (DfE,</w:t>
      </w:r>
      <w:r>
        <w:rPr>
          <w:sz w:val="16"/>
        </w:rPr>
        <w:t xml:space="preserve"> </w:t>
      </w:r>
      <w:r w:rsidRPr="0053096D">
        <w:rPr>
          <w:sz w:val="16"/>
        </w:rPr>
        <w:t xml:space="preserve">Citation2021a, pp. 22–24). Moreover, aspects of the EYFS and AET progression framework seem to actively train children to background the non-human. For example, the EYFS listening curriculum </w:t>
      </w:r>
      <w:proofErr w:type="spellStart"/>
      <w:r w:rsidRPr="0053096D">
        <w:rPr>
          <w:sz w:val="16"/>
        </w:rPr>
        <w:t>emphasises</w:t>
      </w:r>
      <w:proofErr w:type="spellEnd"/>
      <w:r w:rsidRPr="0053096D">
        <w:rPr>
          <w:sz w:val="16"/>
        </w:rPr>
        <w:t xml:space="preserve"> being able to attend to what humans are saying, whilst disregarding irrelevant non-human sounds (irrelevant because they are presumed not to be concerned with meaning</w:t>
      </w:r>
      <w:proofErr w:type="gramStart"/>
      <w:r w:rsidRPr="0053096D">
        <w:rPr>
          <w:sz w:val="16"/>
        </w:rPr>
        <w:t>).</w:t>
      </w:r>
      <w:r w:rsidR="001C081A" w:rsidRPr="001C081A">
        <w:rPr>
          <w:sz w:val="12"/>
        </w:rPr>
        <w:t>¶</w:t>
      </w:r>
      <w:proofErr w:type="gramEnd"/>
      <w:r w:rsidRPr="0053096D">
        <w:rPr>
          <w:sz w:val="12"/>
        </w:rPr>
        <w:t xml:space="preserve"> </w:t>
      </w:r>
      <w:r w:rsidRPr="0053096D">
        <w:rPr>
          <w:sz w:val="16"/>
        </w:rPr>
        <w:t>In this vignette, some of the choices behind each gesture are difficult to determine. For instance, Moses clearly initiated the jumping, but it’s unclear how David’s own jumping amplified or sustained that jumping. The choices behind authorship – the easy,</w:t>
      </w:r>
      <w:r>
        <w:rPr>
          <w:sz w:val="16"/>
        </w:rPr>
        <w:t xml:space="preserve"> </w:t>
      </w:r>
      <w:r w:rsidRPr="0053096D">
        <w:rPr>
          <w:sz w:val="16"/>
        </w:rPr>
        <w:t>rational</w:t>
      </w:r>
      <w:r>
        <w:rPr>
          <w:sz w:val="16"/>
        </w:rPr>
        <w:t xml:space="preserve"> </w:t>
      </w:r>
      <w:r w:rsidRPr="0053096D">
        <w:rPr>
          <w:sz w:val="16"/>
        </w:rPr>
        <w:t xml:space="preserve">brain–mouth link – are unclear. This lack of clarity gets to the heart of </w:t>
      </w:r>
      <w:proofErr w:type="spellStart"/>
      <w:r w:rsidRPr="0053096D">
        <w:rPr>
          <w:sz w:val="16"/>
        </w:rPr>
        <w:t>Glissant’s</w:t>
      </w:r>
      <w:proofErr w:type="spellEnd"/>
      <w:r w:rsidRPr="0053096D">
        <w:rPr>
          <w:sz w:val="16"/>
        </w:rPr>
        <w:t xml:space="preserve"> understanding of opacity: it’s never possible to truly determine ‘who’ is making the decisions because subjectivity accumulates across multiple body(mind)s. Moreover, we should not underestimate the role of the sunlight or</w:t>
      </w:r>
      <w:r>
        <w:rPr>
          <w:sz w:val="16"/>
        </w:rPr>
        <w:t xml:space="preserve"> </w:t>
      </w:r>
      <w:r w:rsidRPr="0053096D">
        <w:rPr>
          <w:sz w:val="16"/>
        </w:rPr>
        <w:t>Pen, Pineapple, Apple, Pen</w:t>
      </w:r>
      <w:r>
        <w:rPr>
          <w:sz w:val="16"/>
        </w:rPr>
        <w:t xml:space="preserve"> </w:t>
      </w:r>
      <w:r w:rsidRPr="0053096D">
        <w:rPr>
          <w:sz w:val="16"/>
        </w:rPr>
        <w:t xml:space="preserve">in any consideration of ‘authorship’. Indeed, even less is known about the role of the lurid carpet, or burning quadriceps. </w:t>
      </w:r>
      <w:proofErr w:type="spellStart"/>
      <w:r w:rsidRPr="0053096D">
        <w:rPr>
          <w:sz w:val="16"/>
        </w:rPr>
        <w:t>Eunjung</w:t>
      </w:r>
      <w:proofErr w:type="spellEnd"/>
      <w:r w:rsidRPr="0053096D">
        <w:rPr>
          <w:sz w:val="16"/>
        </w:rPr>
        <w:t xml:space="preserve"> Kim </w:t>
      </w:r>
      <w:r w:rsidRPr="0053096D">
        <w:rPr>
          <w:rFonts w:ascii="Cambria Math" w:hAnsi="Cambria Math" w:cs="Cambria Math"/>
          <w:sz w:val="16"/>
        </w:rPr>
        <w:t>⁣</w:t>
      </w:r>
      <w:r w:rsidRPr="0053096D">
        <w:rPr>
          <w:sz w:val="16"/>
        </w:rPr>
        <w:t>(Citation2015)</w:t>
      </w:r>
      <w:r w:rsidRPr="0053096D">
        <w:rPr>
          <w:rFonts w:ascii="Cambria Math" w:hAnsi="Cambria Math" w:cs="Cambria Math"/>
          <w:sz w:val="16"/>
        </w:rPr>
        <w:t>⁣</w:t>
      </w:r>
      <w:r w:rsidRPr="0053096D">
        <w:rPr>
          <w:sz w:val="16"/>
        </w:rPr>
        <w:t xml:space="preserve"> cautions against the compensatory affording of humanist traits onto non-human entities like these. Instead, the turn to the more-than-human should be understood as a commitment to making the absence of</w:t>
      </w:r>
      <w:r>
        <w:rPr>
          <w:sz w:val="16"/>
        </w:rPr>
        <w:t xml:space="preserve"> </w:t>
      </w:r>
      <w:r w:rsidRPr="0053096D">
        <w:rPr>
          <w:sz w:val="16"/>
        </w:rPr>
        <w:t>humanist</w:t>
      </w:r>
      <w:r>
        <w:rPr>
          <w:sz w:val="16"/>
        </w:rPr>
        <w:t xml:space="preserve"> </w:t>
      </w:r>
      <w:r w:rsidRPr="0053096D">
        <w:rPr>
          <w:sz w:val="16"/>
        </w:rPr>
        <w:t xml:space="preserve">traits irrelevant to </w:t>
      </w:r>
      <w:proofErr w:type="spellStart"/>
      <w:r w:rsidRPr="0053096D">
        <w:rPr>
          <w:sz w:val="16"/>
        </w:rPr>
        <w:t>recognising</w:t>
      </w:r>
      <w:proofErr w:type="spellEnd"/>
      <w:r w:rsidRPr="0053096D">
        <w:rPr>
          <w:sz w:val="16"/>
        </w:rPr>
        <w:t xml:space="preserve"> the ‘ontology of an object’. Thus, to acknowledge how Moses’s and David’s decision-making was conditioned by the sunlight, carpet or music is not to claim that they are ‘alive’ or signifying, but rather that their conditioning is itself a kind of </w:t>
      </w:r>
      <w:proofErr w:type="gramStart"/>
      <w:r w:rsidRPr="0053096D">
        <w:rPr>
          <w:sz w:val="16"/>
        </w:rPr>
        <w:t>expression.</w:t>
      </w:r>
      <w:r w:rsidR="001C081A" w:rsidRPr="001C081A">
        <w:rPr>
          <w:sz w:val="12"/>
        </w:rPr>
        <w:t>¶</w:t>
      </w:r>
      <w:proofErr w:type="gramEnd"/>
      <w:r w:rsidRPr="0053096D">
        <w:rPr>
          <w:sz w:val="12"/>
        </w:rPr>
        <w:t xml:space="preserve"> </w:t>
      </w:r>
      <w:r w:rsidRPr="0053096D">
        <w:rPr>
          <w:sz w:val="16"/>
        </w:rPr>
        <w:t xml:space="preserve">In summary, the AET </w:t>
      </w:r>
      <w:r w:rsidRPr="009D13FF">
        <w:rPr>
          <w:rStyle w:val="StyleUnderline"/>
        </w:rPr>
        <w:t>progression framework is underpinned by an assumption that we can know what is being responded to</w:t>
      </w:r>
      <w:r w:rsidRPr="0053096D">
        <w:rPr>
          <w:sz w:val="16"/>
        </w:rPr>
        <w:t xml:space="preserve">, that what is being responded to must be human (i.e. David), and that what conditions the response is within the individual, rational human. </w:t>
      </w:r>
      <w:r w:rsidRPr="009D13FF">
        <w:rPr>
          <w:rStyle w:val="StyleUnderline"/>
        </w:rPr>
        <w:t>This is indicative of the ‘reduction’</w:t>
      </w:r>
      <w:r w:rsidRPr="0053096D">
        <w:rPr>
          <w:sz w:val="16"/>
        </w:rPr>
        <w:t xml:space="preserve"> (to use </w:t>
      </w:r>
      <w:proofErr w:type="spellStart"/>
      <w:r w:rsidRPr="0053096D">
        <w:rPr>
          <w:sz w:val="16"/>
        </w:rPr>
        <w:t>Glissant’s</w:t>
      </w:r>
      <w:proofErr w:type="spellEnd"/>
      <w:r w:rsidRPr="0053096D">
        <w:rPr>
          <w:sz w:val="16"/>
        </w:rPr>
        <w:t xml:space="preserve"> term) </w:t>
      </w:r>
      <w:r w:rsidRPr="009D13FF">
        <w:rPr>
          <w:rStyle w:val="StyleUnderline"/>
        </w:rPr>
        <w:t>of a subject to fit a particular human-centric scale</w:t>
      </w:r>
      <w:r w:rsidRPr="0053096D">
        <w:rPr>
          <w:sz w:val="16"/>
        </w:rPr>
        <w:t xml:space="preserve">. In contrast, this vignette demonstrates how </w:t>
      </w:r>
      <w:r w:rsidRPr="00524338">
        <w:rPr>
          <w:rStyle w:val="StyleUnderline"/>
          <w:highlight w:val="cyan"/>
        </w:rPr>
        <w:t>acknowledging</w:t>
      </w:r>
      <w:r w:rsidRPr="009D13FF">
        <w:rPr>
          <w:rStyle w:val="StyleUnderline"/>
        </w:rPr>
        <w:t xml:space="preserve"> a human or object’s </w:t>
      </w:r>
      <w:r w:rsidRPr="00524338">
        <w:rPr>
          <w:rStyle w:val="StyleUnderline"/>
          <w:highlight w:val="cyan"/>
        </w:rPr>
        <w:t>opacity</w:t>
      </w:r>
      <w:r w:rsidRPr="0053096D">
        <w:rPr>
          <w:sz w:val="16"/>
        </w:rPr>
        <w:t xml:space="preserve"> might </w:t>
      </w:r>
      <w:r w:rsidRPr="00524338">
        <w:rPr>
          <w:rStyle w:val="StyleUnderline"/>
          <w:highlight w:val="cyan"/>
        </w:rPr>
        <w:t xml:space="preserve">contest </w:t>
      </w:r>
      <w:r w:rsidRPr="00524338">
        <w:rPr>
          <w:rStyle w:val="Emphasis"/>
          <w:highlight w:val="cyan"/>
        </w:rPr>
        <w:t>reductive</w:t>
      </w:r>
      <w:r w:rsidRPr="00524338">
        <w:rPr>
          <w:rStyle w:val="StyleUnderline"/>
          <w:highlight w:val="cyan"/>
        </w:rPr>
        <w:t xml:space="preserve">, rational </w:t>
      </w:r>
      <w:r w:rsidRPr="00524338">
        <w:rPr>
          <w:rStyle w:val="Emphasis"/>
          <w:highlight w:val="cyan"/>
        </w:rPr>
        <w:t>notions of authorship</w:t>
      </w:r>
      <w:r w:rsidRPr="00524338">
        <w:rPr>
          <w:rStyle w:val="StyleUnderline"/>
          <w:highlight w:val="cyan"/>
        </w:rPr>
        <w:t xml:space="preserve"> in communication</w:t>
      </w:r>
      <w:r w:rsidRPr="0053096D">
        <w:rPr>
          <w:sz w:val="16"/>
        </w:rPr>
        <w:t xml:space="preserve">, as well as how the communication practices of the (supposedly) individual, rational human might emerge across a broader network of more-than-human (id)entities. Importantly, </w:t>
      </w:r>
      <w:r w:rsidRPr="0053096D">
        <w:rPr>
          <w:rStyle w:val="StyleUnderline"/>
        </w:rPr>
        <w:t>this is</w:t>
      </w:r>
      <w:r w:rsidRPr="0053096D">
        <w:rPr>
          <w:sz w:val="16"/>
        </w:rPr>
        <w:t xml:space="preserve"> not a compensatory affordance of humanist traits onto non-human objects (or, importantly, onto humans!), but </w:t>
      </w:r>
      <w:r w:rsidRPr="0053096D">
        <w:rPr>
          <w:rStyle w:val="StyleUnderline"/>
        </w:rPr>
        <w:t>a recognition of each entity’s (opaque) ontology</w:t>
      </w:r>
      <w:r w:rsidRPr="0053096D">
        <w:rPr>
          <w:sz w:val="16"/>
        </w:rPr>
        <w:t xml:space="preserve">. Our next vignette pushes these critiques further by considering the assumptions of rationality that underpin a drive for </w:t>
      </w:r>
      <w:proofErr w:type="gramStart"/>
      <w:r w:rsidRPr="0053096D">
        <w:rPr>
          <w:sz w:val="16"/>
        </w:rPr>
        <w:t>meaning</w:t>
      </w:r>
      <w:r w:rsidRPr="00CE7461">
        <w:rPr>
          <w:sz w:val="16"/>
        </w:rPr>
        <w:t>.</w:t>
      </w:r>
      <w:r w:rsidR="001C081A" w:rsidRPr="001C081A">
        <w:rPr>
          <w:sz w:val="12"/>
        </w:rPr>
        <w:t>¶</w:t>
      </w:r>
      <w:proofErr w:type="gramEnd"/>
      <w:r w:rsidRPr="00CE7461">
        <w:rPr>
          <w:sz w:val="16"/>
        </w:rPr>
        <w:t xml:space="preserve"> Duncan and the grassy hill</w:t>
      </w:r>
      <w:r w:rsidR="001C081A" w:rsidRPr="001C081A">
        <w:rPr>
          <w:sz w:val="12"/>
        </w:rPr>
        <w:t>¶</w:t>
      </w:r>
      <w:r w:rsidRPr="00CE7461">
        <w:rPr>
          <w:sz w:val="16"/>
        </w:rPr>
        <w:t xml:space="preserve"> This episode took place at a local authority-run nursery, where Abi had already been researching for 5 months. The nursery had recently adopted an outdoors pedagogy, and Abi was interested in how the movement between indoor and outdoor spaces might shape the children’s literacy practices. The </w:t>
      </w:r>
      <w:proofErr w:type="spellStart"/>
      <w:r w:rsidRPr="00CE7461">
        <w:rPr>
          <w:sz w:val="16"/>
        </w:rPr>
        <w:t>centre</w:t>
      </w:r>
      <w:proofErr w:type="spellEnd"/>
      <w:r w:rsidRPr="00CE7461">
        <w:rPr>
          <w:sz w:val="16"/>
        </w:rPr>
        <w:t xml:space="preserve"> served an almost entirely white British working-class former coal-mining community in northern England. Like many post-industrial communities, families were often positioned as in-need-of parenting advice and support, amidst general concerns about the development of children’s language in relation to school-</w:t>
      </w:r>
      <w:proofErr w:type="gramStart"/>
      <w:r w:rsidRPr="00CE7461">
        <w:rPr>
          <w:sz w:val="16"/>
        </w:rPr>
        <w:t>readiness.</w:t>
      </w:r>
      <w:r w:rsidR="001C081A" w:rsidRPr="001C081A">
        <w:rPr>
          <w:sz w:val="12"/>
        </w:rPr>
        <w:t>¶</w:t>
      </w:r>
      <w:proofErr w:type="gramEnd"/>
      <w:r w:rsidRPr="00CE7461">
        <w:rPr>
          <w:sz w:val="16"/>
        </w:rPr>
        <w:t xml:space="preserve"> On this day, the nursery had </w:t>
      </w:r>
      <w:proofErr w:type="spellStart"/>
      <w:r w:rsidRPr="00CE7461">
        <w:rPr>
          <w:sz w:val="16"/>
        </w:rPr>
        <w:t>organised</w:t>
      </w:r>
      <w:proofErr w:type="spellEnd"/>
      <w:r w:rsidRPr="00CE7461">
        <w:rPr>
          <w:sz w:val="16"/>
        </w:rPr>
        <w:t xml:space="preserve"> an open day during the summer holidays (for families attending or considering using the nursery), scattering toys, crafts and other activities around the outside nursery space for children to play with freely. Duncan, 1-year-old, came to the fun day with his mum and big sister, who attended the nursery. Whilst this was the first time Abi met Duncan, she already knew his sister, and went on to get to know Duncan better during the second year of fieldwork, as regular attendees of a nearby </w:t>
      </w:r>
      <w:proofErr w:type="gramStart"/>
      <w:r w:rsidRPr="00CE7461">
        <w:rPr>
          <w:sz w:val="16"/>
        </w:rPr>
        <w:t>playgroup.</w:t>
      </w:r>
      <w:r w:rsidR="001C081A" w:rsidRPr="001C081A">
        <w:rPr>
          <w:sz w:val="12"/>
        </w:rPr>
        <w:t>¶</w:t>
      </w:r>
      <w:proofErr w:type="gramEnd"/>
      <w:r w:rsidRPr="00CE7461">
        <w:rPr>
          <w:sz w:val="16"/>
        </w:rPr>
        <w:t xml:space="preserve"> I sit at the bottom of the little hillock in the middle of the outside space, watching the busy action around me. Duncan crawls up the hill, his body getting closer and closer to the grass as the incline gets steeper. The grass brushes his stomach, and he smiles and gurgles, lies fully down on the grass to bring his body closer. Slowly, Duncan moves down the hill on this stomach, stopping frequently to flatten himself against the grass and earth, press his cheek against it and declare ‘aww!’ I sit cross-legged at the bottom of the hill, watching him. At the bottom of the hill, he rolls and twists one way and the other, resting his cheeks on the grass and then on my </w:t>
      </w:r>
      <w:proofErr w:type="gramStart"/>
      <w:r w:rsidRPr="00CE7461">
        <w:rPr>
          <w:sz w:val="16"/>
        </w:rPr>
        <w:t>knee.</w:t>
      </w:r>
      <w:r w:rsidR="001C081A" w:rsidRPr="001C081A">
        <w:rPr>
          <w:sz w:val="12"/>
        </w:rPr>
        <w:t>¶</w:t>
      </w:r>
      <w:proofErr w:type="gramEnd"/>
      <w:r w:rsidRPr="00CE7461">
        <w:rPr>
          <w:sz w:val="16"/>
        </w:rPr>
        <w:t xml:space="preserve"> As Abi retells this story, she remembers the slight dampness of the grass and how she twisted awkwardly on the sloping hill to see what Duncan was doing behind her. She also remembers secretly feeling pleased, as if Duncan directing his attention at her, and placing his cheek on her knee, indicated his approval or acceptance. Thus, just as with David’s moment of ‘</w:t>
      </w:r>
      <w:proofErr w:type="spellStart"/>
      <w:r w:rsidRPr="00CE7461">
        <w:rPr>
          <w:sz w:val="16"/>
        </w:rPr>
        <w:t>realisation</w:t>
      </w:r>
      <w:proofErr w:type="spellEnd"/>
      <w:r w:rsidRPr="00CE7461">
        <w:rPr>
          <w:sz w:val="16"/>
        </w:rPr>
        <w:t xml:space="preserve">’ regarding Moses and the sunlight, Abi began a habitual practice of attaching meaning to what was </w:t>
      </w:r>
      <w:proofErr w:type="gramStart"/>
      <w:r w:rsidRPr="00CE7461">
        <w:rPr>
          <w:sz w:val="16"/>
        </w:rPr>
        <w:t>unfolding.</w:t>
      </w:r>
      <w:r w:rsidR="001C081A" w:rsidRPr="001C081A">
        <w:rPr>
          <w:sz w:val="12"/>
        </w:rPr>
        <w:t>¶</w:t>
      </w:r>
      <w:proofErr w:type="gramEnd"/>
      <w:r w:rsidRPr="00CE7461">
        <w:rPr>
          <w:sz w:val="16"/>
        </w:rPr>
        <w:t xml:space="preserve"> As scholars of multimodality have long demonstrated, </w:t>
      </w:r>
      <w:r w:rsidRPr="00524338">
        <w:rPr>
          <w:rStyle w:val="StyleUnderline"/>
          <w:highlight w:val="cyan"/>
        </w:rPr>
        <w:t xml:space="preserve">children </w:t>
      </w:r>
      <w:r w:rsidRPr="00524338">
        <w:rPr>
          <w:rStyle w:val="Emphasis"/>
          <w:highlight w:val="cyan"/>
        </w:rPr>
        <w:t>convey meaning</w:t>
      </w:r>
      <w:r w:rsidRPr="00524338">
        <w:rPr>
          <w:rStyle w:val="StyleUnderline"/>
          <w:highlight w:val="cyan"/>
        </w:rPr>
        <w:t xml:space="preserve"> across </w:t>
      </w:r>
      <w:r w:rsidRPr="00524338">
        <w:rPr>
          <w:rStyle w:val="Emphasis"/>
          <w:highlight w:val="cyan"/>
        </w:rPr>
        <w:t>numerous</w:t>
      </w:r>
      <w:r w:rsidRPr="00CE7461">
        <w:rPr>
          <w:sz w:val="16"/>
        </w:rPr>
        <w:t xml:space="preserve"> bodily </w:t>
      </w:r>
      <w:r w:rsidRPr="00524338">
        <w:rPr>
          <w:rStyle w:val="Emphasis"/>
          <w:highlight w:val="cyan"/>
        </w:rPr>
        <w:t>modes</w:t>
      </w:r>
      <w:r w:rsidRPr="00CE7461">
        <w:rPr>
          <w:sz w:val="16"/>
        </w:rPr>
        <w:t xml:space="preserve"> </w:t>
      </w:r>
      <w:r w:rsidRPr="00CE7461">
        <w:rPr>
          <w:rFonts w:ascii="Cambria Math" w:hAnsi="Cambria Math" w:cs="Cambria Math"/>
          <w:sz w:val="16"/>
        </w:rPr>
        <w:t>⁣</w:t>
      </w:r>
      <w:r w:rsidRPr="00CE7461">
        <w:rPr>
          <w:sz w:val="16"/>
        </w:rPr>
        <w:t>(</w:t>
      </w:r>
      <w:proofErr w:type="spellStart"/>
      <w:r w:rsidRPr="00CE7461">
        <w:rPr>
          <w:sz w:val="16"/>
        </w:rPr>
        <w:t>Flewitt</w:t>
      </w:r>
      <w:proofErr w:type="spellEnd"/>
      <w:r w:rsidRPr="00CE7461">
        <w:rPr>
          <w:sz w:val="16"/>
        </w:rPr>
        <w:t xml:space="preserve">, </w:t>
      </w:r>
      <w:proofErr w:type="spellStart"/>
      <w:r w:rsidRPr="00CE7461">
        <w:rPr>
          <w:sz w:val="16"/>
        </w:rPr>
        <w:t>Nind</w:t>
      </w:r>
      <w:proofErr w:type="spellEnd"/>
      <w:r w:rsidRPr="00CE7461">
        <w:rPr>
          <w:sz w:val="16"/>
        </w:rPr>
        <w:t xml:space="preserve">, &amp; </w:t>
      </w:r>
      <w:proofErr w:type="spellStart"/>
      <w:r w:rsidRPr="00CE7461">
        <w:rPr>
          <w:sz w:val="16"/>
        </w:rPr>
        <w:t>Payler</w:t>
      </w:r>
      <w:proofErr w:type="spellEnd"/>
      <w:r w:rsidRPr="00CE7461">
        <w:rPr>
          <w:sz w:val="16"/>
        </w:rPr>
        <w:t>, Citation2009)</w:t>
      </w:r>
      <w:r w:rsidRPr="00CE7461">
        <w:rPr>
          <w:rFonts w:ascii="Cambria Math" w:hAnsi="Cambria Math" w:cs="Cambria Math"/>
          <w:sz w:val="16"/>
        </w:rPr>
        <w:t>⁣</w:t>
      </w:r>
      <w:r w:rsidRPr="00CE7461">
        <w:rPr>
          <w:sz w:val="16"/>
        </w:rPr>
        <w:t>. Here Duncan might be understood as employing modes (</w:t>
      </w:r>
      <w:proofErr w:type="spellStart"/>
      <w:r w:rsidRPr="00CE7461">
        <w:rPr>
          <w:sz w:val="16"/>
        </w:rPr>
        <w:t>vocalisations</w:t>
      </w:r>
      <w:proofErr w:type="spellEnd"/>
      <w:r w:rsidRPr="00CE7461">
        <w:rPr>
          <w:sz w:val="16"/>
        </w:rPr>
        <w:t xml:space="preserve">, gestures, movement, and proximity) to indicate his happiness outdoors, together with a particular affection for the hill, declaring ‘aww’ and pressing his cheek against it. Our problem with this as </w:t>
      </w:r>
      <w:r w:rsidRPr="00524338">
        <w:rPr>
          <w:rStyle w:val="StyleUnderline"/>
          <w:highlight w:val="cyan"/>
        </w:rPr>
        <w:t>a</w:t>
      </w:r>
      <w:r w:rsidRPr="003C54BD">
        <w:rPr>
          <w:rStyle w:val="StyleUnderline"/>
        </w:rPr>
        <w:t xml:space="preserve"> </w:t>
      </w:r>
      <w:r w:rsidRPr="00CE7461">
        <w:rPr>
          <w:sz w:val="16"/>
        </w:rPr>
        <w:t xml:space="preserve">main or </w:t>
      </w:r>
      <w:r w:rsidRPr="00524338">
        <w:rPr>
          <w:rStyle w:val="StyleUnderline"/>
          <w:highlight w:val="cyan"/>
        </w:rPr>
        <w:t>sole orientation</w:t>
      </w:r>
      <w:r w:rsidRPr="00CE7461">
        <w:rPr>
          <w:sz w:val="16"/>
        </w:rPr>
        <w:t xml:space="preserve"> to making sense of this incident is how it seems to </w:t>
      </w:r>
      <w:r w:rsidRPr="00524338">
        <w:rPr>
          <w:rStyle w:val="StyleUnderline"/>
          <w:highlight w:val="cyan"/>
        </w:rPr>
        <w:t>reduce the whole</w:t>
      </w:r>
      <w:r w:rsidRPr="003C54BD">
        <w:rPr>
          <w:rStyle w:val="StyleUnderline"/>
        </w:rPr>
        <w:t xml:space="preserve"> affective</w:t>
      </w:r>
      <w:r w:rsidRPr="00CE7461">
        <w:rPr>
          <w:sz w:val="16"/>
        </w:rPr>
        <w:t xml:space="preserve">, more-than-human milieu </w:t>
      </w:r>
      <w:r w:rsidRPr="003C54BD">
        <w:rPr>
          <w:rStyle w:val="StyleUnderline"/>
        </w:rPr>
        <w:t>into something apprehensible</w:t>
      </w:r>
      <w:r w:rsidRPr="00CE7461">
        <w:rPr>
          <w:sz w:val="16"/>
        </w:rPr>
        <w:t xml:space="preserve">. Within the EYFS, </w:t>
      </w:r>
      <w:r w:rsidRPr="003C54BD">
        <w:rPr>
          <w:rStyle w:val="StyleUnderline"/>
        </w:rPr>
        <w:t xml:space="preserve">the meanings behind communication such as words or gesture take on a particularly utilitarian </w:t>
      </w:r>
      <w:proofErr w:type="spellStart"/>
      <w:r w:rsidRPr="003C54BD">
        <w:rPr>
          <w:rStyle w:val="StyleUnderline"/>
        </w:rPr>
        <w:t>flavour</w:t>
      </w:r>
      <w:proofErr w:type="spellEnd"/>
      <w:r w:rsidRPr="003C54BD">
        <w:rPr>
          <w:rStyle w:val="StyleUnderline"/>
        </w:rPr>
        <w:t>, tending to encompass practical help and basic needs</w:t>
      </w:r>
      <w:r w:rsidRPr="00CE7461">
        <w:rPr>
          <w:sz w:val="16"/>
        </w:rPr>
        <w:t>: for instance, requesting ‘milk’ or ‘</w:t>
      </w:r>
      <w:proofErr w:type="spellStart"/>
      <w:r w:rsidRPr="00CE7461">
        <w:rPr>
          <w:sz w:val="16"/>
        </w:rPr>
        <w:t>choos</w:t>
      </w:r>
      <w:proofErr w:type="spellEnd"/>
      <w:r w:rsidRPr="00CE7461">
        <w:rPr>
          <w:sz w:val="16"/>
        </w:rPr>
        <w:t>[</w:t>
      </w:r>
      <w:proofErr w:type="spellStart"/>
      <w:r w:rsidRPr="00CE7461">
        <w:rPr>
          <w:sz w:val="16"/>
        </w:rPr>
        <w:t>ing</w:t>
      </w:r>
      <w:proofErr w:type="spellEnd"/>
      <w:r w:rsidRPr="00CE7461">
        <w:rPr>
          <w:sz w:val="16"/>
        </w:rPr>
        <w:t>] between 2 objects’ (DfE, Citation2021a, p. 25).</w:t>
      </w:r>
      <w:r w:rsidR="001C081A" w:rsidRPr="001C081A">
        <w:rPr>
          <w:sz w:val="12"/>
        </w:rPr>
        <w:t>¶</w:t>
      </w:r>
      <w:r w:rsidRPr="00CE7461">
        <w:rPr>
          <w:sz w:val="16"/>
        </w:rPr>
        <w:t xml:space="preserve"> As we have argued separately elsewhere (Hackett, </w:t>
      </w:r>
      <w:proofErr w:type="spellStart"/>
      <w:r w:rsidRPr="00CE7461">
        <w:rPr>
          <w:sz w:val="16"/>
        </w:rPr>
        <w:t>MacLure</w:t>
      </w:r>
      <w:proofErr w:type="spellEnd"/>
      <w:r w:rsidRPr="00CE7461">
        <w:rPr>
          <w:sz w:val="16"/>
        </w:rPr>
        <w:t>, &amp; McMahon, Citation2021; Shannon, Citation2020),</w:t>
      </w:r>
      <w:r w:rsidRPr="00CE7461">
        <w:rPr>
          <w:rFonts w:ascii="Cambria Math" w:hAnsi="Cambria Math" w:cs="Cambria Math"/>
          <w:sz w:val="16"/>
        </w:rPr>
        <w:t>⁣</w:t>
      </w:r>
      <w:r w:rsidRPr="00CE7461">
        <w:rPr>
          <w:sz w:val="16"/>
        </w:rPr>
        <w:t xml:space="preserve"> an over-emphasis on the meaning of gestures, gaze, movement and so on can result in overlooking the ways in which bodies coming into relation through sound and movement always exceed meaning. </w:t>
      </w:r>
      <w:r w:rsidRPr="003C54BD">
        <w:rPr>
          <w:rStyle w:val="StyleUnderline"/>
        </w:rPr>
        <w:t>An over-emphasis on meaning foregrounds human actions and relations,</w:t>
      </w:r>
      <w:r w:rsidRPr="00CE7461">
        <w:rPr>
          <w:sz w:val="16"/>
        </w:rPr>
        <w:t xml:space="preserve"> frequently positioning the more-than-human in the role of something the human child has an opinion about. Recall the role of the sunlight in David and Moses’ interactions in vignette 1: David’s </w:t>
      </w:r>
      <w:proofErr w:type="spellStart"/>
      <w:r w:rsidRPr="00CE7461">
        <w:rPr>
          <w:sz w:val="16"/>
        </w:rPr>
        <w:t>realisation</w:t>
      </w:r>
      <w:proofErr w:type="spellEnd"/>
      <w:r w:rsidRPr="00CE7461">
        <w:rPr>
          <w:sz w:val="16"/>
        </w:rPr>
        <w:t xml:space="preserve"> that Moses’ eyes intersected the sunlight could easily be read as the why of his jumping: he jumped to meet the sunlight. Yet, often </w:t>
      </w:r>
      <w:r w:rsidRPr="005209DB">
        <w:rPr>
          <w:rStyle w:val="StyleUnderline"/>
        </w:rPr>
        <w:t>the act of observation is</w:t>
      </w:r>
      <w:r w:rsidRPr="00CE7461">
        <w:rPr>
          <w:sz w:val="16"/>
        </w:rPr>
        <w:t xml:space="preserve"> as much </w:t>
      </w:r>
      <w:r w:rsidRPr="005209DB">
        <w:rPr>
          <w:rStyle w:val="StyleUnderline"/>
        </w:rPr>
        <w:t xml:space="preserve">a </w:t>
      </w:r>
      <w:r w:rsidRPr="005209DB">
        <w:rPr>
          <w:rStyle w:val="StyleUnderline"/>
        </w:rPr>
        <w:lastRenderedPageBreak/>
        <w:t>projection of adult onto child</w:t>
      </w:r>
      <w:r w:rsidRPr="00CE7461">
        <w:rPr>
          <w:sz w:val="16"/>
        </w:rPr>
        <w:t>; ‘</w:t>
      </w:r>
      <w:r w:rsidRPr="005209DB">
        <w:rPr>
          <w:rStyle w:val="Emphasis"/>
        </w:rPr>
        <w:t xml:space="preserve">observation’s </w:t>
      </w:r>
      <w:r w:rsidRPr="00C22C02">
        <w:rPr>
          <w:rStyle w:val="Emphasis"/>
          <w:highlight w:val="cyan"/>
        </w:rPr>
        <w:t>ambition to comprehend</w:t>
      </w:r>
      <w:r w:rsidRPr="00C22C02">
        <w:rPr>
          <w:sz w:val="16"/>
          <w:highlight w:val="cyan"/>
        </w:rPr>
        <w:t>’</w:t>
      </w:r>
      <w:r w:rsidRPr="00CE7461">
        <w:rPr>
          <w:sz w:val="16"/>
        </w:rPr>
        <w:t xml:space="preserve"> (</w:t>
      </w:r>
      <w:proofErr w:type="spellStart"/>
      <w:r w:rsidRPr="00CE7461">
        <w:rPr>
          <w:sz w:val="16"/>
        </w:rPr>
        <w:t>MacRae</w:t>
      </w:r>
      <w:proofErr w:type="spellEnd"/>
      <w:r w:rsidRPr="00CE7461">
        <w:rPr>
          <w:sz w:val="16"/>
        </w:rPr>
        <w:t xml:space="preserve"> &amp; </w:t>
      </w:r>
      <w:proofErr w:type="spellStart"/>
      <w:r w:rsidRPr="00CE7461">
        <w:rPr>
          <w:sz w:val="16"/>
        </w:rPr>
        <w:t>MacLure</w:t>
      </w:r>
      <w:proofErr w:type="spellEnd"/>
      <w:r w:rsidRPr="00CE7461">
        <w:rPr>
          <w:sz w:val="16"/>
        </w:rPr>
        <w:t>, Citation2021, p. 267) prompts an overlaying of transparency: to ask, ‘what does it mean?’ is to reduce Moses to fit our preconceived measurement scale. Considering the sun’s role in coaxing Moses to (possibly) meet it, we might, similarly, understand the grass as drawing ‘</w:t>
      </w:r>
      <w:proofErr w:type="spellStart"/>
      <w:r w:rsidRPr="00CE7461">
        <w:rPr>
          <w:sz w:val="16"/>
        </w:rPr>
        <w:t>awws</w:t>
      </w:r>
      <w:proofErr w:type="spellEnd"/>
      <w:r w:rsidRPr="00CE7461">
        <w:rPr>
          <w:sz w:val="16"/>
        </w:rPr>
        <w:t xml:space="preserve">’ out of Duncan, or stroking him </w:t>
      </w:r>
      <w:proofErr w:type="gramStart"/>
      <w:r w:rsidRPr="00CE7461">
        <w:rPr>
          <w:sz w:val="16"/>
        </w:rPr>
        <w:t>back.</w:t>
      </w:r>
      <w:r w:rsidR="001C081A" w:rsidRPr="001C081A">
        <w:rPr>
          <w:sz w:val="12"/>
        </w:rPr>
        <w:t>¶</w:t>
      </w:r>
      <w:proofErr w:type="gramEnd"/>
      <w:r w:rsidRPr="00CE7461">
        <w:rPr>
          <w:sz w:val="16"/>
        </w:rPr>
        <w:t xml:space="preserve"> </w:t>
      </w:r>
      <w:r w:rsidRPr="005209DB">
        <w:rPr>
          <w:rStyle w:val="StyleUnderline"/>
        </w:rPr>
        <w:t xml:space="preserve">For </w:t>
      </w:r>
      <w:proofErr w:type="spellStart"/>
      <w:r w:rsidRPr="005209DB">
        <w:rPr>
          <w:rStyle w:val="StyleUnderline"/>
        </w:rPr>
        <w:t>Glissant</w:t>
      </w:r>
      <w:proofErr w:type="spellEnd"/>
      <w:r w:rsidRPr="005209DB">
        <w:rPr>
          <w:rStyle w:val="StyleUnderline"/>
        </w:rPr>
        <w:t xml:space="preserve">, ‘explanations’ are politically undesirable because they </w:t>
      </w:r>
      <w:r w:rsidRPr="00C22C02">
        <w:rPr>
          <w:rStyle w:val="StyleUnderline"/>
          <w:highlight w:val="cyan"/>
        </w:rPr>
        <w:t xml:space="preserve">map colonial gaze onto the </w:t>
      </w:r>
      <w:proofErr w:type="spellStart"/>
      <w:r w:rsidRPr="00C22C02">
        <w:rPr>
          <w:rStyle w:val="StyleUnderline"/>
          <w:highlight w:val="cyan"/>
        </w:rPr>
        <w:t>marginalised</w:t>
      </w:r>
      <w:proofErr w:type="spellEnd"/>
      <w:r w:rsidRPr="00C22C02">
        <w:rPr>
          <w:rStyle w:val="StyleUnderline"/>
          <w:highlight w:val="cyan"/>
        </w:rPr>
        <w:t xml:space="preserve"> subject</w:t>
      </w:r>
      <w:r w:rsidRPr="005209DB">
        <w:rPr>
          <w:rStyle w:val="StyleUnderline"/>
        </w:rPr>
        <w:t xml:space="preserve">, but </w:t>
      </w:r>
      <w:r w:rsidRPr="00C22C02">
        <w:rPr>
          <w:rStyle w:val="StyleUnderline"/>
          <w:highlight w:val="cyan"/>
        </w:rPr>
        <w:t xml:space="preserve">are also onto-epistemologically </w:t>
      </w:r>
      <w:r w:rsidRPr="00A0204E">
        <w:rPr>
          <w:rStyle w:val="Emphasis"/>
          <w:highlight w:val="cyan"/>
        </w:rPr>
        <w:t>impossible</w:t>
      </w:r>
      <w:r w:rsidRPr="005209DB">
        <w:rPr>
          <w:rStyle w:val="StyleUnderline"/>
        </w:rPr>
        <w:t>, because of the complexity of how (id)entities are constituted in relation.</w:t>
      </w:r>
      <w:r w:rsidRPr="00CE7461">
        <w:rPr>
          <w:sz w:val="16"/>
        </w:rPr>
        <w:t xml:space="preserve"> Just as developmental hierarchies map meaning onto development, </w:t>
      </w:r>
      <w:proofErr w:type="spellStart"/>
      <w:r w:rsidRPr="00CE7461">
        <w:rPr>
          <w:sz w:val="16"/>
        </w:rPr>
        <w:t>centring</w:t>
      </w:r>
      <w:proofErr w:type="spellEnd"/>
      <w:r w:rsidRPr="00CE7461">
        <w:rPr>
          <w:sz w:val="16"/>
        </w:rPr>
        <w:t xml:space="preserve"> humans and reducing the role of the more-than-human, so too does the requirement to draw out meaning or explain limit the action to what can be drawn or explained, codifying the observed object into some reflection of the one doing the observing. To paraphrase </w:t>
      </w:r>
      <w:proofErr w:type="spellStart"/>
      <w:r w:rsidRPr="00CE7461">
        <w:rPr>
          <w:sz w:val="16"/>
        </w:rPr>
        <w:t>MacLure</w:t>
      </w:r>
      <w:proofErr w:type="spellEnd"/>
      <w:r w:rsidRPr="00CE7461">
        <w:rPr>
          <w:sz w:val="16"/>
        </w:rPr>
        <w:t xml:space="preserve"> </w:t>
      </w:r>
      <w:r w:rsidRPr="00CE7461">
        <w:rPr>
          <w:rFonts w:ascii="Cambria Math" w:hAnsi="Cambria Math" w:cs="Cambria Math"/>
          <w:sz w:val="16"/>
        </w:rPr>
        <w:t>⁣</w:t>
      </w:r>
      <w:r w:rsidRPr="00CE7461">
        <w:rPr>
          <w:sz w:val="16"/>
        </w:rPr>
        <w:t>(Citation2013)</w:t>
      </w:r>
      <w:r w:rsidRPr="00CE7461">
        <w:rPr>
          <w:rFonts w:ascii="Cambria Math" w:hAnsi="Cambria Math" w:cs="Cambria Math"/>
          <w:sz w:val="16"/>
        </w:rPr>
        <w:t>⁣</w:t>
      </w:r>
      <w:r w:rsidRPr="00CE7461">
        <w:rPr>
          <w:sz w:val="16"/>
        </w:rPr>
        <w:t xml:space="preserve">, it sometimes appears that the purpose of asking ‘what does that mean?’ in relation to young children’s sounding and moving is ‘to contain, manage or forget the bodily entanglements of language, so that it can be freed to represent’ (p. 664). As already stated, </w:t>
      </w:r>
      <w:r w:rsidRPr="005209DB">
        <w:rPr>
          <w:rStyle w:val="StyleUnderline"/>
        </w:rPr>
        <w:t>the reduction inherent to overlaying transparency is political</w:t>
      </w:r>
      <w:r w:rsidRPr="00CE7461">
        <w:rPr>
          <w:sz w:val="16"/>
        </w:rPr>
        <w:t xml:space="preserve">: not accidental, nor benignly necessary. By way of a contrast, </w:t>
      </w:r>
      <w:r w:rsidRPr="005209DB">
        <w:rPr>
          <w:rStyle w:val="StyleUnderline"/>
        </w:rPr>
        <w:t xml:space="preserve">making space for opacity encompasses ‘conviviality, fraternity, love, touch, </w:t>
      </w:r>
      <w:proofErr w:type="spellStart"/>
      <w:r w:rsidRPr="005209DB">
        <w:rPr>
          <w:rStyle w:val="StyleUnderline"/>
        </w:rPr>
        <w:t>flavour</w:t>
      </w:r>
      <w:proofErr w:type="spellEnd"/>
      <w:r w:rsidRPr="00CE7461">
        <w:rPr>
          <w:sz w:val="16"/>
        </w:rPr>
        <w:t xml:space="preserve">’ (Liger, in </w:t>
      </w:r>
      <w:proofErr w:type="spellStart"/>
      <w:r w:rsidRPr="00CE7461">
        <w:rPr>
          <w:sz w:val="16"/>
        </w:rPr>
        <w:t>Simek</w:t>
      </w:r>
      <w:proofErr w:type="spellEnd"/>
      <w:r w:rsidRPr="00CE7461">
        <w:rPr>
          <w:sz w:val="16"/>
        </w:rPr>
        <w:t xml:space="preserve">, p. 368). </w:t>
      </w:r>
      <w:proofErr w:type="spellStart"/>
      <w:r w:rsidRPr="00CE7461">
        <w:rPr>
          <w:sz w:val="16"/>
        </w:rPr>
        <w:t>Glissant</w:t>
      </w:r>
      <w:proofErr w:type="spellEnd"/>
      <w:r w:rsidRPr="00CE7461">
        <w:rPr>
          <w:sz w:val="16"/>
        </w:rPr>
        <w:t xml:space="preserve"> </w:t>
      </w:r>
      <w:proofErr w:type="spellStart"/>
      <w:r w:rsidRPr="00CE7461">
        <w:rPr>
          <w:sz w:val="16"/>
        </w:rPr>
        <w:t>theorises</w:t>
      </w:r>
      <w:proofErr w:type="spellEnd"/>
      <w:r w:rsidRPr="00CE7461">
        <w:rPr>
          <w:sz w:val="16"/>
        </w:rPr>
        <w:t xml:space="preserve"> attending though </w:t>
      </w:r>
      <w:r w:rsidRPr="00A0204E">
        <w:rPr>
          <w:rStyle w:val="Emphasis"/>
          <w:highlight w:val="cyan"/>
        </w:rPr>
        <w:t>opacity</w:t>
      </w:r>
      <w:r w:rsidRPr="00CE7461">
        <w:rPr>
          <w:sz w:val="16"/>
        </w:rPr>
        <w:t xml:space="preserve"> as politically useful, in that insisting on its ‘thickness and creative mutability’ </w:t>
      </w:r>
      <w:r w:rsidRPr="005209DB">
        <w:rPr>
          <w:rStyle w:val="Emphasis"/>
        </w:rPr>
        <w:t xml:space="preserve">acts as </w:t>
      </w:r>
      <w:r w:rsidRPr="00A0204E">
        <w:rPr>
          <w:rStyle w:val="Emphasis"/>
          <w:highlight w:val="cyan"/>
        </w:rPr>
        <w:t>a refusal of hegemonic rationality</w:t>
      </w:r>
      <w:r w:rsidRPr="00CE7461">
        <w:rPr>
          <w:sz w:val="16"/>
        </w:rPr>
        <w:t xml:space="preserve"> (</w:t>
      </w:r>
      <w:proofErr w:type="spellStart"/>
      <w:r w:rsidRPr="00CE7461">
        <w:rPr>
          <w:sz w:val="16"/>
        </w:rPr>
        <w:t>Simek</w:t>
      </w:r>
      <w:proofErr w:type="spellEnd"/>
      <w:r w:rsidRPr="00CE7461">
        <w:rPr>
          <w:sz w:val="16"/>
        </w:rPr>
        <w:t>, Citation2015, p. 368): in the next section we trace this ‘thickness’ through our term ‘opaque reciprocity’.</w:t>
      </w:r>
      <w:r w:rsidR="001C081A" w:rsidRPr="001C081A">
        <w:rPr>
          <w:sz w:val="12"/>
        </w:rPr>
        <w:t>¶</w:t>
      </w:r>
      <w:r w:rsidRPr="00CE7461">
        <w:rPr>
          <w:sz w:val="16"/>
        </w:rPr>
        <w:t xml:space="preserve"> Discussion: deeply reciprocal yet deeply opaque</w:t>
      </w:r>
      <w:r w:rsidR="001C081A" w:rsidRPr="001C081A">
        <w:rPr>
          <w:sz w:val="12"/>
        </w:rPr>
        <w:t>¶</w:t>
      </w:r>
      <w:r w:rsidRPr="00CE7461">
        <w:rPr>
          <w:sz w:val="16"/>
        </w:rPr>
        <w:t xml:space="preserve"> In this paper, we have drawn from examples of children who happen not to be speaking, in a political context infused with paranoia about the ‘properly developing’ speaking subject, to illustrate what it might be for an encounter to be both deeply reciprocal yet deeply opaque. </w:t>
      </w:r>
      <w:proofErr w:type="spellStart"/>
      <w:r w:rsidRPr="00CE7461">
        <w:rPr>
          <w:sz w:val="16"/>
        </w:rPr>
        <w:t>Glissant</w:t>
      </w:r>
      <w:proofErr w:type="spellEnd"/>
      <w:r w:rsidRPr="00CE7461">
        <w:rPr>
          <w:sz w:val="16"/>
        </w:rPr>
        <w:t xml:space="preserve"> (Citation1997) writes that ‘</w:t>
      </w:r>
      <w:r w:rsidRPr="00CE7461">
        <w:rPr>
          <w:rStyle w:val="StyleUnderline"/>
        </w:rPr>
        <w:t>Opacities can coexist and converge, weaving fabrics’</w:t>
      </w:r>
      <w:r w:rsidRPr="00CE7461">
        <w:rPr>
          <w:sz w:val="16"/>
        </w:rPr>
        <w:t xml:space="preserve"> (p. 190); taking this as </w:t>
      </w:r>
      <w:r w:rsidRPr="00A0204E">
        <w:rPr>
          <w:rStyle w:val="Emphasis"/>
          <w:highlight w:val="cyan"/>
        </w:rPr>
        <w:t xml:space="preserve">a proposition for </w:t>
      </w:r>
      <w:proofErr w:type="spellStart"/>
      <w:r w:rsidRPr="00A0204E">
        <w:rPr>
          <w:rStyle w:val="Emphasis"/>
          <w:highlight w:val="cyan"/>
        </w:rPr>
        <w:t>reconceptualising</w:t>
      </w:r>
      <w:proofErr w:type="spellEnd"/>
      <w:r w:rsidRPr="00A0204E">
        <w:rPr>
          <w:rStyle w:val="Emphasis"/>
          <w:highlight w:val="cyan"/>
        </w:rPr>
        <w:t xml:space="preserve"> communication</w:t>
      </w:r>
      <w:r w:rsidRPr="00CE7461">
        <w:rPr>
          <w:sz w:val="16"/>
        </w:rPr>
        <w:t>, our term ‘</w:t>
      </w:r>
      <w:r w:rsidRPr="00A0204E">
        <w:rPr>
          <w:rStyle w:val="StyleUnderline"/>
          <w:highlight w:val="cyan"/>
        </w:rPr>
        <w:t>opaque reciprocity</w:t>
      </w:r>
      <w:r w:rsidRPr="00A0204E">
        <w:rPr>
          <w:sz w:val="16"/>
          <w:highlight w:val="cyan"/>
        </w:rPr>
        <w:t xml:space="preserve">’ </w:t>
      </w:r>
      <w:r w:rsidRPr="00A0204E">
        <w:rPr>
          <w:rStyle w:val="StyleUnderline"/>
          <w:highlight w:val="cyan"/>
        </w:rPr>
        <w:t>hints at shared exchanges</w:t>
      </w:r>
      <w:r w:rsidRPr="00CE7461">
        <w:rPr>
          <w:sz w:val="16"/>
        </w:rPr>
        <w:t xml:space="preserve"> like those discussed here </w:t>
      </w:r>
      <w:r w:rsidRPr="00A0204E">
        <w:rPr>
          <w:rStyle w:val="StyleUnderline"/>
          <w:highlight w:val="cyan"/>
        </w:rPr>
        <w:t>that, while ‘meaningless’, are mutually enlivening.</w:t>
      </w:r>
      <w:r w:rsidRPr="00A0204E">
        <w:rPr>
          <w:sz w:val="16"/>
          <w:highlight w:val="cyan"/>
        </w:rPr>
        <w:t xml:space="preserve"> </w:t>
      </w:r>
      <w:r w:rsidRPr="00A0204E">
        <w:rPr>
          <w:rStyle w:val="Emphasis"/>
          <w:highlight w:val="cyan"/>
        </w:rPr>
        <w:t>Attending to opacity unsettles the registers of value</w:t>
      </w:r>
      <w:r w:rsidRPr="00A0204E">
        <w:rPr>
          <w:sz w:val="16"/>
          <w:highlight w:val="cyan"/>
        </w:rPr>
        <w:t xml:space="preserve"> </w:t>
      </w:r>
      <w:r w:rsidRPr="00A0204E">
        <w:rPr>
          <w:rStyle w:val="StyleUnderline"/>
          <w:highlight w:val="cyan"/>
        </w:rPr>
        <w:t>by which we</w:t>
      </w:r>
      <w:r w:rsidRPr="00CE7461">
        <w:rPr>
          <w:rStyle w:val="StyleUnderline"/>
        </w:rPr>
        <w:t xml:space="preserve"> typically </w:t>
      </w:r>
      <w:r w:rsidRPr="00A0204E">
        <w:rPr>
          <w:rStyle w:val="StyleUnderline"/>
          <w:highlight w:val="cyan"/>
        </w:rPr>
        <w:t>measure</w:t>
      </w:r>
      <w:r w:rsidRPr="00CE7461">
        <w:rPr>
          <w:rStyle w:val="StyleUnderline"/>
        </w:rPr>
        <w:t xml:space="preserve"> children’s </w:t>
      </w:r>
      <w:r w:rsidRPr="00A0204E">
        <w:rPr>
          <w:rStyle w:val="StyleUnderline"/>
          <w:highlight w:val="cyan"/>
        </w:rPr>
        <w:t>communication</w:t>
      </w:r>
      <w:r w:rsidRPr="00CE7461">
        <w:rPr>
          <w:sz w:val="16"/>
        </w:rPr>
        <w:t xml:space="preserve"> and language practices: </w:t>
      </w:r>
      <w:r w:rsidRPr="00CE7461">
        <w:rPr>
          <w:rStyle w:val="StyleUnderline"/>
        </w:rPr>
        <w:t xml:space="preserve">specifically, </w:t>
      </w:r>
      <w:r w:rsidRPr="00A0204E">
        <w:rPr>
          <w:rStyle w:val="StyleUnderline"/>
          <w:highlight w:val="cyan"/>
        </w:rPr>
        <w:t>against</w:t>
      </w:r>
      <w:r w:rsidRPr="00CE7461">
        <w:rPr>
          <w:sz w:val="16"/>
        </w:rPr>
        <w:t xml:space="preserve"> developmental hierarchies, where utterances are authored by a rational individual, and through </w:t>
      </w:r>
      <w:r w:rsidRPr="00A0204E">
        <w:rPr>
          <w:rStyle w:val="StyleUnderline"/>
          <w:highlight w:val="cyan"/>
        </w:rPr>
        <w:t>easy definitions</w:t>
      </w:r>
      <w:r w:rsidRPr="00CE7461">
        <w:rPr>
          <w:rStyle w:val="StyleUnderline"/>
        </w:rPr>
        <w:t xml:space="preserve"> of clarity, efficiency, and </w:t>
      </w:r>
      <w:proofErr w:type="gramStart"/>
      <w:r w:rsidRPr="00CE7461">
        <w:rPr>
          <w:rStyle w:val="StyleUnderline"/>
        </w:rPr>
        <w:t>meaning</w:t>
      </w:r>
      <w:r w:rsidRPr="00666D92">
        <w:rPr>
          <w:sz w:val="16"/>
        </w:rPr>
        <w:t>.</w:t>
      </w:r>
      <w:r w:rsidR="001C081A" w:rsidRPr="001C081A">
        <w:rPr>
          <w:sz w:val="12"/>
        </w:rPr>
        <w:t>¶</w:t>
      </w:r>
      <w:proofErr w:type="gramEnd"/>
      <w:r w:rsidRPr="00666D92">
        <w:rPr>
          <w:sz w:val="16"/>
        </w:rPr>
        <w:t xml:space="preserve"> At first glance, the vignettes offered in this paper seem concerned with intimate dyadic interactions between one adult and one child. Such moments could be viewed as evidence of a child’s communication development, for instance, ‘taking “turns”’ in conversations (through babbling) and activities’ </w:t>
      </w:r>
      <w:r w:rsidRPr="00666D92">
        <w:rPr>
          <w:rFonts w:ascii="Cambria Math" w:hAnsi="Cambria Math" w:cs="Cambria Math"/>
          <w:sz w:val="16"/>
        </w:rPr>
        <w:t>⁣</w:t>
      </w:r>
      <w:r w:rsidRPr="00666D92">
        <w:rPr>
          <w:sz w:val="16"/>
        </w:rPr>
        <w:t>(Department for Education, Citation2021a, p. 21)</w:t>
      </w:r>
      <w:r w:rsidRPr="00666D92">
        <w:rPr>
          <w:rFonts w:ascii="Cambria Math" w:hAnsi="Cambria Math" w:cs="Cambria Math"/>
          <w:sz w:val="16"/>
        </w:rPr>
        <w:t>⁣</w:t>
      </w:r>
      <w:r w:rsidRPr="00666D92">
        <w:rPr>
          <w:sz w:val="16"/>
        </w:rPr>
        <w:t xml:space="preserve">. They might also be understood as offering rich potential for ‘high quality’ language and communication, leading to, for example, the </w:t>
      </w:r>
      <w:r w:rsidRPr="00C56E21">
        <w:rPr>
          <w:sz w:val="16"/>
        </w:rPr>
        <w:t>introduction of new vocabulary, or well-chosen questions picking up on the child’s interests as an invitation to elaborate. Even in circumstances where introducing more language is not the primary aim (such as the ‘Intensive Interactions’ approach), the purpose remains to establish back-and-forth exchange, prompting a narrowing of focus: attuning attention primarily to the other individual involved for the purpose of moving the child towards increasing clarification or transparency. In contrast, our discussions have attended to a reciprocity that caught up human and non-human (id)entities in a non-linear, atemporal, more-than human rhythm that did not result in progressively more clarity, but in a kind of open-ended ongoing-ness.</w:t>
      </w:r>
      <w:r w:rsidR="001C081A" w:rsidRPr="00C56E21">
        <w:rPr>
          <w:sz w:val="12"/>
        </w:rPr>
        <w:t>¶</w:t>
      </w:r>
      <w:r w:rsidRPr="00C56E21">
        <w:rPr>
          <w:sz w:val="16"/>
        </w:rPr>
        <w:t xml:space="preserve"> </w:t>
      </w:r>
      <w:proofErr w:type="spellStart"/>
      <w:r w:rsidRPr="00C56E21">
        <w:rPr>
          <w:rStyle w:val="StyleUnderline"/>
        </w:rPr>
        <w:t>Glissant’s</w:t>
      </w:r>
      <w:proofErr w:type="spellEnd"/>
      <w:r w:rsidRPr="00C56E21">
        <w:rPr>
          <w:rStyle w:val="StyleUnderline"/>
        </w:rPr>
        <w:t xml:space="preserve"> opacity is not a refusal that closes down but rather an </w:t>
      </w:r>
      <w:r w:rsidRPr="00C56E21">
        <w:rPr>
          <w:rStyle w:val="Emphasis"/>
        </w:rPr>
        <w:t>opening up to ‘horizons</w:t>
      </w:r>
      <w:r w:rsidRPr="00C56E21">
        <w:rPr>
          <w:sz w:val="16"/>
        </w:rPr>
        <w:t xml:space="preserve"> that are situated at one and the same time inside colonial experience, anti-colonial struggle, and post-colony cultural life’ (</w:t>
      </w:r>
      <w:proofErr w:type="spellStart"/>
      <w:r w:rsidRPr="00C56E21">
        <w:rPr>
          <w:sz w:val="16"/>
        </w:rPr>
        <w:t>Drabinski</w:t>
      </w:r>
      <w:proofErr w:type="spellEnd"/>
      <w:r w:rsidRPr="00C56E21">
        <w:rPr>
          <w:sz w:val="16"/>
        </w:rPr>
        <w:t xml:space="preserve">, Citation2019, p. 14). Across our vignettes, </w:t>
      </w:r>
      <w:r w:rsidRPr="00C56E21">
        <w:rPr>
          <w:rStyle w:val="Emphasis"/>
        </w:rPr>
        <w:t>widening our lens of attention through ‘opacity’</w:t>
      </w:r>
      <w:r w:rsidRPr="00C56E21">
        <w:rPr>
          <w:sz w:val="16"/>
        </w:rPr>
        <w:t xml:space="preserve"> </w:t>
      </w:r>
      <w:r w:rsidRPr="00C56E21">
        <w:rPr>
          <w:rStyle w:val="StyleUnderline"/>
        </w:rPr>
        <w:t>illustrates some of this complex opening–closing:</w:t>
      </w:r>
      <w:r w:rsidRPr="00C56E21">
        <w:rPr>
          <w:sz w:val="16"/>
        </w:rPr>
        <w:t xml:space="preserve"> for instance, how grass and sunlight played an important part in the reciprocity, intensity, and joy that we experienced, ostensibly ‘with children’, but actually with (and within) the complex ephemerality that constituted both us and them in these moments. These un-anticipatable aspects resemble what Keeling (Citation2019), drawing from </w:t>
      </w:r>
      <w:proofErr w:type="spellStart"/>
      <w:r w:rsidRPr="00C56E21">
        <w:rPr>
          <w:sz w:val="16"/>
        </w:rPr>
        <w:t>Glissant</w:t>
      </w:r>
      <w:proofErr w:type="spellEnd"/>
      <w:r w:rsidRPr="00C56E21">
        <w:rPr>
          <w:sz w:val="16"/>
        </w:rPr>
        <w:t xml:space="preserve">, terms the ‘errant, the irrational, and the unpredictable’ (p. 32) that animate Black futures towards a ‘blossoming in spite of what presently seems destined’ (p. 36); this sits uncomfortably with the white paranoia about securing young children’s language development we outlined at the start of this paper, </w:t>
      </w:r>
      <w:r w:rsidRPr="00C56E21">
        <w:rPr>
          <w:rStyle w:val="StyleUnderline"/>
        </w:rPr>
        <w:t>opening our thinking to opacity’s transformative potential</w:t>
      </w:r>
      <w:r w:rsidRPr="00C56E21">
        <w:rPr>
          <w:sz w:val="16"/>
        </w:rPr>
        <w:t xml:space="preserve"> ‘but also its unpredictability and lack of guarantees’ (</w:t>
      </w:r>
      <w:proofErr w:type="spellStart"/>
      <w:r w:rsidRPr="00C56E21">
        <w:rPr>
          <w:sz w:val="16"/>
        </w:rPr>
        <w:t>Simek</w:t>
      </w:r>
      <w:proofErr w:type="spellEnd"/>
      <w:r w:rsidRPr="00C56E21">
        <w:rPr>
          <w:sz w:val="16"/>
        </w:rPr>
        <w:t xml:space="preserve">, Citation2015, p. 372). This, also, is where resisting assessments of authorship, a notion required in order to assess efficiency, clarity and rationality, together with breaking the action down into a series of discrete moments that can be temporally ordered, comes in. For instance, Moses jumped, then the sunlight hit, then he jumped again. This post hoc ergo propter hoc logic retains easy, discernible notions of intent but in a sped-up form that assumes individual decision-making in quick, relevant responses. </w:t>
      </w:r>
      <w:r w:rsidRPr="00C56E21">
        <w:rPr>
          <w:rStyle w:val="StyleUnderline"/>
        </w:rPr>
        <w:t>Opacity</w:t>
      </w:r>
      <w:r w:rsidRPr="00C56E21">
        <w:rPr>
          <w:sz w:val="16"/>
        </w:rPr>
        <w:t xml:space="preserve">, then, names an inability to com/apprehend in the present but </w:t>
      </w:r>
      <w:r w:rsidRPr="00C56E21">
        <w:rPr>
          <w:rStyle w:val="StyleUnderline"/>
        </w:rPr>
        <w:t xml:space="preserve">also a cloudy resistance to future-oriented, paranoia-infused pedagogical </w:t>
      </w:r>
      <w:proofErr w:type="gramStart"/>
      <w:r w:rsidRPr="00C56E21">
        <w:rPr>
          <w:rStyle w:val="StyleUnderline"/>
        </w:rPr>
        <w:t>suppositions.</w:t>
      </w:r>
      <w:r w:rsidR="001C081A" w:rsidRPr="00C56E21">
        <w:rPr>
          <w:rStyle w:val="StyleUnderline"/>
          <w:sz w:val="12"/>
          <w:u w:val="none"/>
        </w:rPr>
        <w:t>¶</w:t>
      </w:r>
      <w:proofErr w:type="gramEnd"/>
      <w:r w:rsidRPr="00C56E21">
        <w:rPr>
          <w:rStyle w:val="StyleUnderline"/>
          <w:sz w:val="12"/>
        </w:rPr>
        <w:t xml:space="preserve"> </w:t>
      </w:r>
      <w:r w:rsidRPr="00C56E21">
        <w:rPr>
          <w:sz w:val="16"/>
        </w:rPr>
        <w:t xml:space="preserve">Opacity also involves dwelling in a highly tentative, ongoing negotiation of consent. As discussed earlier, this uncertainty calls after what Quashie </w:t>
      </w:r>
      <w:r w:rsidRPr="00C56E21">
        <w:rPr>
          <w:rFonts w:ascii="Cambria Math" w:hAnsi="Cambria Math" w:cs="Cambria Math"/>
          <w:sz w:val="16"/>
        </w:rPr>
        <w:t>⁣</w:t>
      </w:r>
      <w:r w:rsidRPr="00C56E21">
        <w:rPr>
          <w:sz w:val="16"/>
        </w:rPr>
        <w:t>(Citation2021)</w:t>
      </w:r>
      <w:r w:rsidRPr="00C56E21">
        <w:rPr>
          <w:rFonts w:ascii="Cambria Math" w:hAnsi="Cambria Math" w:cs="Cambria Math"/>
          <w:sz w:val="16"/>
        </w:rPr>
        <w:t>⁣</w:t>
      </w:r>
      <w:r w:rsidRPr="00C56E21">
        <w:rPr>
          <w:sz w:val="16"/>
        </w:rPr>
        <w:t xml:space="preserve"> </w:t>
      </w:r>
      <w:proofErr w:type="spellStart"/>
      <w:r w:rsidRPr="00C56E21">
        <w:rPr>
          <w:sz w:val="16"/>
        </w:rPr>
        <w:t>conceptualises</w:t>
      </w:r>
      <w:proofErr w:type="spellEnd"/>
      <w:r w:rsidRPr="00C56E21">
        <w:rPr>
          <w:sz w:val="16"/>
        </w:rPr>
        <w:t xml:space="preserve"> as ‘aliveness’. Drawing from </w:t>
      </w:r>
      <w:proofErr w:type="spellStart"/>
      <w:r w:rsidRPr="00C56E21">
        <w:rPr>
          <w:sz w:val="16"/>
        </w:rPr>
        <w:t>Glissant</w:t>
      </w:r>
      <w:proofErr w:type="spellEnd"/>
      <w:r w:rsidRPr="00C56E21">
        <w:rPr>
          <w:sz w:val="16"/>
        </w:rPr>
        <w:t xml:space="preserve">, Quashie </w:t>
      </w:r>
      <w:proofErr w:type="spellStart"/>
      <w:r w:rsidRPr="00C56E21">
        <w:rPr>
          <w:sz w:val="16"/>
        </w:rPr>
        <w:t>theorises</w:t>
      </w:r>
      <w:proofErr w:type="spellEnd"/>
      <w:r w:rsidRPr="00C56E21">
        <w:rPr>
          <w:sz w:val="16"/>
        </w:rPr>
        <w:t xml:space="preserve"> ‘aliveness’ as a ‘term of relation where the focus is on one’s preparedness for encounter rather than on the encounter itself’ (p. 21). This is a preparedness without any intention to be understood, but instead consent to being constituted in relation: to ‘consent not to be a single being’ </w:t>
      </w:r>
      <w:r w:rsidRPr="00C56E21">
        <w:rPr>
          <w:rFonts w:ascii="Cambria Math" w:hAnsi="Cambria Math" w:cs="Cambria Math"/>
          <w:sz w:val="16"/>
        </w:rPr>
        <w:t>⁣</w:t>
      </w:r>
      <w:r w:rsidRPr="00C56E21">
        <w:rPr>
          <w:sz w:val="16"/>
        </w:rPr>
        <w:t>(</w:t>
      </w:r>
      <w:proofErr w:type="spellStart"/>
      <w:r w:rsidRPr="00C56E21">
        <w:rPr>
          <w:sz w:val="16"/>
        </w:rPr>
        <w:t>Glissant</w:t>
      </w:r>
      <w:proofErr w:type="spellEnd"/>
      <w:r w:rsidRPr="00C56E21">
        <w:rPr>
          <w:sz w:val="16"/>
        </w:rPr>
        <w:t>, interviewed in Diawara, Citation2011, p. 5)</w:t>
      </w:r>
      <w:r w:rsidRPr="00C56E21">
        <w:rPr>
          <w:rFonts w:ascii="Cambria Math" w:hAnsi="Cambria Math" w:cs="Cambria Math"/>
          <w:sz w:val="16"/>
        </w:rPr>
        <w:t>⁣</w:t>
      </w:r>
      <w:r w:rsidRPr="00C56E21">
        <w:rPr>
          <w:sz w:val="16"/>
        </w:rPr>
        <w:t>. Aliveness, then, is a consensual reciprocity that allows each participant their opacity while opening oneself up to be reconstituted.</w:t>
      </w:r>
      <w:r w:rsidR="001C081A" w:rsidRPr="00C56E21">
        <w:rPr>
          <w:sz w:val="12"/>
        </w:rPr>
        <w:t>¶</w:t>
      </w:r>
      <w:r w:rsidRPr="00C56E21">
        <w:rPr>
          <w:sz w:val="16"/>
        </w:rPr>
        <w:t xml:space="preserve"> This brings us to our final point: in turning to notions of transparency and opacity, in attempting to contest easily discernible notions of clarity, efficiency, and rationality, and even in storying vignettes in a so-called chronologically-linear fashion, we are conscious that we risk overlaying another set of meanings onto the interactions; this overlaying of meaning and reduction of the child to meet that overlaying is exactly what transparency does. As both researchers and educators, it’s tempting </w:t>
      </w:r>
      <w:r w:rsidRPr="00C56E21">
        <w:rPr>
          <w:sz w:val="16"/>
        </w:rPr>
        <w:lastRenderedPageBreak/>
        <w:t xml:space="preserve">to want to ask ourselves how to encourage, respond or make space for (more) opaque reciprocity? In response, we are reminded of </w:t>
      </w:r>
      <w:proofErr w:type="spellStart"/>
      <w:r w:rsidRPr="00C56E21">
        <w:rPr>
          <w:sz w:val="16"/>
        </w:rPr>
        <w:t>Glissant’s</w:t>
      </w:r>
      <w:proofErr w:type="spellEnd"/>
      <w:r w:rsidRPr="00C56E21">
        <w:rPr>
          <w:sz w:val="16"/>
        </w:rPr>
        <w:t xml:space="preserve"> assertion that opacity is an onto-epistemological certitude: it’s not something we do, control, or enact: Opacity just is! We do, however, think </w:t>
      </w:r>
      <w:r w:rsidRPr="00C56E21">
        <w:rPr>
          <w:rStyle w:val="StyleUnderline"/>
        </w:rPr>
        <w:t xml:space="preserve">there’s mileage in </w:t>
      </w:r>
      <w:r w:rsidRPr="00C56E21">
        <w:rPr>
          <w:rStyle w:val="Emphasis"/>
        </w:rPr>
        <w:t>articulating</w:t>
      </w:r>
      <w:r w:rsidRPr="00C56E21">
        <w:rPr>
          <w:sz w:val="16"/>
        </w:rPr>
        <w:t xml:space="preserve"> these kinds of </w:t>
      </w:r>
      <w:r w:rsidRPr="00C56E21">
        <w:rPr>
          <w:rStyle w:val="Emphasis"/>
        </w:rPr>
        <w:t>encounters outside</w:t>
      </w:r>
      <w:r w:rsidRPr="00C56E21">
        <w:rPr>
          <w:rStyle w:val="StyleUnderline"/>
        </w:rPr>
        <w:t xml:space="preserve"> of a framework of rational authorship by bounded entities</w:t>
      </w:r>
      <w:r w:rsidRPr="00C56E21">
        <w:rPr>
          <w:sz w:val="16"/>
        </w:rPr>
        <w:t>. Our choice of the term ‘</w:t>
      </w:r>
      <w:r w:rsidRPr="00C56E21">
        <w:rPr>
          <w:rStyle w:val="StyleUnderline"/>
        </w:rPr>
        <w:t>opaque reciprocity’</w:t>
      </w:r>
      <w:r w:rsidRPr="00C56E21">
        <w:rPr>
          <w:sz w:val="16"/>
        </w:rPr>
        <w:t xml:space="preserve"> extends out of </w:t>
      </w:r>
      <w:r w:rsidRPr="00C56E21">
        <w:rPr>
          <w:rStyle w:val="StyleUnderline"/>
        </w:rPr>
        <w:t xml:space="preserve">a concern for how to acknowledge or </w:t>
      </w:r>
      <w:r w:rsidRPr="00C56E21">
        <w:rPr>
          <w:rStyle w:val="Emphasis"/>
        </w:rPr>
        <w:t>make space</w:t>
      </w:r>
      <w:r w:rsidRPr="00C56E21">
        <w:rPr>
          <w:rStyle w:val="StyleUnderline"/>
        </w:rPr>
        <w:t xml:space="preserve"> for the ‘right to opacity’</w:t>
      </w:r>
      <w:r w:rsidRPr="00C56E21">
        <w:rPr>
          <w:sz w:val="16"/>
        </w:rPr>
        <w:t xml:space="preserve"> without attempting to ‘do’ opacity. In this sense, reciprocity acknowledges our own limitations in assessing ‘Relation’ – the opaque complexity of what comes to matter – without simply overlaying new transparencies, especially in interacting with children living at the intersections of disability, </w:t>
      </w:r>
      <w:proofErr w:type="spellStart"/>
      <w:r w:rsidRPr="00C56E21">
        <w:rPr>
          <w:sz w:val="16"/>
        </w:rPr>
        <w:t>raciality</w:t>
      </w:r>
      <w:proofErr w:type="spellEnd"/>
      <w:r w:rsidRPr="00C56E21">
        <w:rPr>
          <w:sz w:val="16"/>
        </w:rPr>
        <w:t>, and hierarchies of social class, from our positions of power as white, abled adults.</w:t>
      </w:r>
      <w:r w:rsidR="001C081A" w:rsidRPr="00C56E21">
        <w:rPr>
          <w:sz w:val="12"/>
        </w:rPr>
        <w:t>¶</w:t>
      </w:r>
      <w:r w:rsidRPr="00C56E21">
        <w:rPr>
          <w:sz w:val="16"/>
        </w:rPr>
        <w:t xml:space="preserve"> Conclusion (reciprocate opaquely:: opaque reciprocally)</w:t>
      </w:r>
      <w:r w:rsidR="001C081A" w:rsidRPr="00C56E21">
        <w:rPr>
          <w:sz w:val="12"/>
        </w:rPr>
        <w:t>¶</w:t>
      </w:r>
      <w:r w:rsidRPr="00C56E21">
        <w:rPr>
          <w:sz w:val="16"/>
        </w:rPr>
        <w:t xml:space="preserve"> Thought through a politics of ‘opaque reciprocity’, an ongoing negotiation of consent to both reciprocate and obfuscate, our two vignettes have hinted how </w:t>
      </w:r>
      <w:proofErr w:type="spellStart"/>
      <w:r w:rsidRPr="00C56E21">
        <w:rPr>
          <w:rStyle w:val="StyleUnderline"/>
        </w:rPr>
        <w:t>Glissant’s</w:t>
      </w:r>
      <w:proofErr w:type="spellEnd"/>
      <w:r w:rsidRPr="00C56E21">
        <w:rPr>
          <w:rStyle w:val="StyleUnderline"/>
        </w:rPr>
        <w:t xml:space="preserve"> ‘right to opacity’</w:t>
      </w:r>
      <w:r w:rsidRPr="00C56E21">
        <w:rPr>
          <w:sz w:val="16"/>
        </w:rPr>
        <w:t xml:space="preserve"> might be activated in ECE communication and language provision. Moments such as those discussed in this paper do not provide strong and compelling evidence against the various assessment frameworks we are asked to employ as educators and researchers. Indeed, they </w:t>
      </w:r>
      <w:r w:rsidRPr="00C56E21">
        <w:rPr>
          <w:rStyle w:val="StyleUnderline"/>
        </w:rPr>
        <w:t xml:space="preserve">run counter to transparency’s useful tendency to provide neatly lined-up events, rationales, and next steps. Instead, we offer something else; an </w:t>
      </w:r>
      <w:proofErr w:type="spellStart"/>
      <w:r w:rsidRPr="00C56E21">
        <w:rPr>
          <w:rStyle w:val="Emphasis"/>
        </w:rPr>
        <w:t>unmapping</w:t>
      </w:r>
      <w:proofErr w:type="spellEnd"/>
      <w:r w:rsidRPr="00C56E21">
        <w:rPr>
          <w:rStyle w:val="Emphasis"/>
        </w:rPr>
        <w:t xml:space="preserve"> for how we might orientate to another</w:t>
      </w:r>
      <w:r w:rsidRPr="00C56E21">
        <w:rPr>
          <w:sz w:val="16"/>
        </w:rPr>
        <w:t xml:space="preserve"> – a child crawling or jumping – in that moment and absolutely no other. In this way, </w:t>
      </w:r>
      <w:r w:rsidRPr="00C56E21">
        <w:rPr>
          <w:rStyle w:val="StyleUnderline"/>
        </w:rPr>
        <w:t xml:space="preserve">foregrounding a child’s ‘right to opacity’ – to having actions or </w:t>
      </w:r>
      <w:proofErr w:type="spellStart"/>
      <w:r w:rsidRPr="00C56E21">
        <w:rPr>
          <w:rStyle w:val="StyleUnderline"/>
        </w:rPr>
        <w:t>languaging</w:t>
      </w:r>
      <w:proofErr w:type="spellEnd"/>
      <w:r w:rsidRPr="00C56E21">
        <w:rPr>
          <w:rStyle w:val="StyleUnderline"/>
        </w:rPr>
        <w:t xml:space="preserve"> taken at face value and </w:t>
      </w:r>
      <w:r w:rsidRPr="00C56E21">
        <w:rPr>
          <w:rStyle w:val="Emphasis"/>
        </w:rPr>
        <w:t>not mapped to curriculum</w:t>
      </w:r>
      <w:r w:rsidRPr="00C56E21">
        <w:rPr>
          <w:sz w:val="16"/>
        </w:rPr>
        <w:t xml:space="preserve"> – </w:t>
      </w:r>
      <w:r w:rsidRPr="00C56E21">
        <w:rPr>
          <w:rStyle w:val="Emphasis"/>
        </w:rPr>
        <w:t>disrupts the paranoid</w:t>
      </w:r>
      <w:r w:rsidRPr="00C56E21">
        <w:rPr>
          <w:sz w:val="16"/>
        </w:rPr>
        <w:t xml:space="preserve">, future-focus of developmental documents. We call for an attention to moments of ‘opaque reciprocity’ in which authorship might be distributed in ephemeral ways that </w:t>
      </w:r>
      <w:proofErr w:type="spellStart"/>
      <w:r w:rsidRPr="00C56E21">
        <w:rPr>
          <w:sz w:val="16"/>
        </w:rPr>
        <w:t>de-emphasise</w:t>
      </w:r>
      <w:proofErr w:type="spellEnd"/>
      <w:r w:rsidRPr="00C56E21">
        <w:rPr>
          <w:sz w:val="16"/>
        </w:rPr>
        <w:t xml:space="preserve"> meaning-making, refusing dyadic, developmentalist, humanist hierarchies of exchange yet all-the-while acknowledging our own culpability in maintaining them.</w:t>
      </w:r>
      <w:r>
        <w:t xml:space="preserve"> </w:t>
      </w:r>
    </w:p>
    <w:p w:rsidR="00C56E21" w:rsidRDefault="00C56E21" w:rsidP="00C56E21">
      <w:pPr>
        <w:pStyle w:val="Heading2"/>
      </w:pPr>
      <w:r>
        <w:lastRenderedPageBreak/>
        <w:t>2NC</w:t>
      </w:r>
    </w:p>
    <w:p w:rsidR="00C56E21" w:rsidRPr="00C56E21" w:rsidRDefault="00C56E21" w:rsidP="00C56E21">
      <w:r>
        <w:t>No new offense.</w:t>
      </w:r>
    </w:p>
    <w:sectPr w:rsidR="00C56E21" w:rsidRPr="00C56E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D44FF" w:rsidRDefault="00AD44FF" w:rsidP="00066D2C">
      <w:pPr>
        <w:spacing w:after="0" w:line="240" w:lineRule="auto"/>
      </w:pPr>
      <w:r>
        <w:separator/>
      </w:r>
    </w:p>
  </w:endnote>
  <w:endnote w:type="continuationSeparator" w:id="0">
    <w:p w:rsidR="00AD44FF" w:rsidRDefault="00AD44F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D44FF" w:rsidRDefault="00AD44FF" w:rsidP="00066D2C">
      <w:pPr>
        <w:spacing w:after="0" w:line="240" w:lineRule="auto"/>
      </w:pPr>
      <w:r>
        <w:separator/>
      </w:r>
    </w:p>
  </w:footnote>
  <w:footnote w:type="continuationSeparator" w:id="0">
    <w:p w:rsidR="00AD44FF" w:rsidRDefault="00AD44F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603992"/>
    <w:multiLevelType w:val="multilevel"/>
    <w:tmpl w:val="87E4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7C798A"/>
    <w:multiLevelType w:val="hybridMultilevel"/>
    <w:tmpl w:val="5FE40C02"/>
    <w:lvl w:ilvl="0" w:tplc="64D239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2C1364"/>
    <w:multiLevelType w:val="hybridMultilevel"/>
    <w:tmpl w:val="5E34535C"/>
    <w:lvl w:ilvl="0" w:tplc="3F588E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813764"/>
    <w:multiLevelType w:val="multilevel"/>
    <w:tmpl w:val="70DA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9556A5"/>
    <w:multiLevelType w:val="hybridMultilevel"/>
    <w:tmpl w:val="C0EE2710"/>
    <w:lvl w:ilvl="0" w:tplc="2BAA70C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BE6C31"/>
    <w:multiLevelType w:val="multilevel"/>
    <w:tmpl w:val="A61E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74B2A"/>
    <w:multiLevelType w:val="hybridMultilevel"/>
    <w:tmpl w:val="92427DC2"/>
    <w:lvl w:ilvl="0" w:tplc="AA5613F2">
      <w:start w:val="7"/>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775EBD"/>
    <w:multiLevelType w:val="multilevel"/>
    <w:tmpl w:val="7C90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C7F048D"/>
    <w:multiLevelType w:val="hybridMultilevel"/>
    <w:tmpl w:val="2DDA8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5A700F"/>
    <w:multiLevelType w:val="hybridMultilevel"/>
    <w:tmpl w:val="B322AF0C"/>
    <w:lvl w:ilvl="0" w:tplc="C5805B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C670E0"/>
    <w:multiLevelType w:val="hybridMultilevel"/>
    <w:tmpl w:val="9CC816DE"/>
    <w:lvl w:ilvl="0" w:tplc="63D4235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BD46CA"/>
    <w:multiLevelType w:val="hybridMultilevel"/>
    <w:tmpl w:val="717C1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A31DF3"/>
    <w:multiLevelType w:val="hybridMultilevel"/>
    <w:tmpl w:val="89E0CDBC"/>
    <w:lvl w:ilvl="0" w:tplc="C05AD406">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1"/>
  </w:num>
  <w:num w:numId="45" w16cid:durableId="149757597">
    <w:abstractNumId w:val="10"/>
  </w:num>
  <w:num w:numId="46" w16cid:durableId="1278414282">
    <w:abstractNumId w:val="18"/>
  </w:num>
  <w:num w:numId="47" w16cid:durableId="1557471764">
    <w:abstractNumId w:val="22"/>
  </w:num>
  <w:num w:numId="48" w16cid:durableId="875511785">
    <w:abstractNumId w:val="14"/>
  </w:num>
  <w:num w:numId="49" w16cid:durableId="292713874">
    <w:abstractNumId w:val="12"/>
  </w:num>
  <w:num w:numId="50" w16cid:durableId="365258627">
    <w:abstractNumId w:val="23"/>
  </w:num>
  <w:num w:numId="51" w16cid:durableId="439684197">
    <w:abstractNumId w:val="24"/>
  </w:num>
  <w:num w:numId="52" w16cid:durableId="1712488126">
    <w:abstractNumId w:val="17"/>
  </w:num>
  <w:num w:numId="53" w16cid:durableId="1815487170">
    <w:abstractNumId w:val="20"/>
  </w:num>
  <w:num w:numId="54" w16cid:durableId="572009128">
    <w:abstractNumId w:val="16"/>
  </w:num>
  <w:num w:numId="55" w16cid:durableId="2017878480">
    <w:abstractNumId w:val="25"/>
  </w:num>
  <w:num w:numId="56" w16cid:durableId="1836532939">
    <w:abstractNumId w:val="26"/>
  </w:num>
  <w:num w:numId="57" w16cid:durableId="85118848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23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77D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57A8"/>
    <w:rsid w:val="000F5C68"/>
    <w:rsid w:val="000F6390"/>
    <w:rsid w:val="000F6530"/>
    <w:rsid w:val="000F775F"/>
    <w:rsid w:val="001014FC"/>
    <w:rsid w:val="0010417F"/>
    <w:rsid w:val="00105540"/>
    <w:rsid w:val="00105C8A"/>
    <w:rsid w:val="001119CE"/>
    <w:rsid w:val="001128A3"/>
    <w:rsid w:val="00113860"/>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431"/>
    <w:rsid w:val="00180A4E"/>
    <w:rsid w:val="00181F58"/>
    <w:rsid w:val="00186B65"/>
    <w:rsid w:val="00190CDA"/>
    <w:rsid w:val="00191AD3"/>
    <w:rsid w:val="00196816"/>
    <w:rsid w:val="0019779A"/>
    <w:rsid w:val="001977CD"/>
    <w:rsid w:val="0019782C"/>
    <w:rsid w:val="001A07A2"/>
    <w:rsid w:val="001A1422"/>
    <w:rsid w:val="001A3079"/>
    <w:rsid w:val="001A4D9A"/>
    <w:rsid w:val="001A6960"/>
    <w:rsid w:val="001B1595"/>
    <w:rsid w:val="001B1762"/>
    <w:rsid w:val="001B18CF"/>
    <w:rsid w:val="001B2C27"/>
    <w:rsid w:val="001C081A"/>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2F"/>
    <w:rsid w:val="00236707"/>
    <w:rsid w:val="00241116"/>
    <w:rsid w:val="0024328E"/>
    <w:rsid w:val="002508CB"/>
    <w:rsid w:val="002514A7"/>
    <w:rsid w:val="00253733"/>
    <w:rsid w:val="00256AC0"/>
    <w:rsid w:val="002573AF"/>
    <w:rsid w:val="00263CC5"/>
    <w:rsid w:val="00271866"/>
    <w:rsid w:val="00276E12"/>
    <w:rsid w:val="00277BB1"/>
    <w:rsid w:val="00277D62"/>
    <w:rsid w:val="00280F9B"/>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535"/>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73B"/>
    <w:rsid w:val="00320111"/>
    <w:rsid w:val="00323E50"/>
    <w:rsid w:val="003264E7"/>
    <w:rsid w:val="00330482"/>
    <w:rsid w:val="00333A69"/>
    <w:rsid w:val="003352D6"/>
    <w:rsid w:val="00345BF2"/>
    <w:rsid w:val="00347131"/>
    <w:rsid w:val="003479B5"/>
    <w:rsid w:val="003500B6"/>
    <w:rsid w:val="00352622"/>
    <w:rsid w:val="00355B45"/>
    <w:rsid w:val="00361FA0"/>
    <w:rsid w:val="003662DB"/>
    <w:rsid w:val="00367D96"/>
    <w:rsid w:val="003706D8"/>
    <w:rsid w:val="00373B7F"/>
    <w:rsid w:val="00374DB9"/>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7ECA"/>
    <w:rsid w:val="003F3920"/>
    <w:rsid w:val="003F4D5F"/>
    <w:rsid w:val="003F6083"/>
    <w:rsid w:val="00403003"/>
    <w:rsid w:val="00405AD7"/>
    <w:rsid w:val="004127EF"/>
    <w:rsid w:val="00414EB4"/>
    <w:rsid w:val="004208C6"/>
    <w:rsid w:val="004238B3"/>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18D"/>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135B"/>
    <w:rsid w:val="00583644"/>
    <w:rsid w:val="00585F11"/>
    <w:rsid w:val="005906F9"/>
    <w:rsid w:val="005932B4"/>
    <w:rsid w:val="005A194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42C"/>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FB2"/>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136"/>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81E"/>
    <w:rsid w:val="007D2F9C"/>
    <w:rsid w:val="007E1757"/>
    <w:rsid w:val="007E18CC"/>
    <w:rsid w:val="007E1E34"/>
    <w:rsid w:val="007F1998"/>
    <w:rsid w:val="007F2034"/>
    <w:rsid w:val="007F4683"/>
    <w:rsid w:val="007F55A4"/>
    <w:rsid w:val="007F6AE0"/>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2BD4"/>
    <w:rsid w:val="0086319B"/>
    <w:rsid w:val="008674A6"/>
    <w:rsid w:val="0087210F"/>
    <w:rsid w:val="0087564D"/>
    <w:rsid w:val="00876000"/>
    <w:rsid w:val="0089108B"/>
    <w:rsid w:val="00892EE6"/>
    <w:rsid w:val="008931B4"/>
    <w:rsid w:val="008950DC"/>
    <w:rsid w:val="008973A2"/>
    <w:rsid w:val="00897BF6"/>
    <w:rsid w:val="008A0E76"/>
    <w:rsid w:val="008A42FE"/>
    <w:rsid w:val="008A4F23"/>
    <w:rsid w:val="008A713B"/>
    <w:rsid w:val="008B4FBE"/>
    <w:rsid w:val="008B6039"/>
    <w:rsid w:val="008B61DD"/>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1A3B"/>
    <w:rsid w:val="00973D8A"/>
    <w:rsid w:val="009804B4"/>
    <w:rsid w:val="00980709"/>
    <w:rsid w:val="0098278C"/>
    <w:rsid w:val="00991819"/>
    <w:rsid w:val="00992BBB"/>
    <w:rsid w:val="0099372A"/>
    <w:rsid w:val="00996B34"/>
    <w:rsid w:val="009A0FC8"/>
    <w:rsid w:val="009A2372"/>
    <w:rsid w:val="009A42F1"/>
    <w:rsid w:val="009A5571"/>
    <w:rsid w:val="009A7878"/>
    <w:rsid w:val="009B0CDC"/>
    <w:rsid w:val="009B1729"/>
    <w:rsid w:val="009C01EF"/>
    <w:rsid w:val="009C050D"/>
    <w:rsid w:val="009C06D3"/>
    <w:rsid w:val="009C1312"/>
    <w:rsid w:val="009C23D4"/>
    <w:rsid w:val="009C6DFD"/>
    <w:rsid w:val="009C7060"/>
    <w:rsid w:val="009C7CC0"/>
    <w:rsid w:val="009D399A"/>
    <w:rsid w:val="009D4A50"/>
    <w:rsid w:val="009D5FD0"/>
    <w:rsid w:val="009D66BC"/>
    <w:rsid w:val="009D7EB2"/>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1BA"/>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0F3D"/>
    <w:rsid w:val="00AD44FF"/>
    <w:rsid w:val="00AE00AE"/>
    <w:rsid w:val="00AE56E1"/>
    <w:rsid w:val="00AE6C9A"/>
    <w:rsid w:val="00AF2207"/>
    <w:rsid w:val="00AF2612"/>
    <w:rsid w:val="00AF2A61"/>
    <w:rsid w:val="00AF30D9"/>
    <w:rsid w:val="00AF63BF"/>
    <w:rsid w:val="00AF6B3B"/>
    <w:rsid w:val="00AF79DD"/>
    <w:rsid w:val="00AF7F2C"/>
    <w:rsid w:val="00AF7F46"/>
    <w:rsid w:val="00B003A9"/>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DBA"/>
    <w:rsid w:val="00B41D37"/>
    <w:rsid w:val="00B45128"/>
    <w:rsid w:val="00B53DB3"/>
    <w:rsid w:val="00B636A4"/>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6E21"/>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531"/>
    <w:rsid w:val="00CC1BDF"/>
    <w:rsid w:val="00CC21EC"/>
    <w:rsid w:val="00CC482B"/>
    <w:rsid w:val="00CD105E"/>
    <w:rsid w:val="00CD492D"/>
    <w:rsid w:val="00CD4AE6"/>
    <w:rsid w:val="00CD4DF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398"/>
    <w:rsid w:val="00D70E15"/>
    <w:rsid w:val="00D714E5"/>
    <w:rsid w:val="00D7425D"/>
    <w:rsid w:val="00D7546D"/>
    <w:rsid w:val="00D75C54"/>
    <w:rsid w:val="00D839C5"/>
    <w:rsid w:val="00D84043"/>
    <w:rsid w:val="00D91348"/>
    <w:rsid w:val="00D9566D"/>
    <w:rsid w:val="00DA0EF7"/>
    <w:rsid w:val="00DA4B3F"/>
    <w:rsid w:val="00DA4EB6"/>
    <w:rsid w:val="00DA5F0C"/>
    <w:rsid w:val="00DB20EB"/>
    <w:rsid w:val="00DB33F6"/>
    <w:rsid w:val="00DB37FA"/>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E22"/>
    <w:rsid w:val="00E12F22"/>
    <w:rsid w:val="00E14C82"/>
    <w:rsid w:val="00E165FC"/>
    <w:rsid w:val="00E168D7"/>
    <w:rsid w:val="00E23A47"/>
    <w:rsid w:val="00E23E0E"/>
    <w:rsid w:val="00E2482B"/>
    <w:rsid w:val="00E2592B"/>
    <w:rsid w:val="00E25D98"/>
    <w:rsid w:val="00E264F8"/>
    <w:rsid w:val="00E30C52"/>
    <w:rsid w:val="00E33666"/>
    <w:rsid w:val="00E3771A"/>
    <w:rsid w:val="00E40B45"/>
    <w:rsid w:val="00E41637"/>
    <w:rsid w:val="00E4448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39BF"/>
    <w:rsid w:val="00E85CED"/>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34FC"/>
    <w:rsid w:val="00F349CE"/>
    <w:rsid w:val="00F34BAA"/>
    <w:rsid w:val="00F35345"/>
    <w:rsid w:val="00F355CA"/>
    <w:rsid w:val="00F355FB"/>
    <w:rsid w:val="00F40C6B"/>
    <w:rsid w:val="00F41113"/>
    <w:rsid w:val="00F44385"/>
    <w:rsid w:val="00F45C61"/>
    <w:rsid w:val="00F4763E"/>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7FE8FE3F-0273-B14C-A817-4D81546DD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77D62"/>
    <w:rPr>
      <w:rFonts w:ascii="Calibri" w:hAnsi="Calibri" w:cs="Calibri"/>
    </w:rPr>
  </w:style>
  <w:style w:type="paragraph" w:styleId="Heading1">
    <w:name w:val="heading 1"/>
    <w:aliases w:val="Pocket"/>
    <w:basedOn w:val="Normal"/>
    <w:next w:val="Normal"/>
    <w:link w:val="Heading1Char"/>
    <w:qFormat/>
    <w:rsid w:val="00277D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77D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har1 Char,Char1 Char + Left:  2.54 cm,First line:  0 Heading 3,First line:  0 cm,3: Cite,Index Headers,Bold Cite,Text 7,n,Cite 1, Char, Char Char Char Char Char Char Char"/>
    <w:basedOn w:val="Normal"/>
    <w:next w:val="Normal"/>
    <w:link w:val="Heading3Char"/>
    <w:uiPriority w:val="2"/>
    <w:qFormat/>
    <w:rsid w:val="00277D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no read,No Spacing211,No Spacing4,No Spacing11111,No Spacing5,No Spacing12,No Spacing2111,Tags,No Spacing2,Debate Text,Read stuff,No Spacing11,No Spacing111,No Spacing1111,No Spacing21,tags,heading 2,Ch,t"/>
    <w:basedOn w:val="Normal"/>
    <w:next w:val="Normal"/>
    <w:link w:val="Heading4Char"/>
    <w:uiPriority w:val="3"/>
    <w:qFormat/>
    <w:rsid w:val="00277D6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77D6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33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77D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7D62"/>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277D6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77D62"/>
    <w:rPr>
      <w:color w:val="auto"/>
      <w:u w:val="none"/>
    </w:rPr>
  </w:style>
  <w:style w:type="character" w:customStyle="1" w:styleId="Heading1Char">
    <w:name w:val="Heading 1 Char"/>
    <w:aliases w:val="Pocket Char"/>
    <w:basedOn w:val="DefaultParagraphFont"/>
    <w:link w:val="Heading1"/>
    <w:rsid w:val="00277D6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77D6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har1 Char Char,Char1 Char + Left:  2.54 cm Char,First line:  0 Heading 3 Char,First line:  0 cm Char,3: Cite Char,Index Headers Char,Bold Cite Char"/>
    <w:basedOn w:val="DefaultParagraphFont"/>
    <w:link w:val="Heading3"/>
    <w:uiPriority w:val="2"/>
    <w:rsid w:val="00277D6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no read Char,No Spacing211 Char,No Spacing4 Char,No Spacing11111 Char,No Spacing5 Char,No Spacing12 Char,No Spacing2111 Char,Tags Char,No Spacing2 Char,Debate Text Char,t Char"/>
    <w:basedOn w:val="DefaultParagraphFont"/>
    <w:link w:val="Heading4"/>
    <w:uiPriority w:val="3"/>
    <w:rsid w:val="00277D6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77D62"/>
    <w:rPr>
      <w:b/>
      <w:bCs/>
      <w:sz w:val="26"/>
      <w:u w:val="singl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7"/>
    <w:qFormat/>
    <w:rsid w:val="00277D62"/>
    <w:rPr>
      <w:b w:val="0"/>
      <w:sz w:val="22"/>
      <w:u w:val="single"/>
    </w:rPr>
  </w:style>
  <w:style w:type="character" w:styleId="Strong">
    <w:name w:val="Strong"/>
    <w:basedOn w:val="DefaultParagraphFont"/>
    <w:uiPriority w:val="22"/>
    <w:qFormat/>
    <w:rsid w:val="00277D62"/>
    <w:rPr>
      <w:b/>
      <w:bCs/>
    </w:rPr>
  </w:style>
  <w:style w:type="character" w:styleId="BookTitle">
    <w:name w:val="Book Title"/>
    <w:basedOn w:val="DefaultParagraphFont"/>
    <w:uiPriority w:val="33"/>
    <w:qFormat/>
    <w:rsid w:val="00277D62"/>
    <w:rPr>
      <w:b/>
      <w:bCs/>
      <w:i/>
      <w:iCs/>
      <w:spacing w:val="5"/>
    </w:rPr>
  </w:style>
  <w:style w:type="character" w:customStyle="1" w:styleId="Heading5Char">
    <w:name w:val="Heading 5 Char"/>
    <w:basedOn w:val="DefaultParagraphFont"/>
    <w:link w:val="Heading5"/>
    <w:uiPriority w:val="9"/>
    <w:semiHidden/>
    <w:rsid w:val="00277D6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77D62"/>
  </w:style>
  <w:style w:type="paragraph" w:styleId="Header">
    <w:name w:val="header"/>
    <w:basedOn w:val="Normal"/>
    <w:link w:val="HeaderChar"/>
    <w:uiPriority w:val="99"/>
    <w:semiHidden/>
    <w:rsid w:val="00277D6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77D62"/>
    <w:rPr>
      <w:rFonts w:ascii="Calibri" w:hAnsi="Calibri" w:cs="Calibri"/>
    </w:rPr>
  </w:style>
  <w:style w:type="paragraph" w:styleId="Footer">
    <w:name w:val="footer"/>
    <w:basedOn w:val="Normal"/>
    <w:link w:val="FooterChar"/>
    <w:uiPriority w:val="99"/>
    <w:semiHidden/>
    <w:rsid w:val="00277D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77D62"/>
    <w:rPr>
      <w:rFonts w:ascii="Calibri" w:hAnsi="Calibri" w:cs="Calibri"/>
    </w:rPr>
  </w:style>
  <w:style w:type="paragraph" w:styleId="BodyText">
    <w:name w:val="Body Text"/>
    <w:basedOn w:val="Normal"/>
    <w:link w:val="BodyTextChar"/>
    <w:uiPriority w:val="99"/>
    <w:semiHidden/>
    <w:unhideWhenUsed/>
    <w:rsid w:val="00277D62"/>
    <w:pPr>
      <w:spacing w:after="120"/>
    </w:pPr>
  </w:style>
  <w:style w:type="character" w:customStyle="1" w:styleId="BodyTextChar">
    <w:name w:val="Body Text Char"/>
    <w:basedOn w:val="DefaultParagraphFont"/>
    <w:link w:val="BodyText"/>
    <w:uiPriority w:val="99"/>
    <w:semiHidden/>
    <w:rsid w:val="00277D62"/>
    <w:rPr>
      <w:rFonts w:ascii="Calibri" w:hAnsi="Calibri" w:cs="Calibri"/>
    </w:rPr>
  </w:style>
  <w:style w:type="paragraph" w:styleId="NoSpacing">
    <w:name w:val="No Spacing"/>
    <w:link w:val="NoSpacingChar"/>
    <w:uiPriority w:val="99"/>
    <w:unhideWhenUsed/>
    <w:qFormat/>
    <w:rsid w:val="00277D6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77D62"/>
    <w:rPr>
      <w:rFonts w:ascii="Calibri" w:hAnsi="Calibri" w:cs="Calibri"/>
    </w:rPr>
  </w:style>
  <w:style w:type="character" w:styleId="Hyperlink">
    <w:name w:val="Hyperlink"/>
    <w:basedOn w:val="DefaultParagraphFont"/>
    <w:uiPriority w:val="99"/>
    <w:unhideWhenUsed/>
    <w:rsid w:val="00277D62"/>
    <w:rPr>
      <w:color w:val="0563C1" w:themeColor="hyperlink"/>
      <w:u w:val="single"/>
    </w:rPr>
  </w:style>
  <w:style w:type="character" w:styleId="UnresolvedMention">
    <w:name w:val="Unresolved Mention"/>
    <w:basedOn w:val="DefaultParagraphFont"/>
    <w:uiPriority w:val="99"/>
    <w:semiHidden/>
    <w:unhideWhenUsed/>
    <w:rsid w:val="00277D62"/>
    <w:rPr>
      <w:color w:val="605E5C"/>
      <w:shd w:val="clear" w:color="auto" w:fill="E1DFDD"/>
    </w:rPr>
  </w:style>
  <w:style w:type="paragraph" w:styleId="NormalWeb">
    <w:name w:val="Normal (Web)"/>
    <w:basedOn w:val="Normal"/>
    <w:uiPriority w:val="99"/>
    <w:unhideWhenUsed/>
    <w:rsid w:val="00277D62"/>
    <w:pPr>
      <w:spacing w:before="100" w:beforeAutospacing="1" w:after="100" w:afterAutospacing="1" w:line="240" w:lineRule="auto"/>
    </w:pPr>
    <w:rPr>
      <w:rFonts w:ascii="Times New Roman" w:eastAsia="Times New Roman" w:hAnsi="Times New Roman" w:cs="Times New Roman"/>
      <w:sz w:val="24"/>
      <w:szCs w:val="24"/>
      <w:lang w:eastAsia="ja-JP"/>
    </w:rPr>
  </w:style>
  <w:style w:type="paragraph" w:customStyle="1" w:styleId="textbold">
    <w:name w:val="text bold"/>
    <w:basedOn w:val="Normal"/>
    <w:link w:val="Emphasis"/>
    <w:uiPriority w:val="8"/>
    <w:qFormat/>
    <w:rsid w:val="00277D62"/>
    <w:pPr>
      <w:ind w:left="720"/>
      <w:jc w:val="both"/>
    </w:pPr>
    <w:rPr>
      <w:b/>
      <w:iCs/>
      <w:u w:val="single"/>
    </w:rPr>
  </w:style>
  <w:style w:type="paragraph" w:customStyle="1" w:styleId="p1">
    <w:name w:val="p1"/>
    <w:basedOn w:val="Normal"/>
    <w:rsid w:val="00277D62"/>
    <w:pPr>
      <w:spacing w:after="0" w:line="240" w:lineRule="auto"/>
    </w:pPr>
    <w:rPr>
      <w:rFonts w:ascii="Times" w:eastAsia="Times New Roman" w:hAnsi="Times" w:cs="Times New Roman"/>
      <w:color w:val="000000"/>
      <w:sz w:val="14"/>
      <w:szCs w:val="14"/>
      <w:lang w:eastAsia="ja-JP"/>
    </w:rPr>
  </w:style>
  <w:style w:type="character" w:customStyle="1" w:styleId="apple-converted-space">
    <w:name w:val="apple-converted-space"/>
    <w:basedOn w:val="DefaultParagraphFont"/>
    <w:rsid w:val="00277D62"/>
  </w:style>
  <w:style w:type="character" w:customStyle="1" w:styleId="s1">
    <w:name w:val="s1"/>
    <w:basedOn w:val="DefaultParagraphFont"/>
    <w:rsid w:val="00277D62"/>
    <w:rPr>
      <w:rFonts w:ascii="Times" w:hAnsi="Times" w:hint="default"/>
      <w:sz w:val="10"/>
      <w:szCs w:val="10"/>
    </w:rPr>
  </w:style>
  <w:style w:type="paragraph" w:customStyle="1" w:styleId="p2">
    <w:name w:val="p2"/>
    <w:basedOn w:val="Normal"/>
    <w:rsid w:val="00277D62"/>
    <w:pPr>
      <w:spacing w:after="0" w:line="240" w:lineRule="auto"/>
    </w:pPr>
    <w:rPr>
      <w:rFonts w:ascii="Times" w:eastAsia="Times New Roman" w:hAnsi="Times" w:cs="Times New Roman"/>
      <w:color w:val="000000"/>
      <w:sz w:val="14"/>
      <w:szCs w:val="14"/>
      <w:lang w:eastAsia="ja-JP"/>
    </w:rPr>
  </w:style>
  <w:style w:type="paragraph" w:customStyle="1" w:styleId="dx-doi">
    <w:name w:val="dx-doi"/>
    <w:basedOn w:val="Normal"/>
    <w:rsid w:val="00277D62"/>
    <w:pPr>
      <w:spacing w:before="100" w:beforeAutospacing="1" w:after="100" w:afterAutospacing="1" w:line="240" w:lineRule="auto"/>
    </w:pPr>
    <w:rPr>
      <w:rFonts w:ascii="Times New Roman" w:eastAsia="Times New Roman" w:hAnsi="Times New Roman" w:cs="Times New Roman"/>
      <w:sz w:val="24"/>
      <w:szCs w:val="24"/>
      <w:lang w:eastAsia="ja-JP"/>
    </w:rPr>
  </w:style>
  <w:style w:type="paragraph" w:styleId="ListParagraph">
    <w:name w:val="List Paragraph"/>
    <w:basedOn w:val="Normal"/>
    <w:uiPriority w:val="34"/>
    <w:unhideWhenUsed/>
    <w:qFormat/>
    <w:rsid w:val="00277D62"/>
    <w:pPr>
      <w:spacing w:after="0" w:line="240" w:lineRule="auto"/>
      <w:ind w:left="720"/>
      <w:contextualSpacing/>
    </w:pPr>
    <w:rPr>
      <w:rFonts w:ascii="Times New Roman" w:eastAsia="Times New Roman" w:hAnsi="Times New Roman" w:cs="Times New Roman"/>
      <w:sz w:val="24"/>
      <w:szCs w:val="24"/>
      <w:lang w:eastAsia="ja-JP"/>
    </w:rPr>
  </w:style>
  <w:style w:type="character" w:customStyle="1" w:styleId="Heading6Char">
    <w:name w:val="Heading 6 Char"/>
    <w:basedOn w:val="DefaultParagraphFont"/>
    <w:link w:val="Heading6"/>
    <w:uiPriority w:val="9"/>
    <w:semiHidden/>
    <w:rsid w:val="00F334F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334F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334F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334FC"/>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33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4F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334FC"/>
    <w:pPr>
      <w:spacing w:before="160"/>
      <w:jc w:val="center"/>
    </w:pPr>
    <w:rPr>
      <w:i/>
      <w:iCs/>
      <w:color w:val="404040" w:themeColor="text1" w:themeTint="BF"/>
    </w:rPr>
  </w:style>
  <w:style w:type="character" w:customStyle="1" w:styleId="QuoteChar">
    <w:name w:val="Quote Char"/>
    <w:basedOn w:val="DefaultParagraphFont"/>
    <w:link w:val="Quote"/>
    <w:uiPriority w:val="29"/>
    <w:rsid w:val="00F334FC"/>
    <w:rPr>
      <w:rFonts w:ascii="Calibri" w:hAnsi="Calibri" w:cs="Calibri"/>
      <w:i/>
      <w:iCs/>
      <w:color w:val="404040" w:themeColor="text1" w:themeTint="BF"/>
    </w:rPr>
  </w:style>
  <w:style w:type="character" w:styleId="IntenseEmphasis">
    <w:name w:val="Intense Emphasis"/>
    <w:basedOn w:val="DefaultParagraphFont"/>
    <w:uiPriority w:val="21"/>
    <w:qFormat/>
    <w:rsid w:val="00F334FC"/>
    <w:rPr>
      <w:i/>
      <w:iCs/>
      <w:color w:val="2F5496" w:themeColor="accent1" w:themeShade="BF"/>
    </w:rPr>
  </w:style>
  <w:style w:type="paragraph" w:styleId="IntenseQuote">
    <w:name w:val="Intense Quote"/>
    <w:basedOn w:val="Normal"/>
    <w:next w:val="Normal"/>
    <w:link w:val="IntenseQuoteChar"/>
    <w:uiPriority w:val="30"/>
    <w:qFormat/>
    <w:rsid w:val="00F334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4FC"/>
    <w:rPr>
      <w:rFonts w:ascii="Calibri" w:hAnsi="Calibri" w:cs="Calibri"/>
      <w:i/>
      <w:iCs/>
      <w:color w:val="2F5496" w:themeColor="accent1" w:themeShade="BF"/>
    </w:rPr>
  </w:style>
  <w:style w:type="character" w:styleId="IntenseReference">
    <w:name w:val="Intense Reference"/>
    <w:basedOn w:val="DefaultParagraphFont"/>
    <w:uiPriority w:val="32"/>
    <w:qFormat/>
    <w:rsid w:val="00F334FC"/>
    <w:rPr>
      <w:b/>
      <w:bCs/>
      <w:smallCaps/>
      <w:color w:val="2F5496" w:themeColor="accent1" w:themeShade="BF"/>
      <w:spacing w:val="5"/>
    </w:rPr>
  </w:style>
  <w:style w:type="paragraph" w:customStyle="1" w:styleId="Emphasis1">
    <w:name w:val="Emphasis1"/>
    <w:basedOn w:val="Normal"/>
    <w:autoRedefine/>
    <w:uiPriority w:val="8"/>
    <w:qFormat/>
    <w:rsid w:val="00F334FC"/>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eastAsia="zh-CN"/>
      <w14:ligatures w14:val="standardContextual"/>
    </w:rPr>
  </w:style>
  <w:style w:type="character" w:customStyle="1" w:styleId="ref-lnk">
    <w:name w:val="ref-lnk"/>
    <w:basedOn w:val="DefaultParagraphFont"/>
    <w:rsid w:val="00F334FC"/>
  </w:style>
  <w:style w:type="character" w:customStyle="1" w:styleId="off-screen">
    <w:name w:val="off-screen"/>
    <w:basedOn w:val="DefaultParagraphFont"/>
    <w:rsid w:val="00F334FC"/>
  </w:style>
  <w:style w:type="paragraph" w:customStyle="1" w:styleId="last">
    <w:name w:val="last"/>
    <w:basedOn w:val="Normal"/>
    <w:rsid w:val="00F334FC"/>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first">
    <w:name w:val="first"/>
    <w:basedOn w:val="Normal"/>
    <w:rsid w:val="00F334FC"/>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HTMLPreformatted">
    <w:name w:val="HTML Preformatted"/>
    <w:basedOn w:val="Normal"/>
    <w:link w:val="HTMLPreformattedChar"/>
    <w:uiPriority w:val="99"/>
    <w:semiHidden/>
    <w:unhideWhenUsed/>
    <w:rsid w:val="00F33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semiHidden/>
    <w:rsid w:val="00F334FC"/>
    <w:rPr>
      <w:rFonts w:ascii="Courier New" w:eastAsia="Times New Roman" w:hAnsi="Courier New" w:cs="Courier New"/>
      <w:sz w:val="20"/>
      <w:szCs w:val="20"/>
      <w:lang w:eastAsia="ja-JP"/>
    </w:rPr>
  </w:style>
  <w:style w:type="paragraph" w:customStyle="1" w:styleId="media-relatedsubtitle">
    <w:name w:val="media-related__subtitle"/>
    <w:basedOn w:val="Normal"/>
    <w:rsid w:val="00F334F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relateditem">
    <w:name w:val="media-related__item"/>
    <w:basedOn w:val="Normal"/>
    <w:rsid w:val="00F334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relateditem-icon">
    <w:name w:val="media-related__item-icon"/>
    <w:basedOn w:val="DefaultParagraphFont"/>
    <w:rsid w:val="00F334FC"/>
  </w:style>
  <w:style w:type="paragraph" w:customStyle="1" w:styleId="media-relateditem-title">
    <w:name w:val="media-related__item-title"/>
    <w:basedOn w:val="Normal"/>
    <w:rsid w:val="00F334F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copy">
    <w:name w:val="body_copy"/>
    <w:basedOn w:val="Normal"/>
    <w:rsid w:val="00F334F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334FC"/>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lialf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TotalTime>
  <Pages>17</Pages>
  <Words>13101</Words>
  <Characters>74680</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NUS18139-11-olialfe</dc:creator>
  <cp:keywords>6.0.0</cp:keywords>
  <dc:description/>
  <cp:lastModifiedBy>Oliver Alferness</cp:lastModifiedBy>
  <cp:revision>33</cp:revision>
  <dcterms:created xsi:type="dcterms:W3CDTF">2025-11-23T23:13:00Z</dcterms:created>
  <dcterms:modified xsi:type="dcterms:W3CDTF">2025-11-24T01:57:00Z</dcterms:modified>
</cp:coreProperties>
</file>