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B2BE5" w14:textId="77777777" w:rsidR="00434CBA" w:rsidRPr="004A6D04" w:rsidRDefault="00434CBA" w:rsidP="00434CBA">
      <w:pPr>
        <w:pStyle w:val="Heading2"/>
        <w:rPr>
          <w:rFonts w:cs="Calibri"/>
        </w:rPr>
      </w:pPr>
      <w:r w:rsidRPr="004A6D04">
        <w:rPr>
          <w:rFonts w:cs="Calibri"/>
        </w:rPr>
        <w:t>1AC</w:t>
      </w:r>
    </w:p>
    <w:p w14:paraId="298FDD24" w14:textId="77777777" w:rsidR="00434CBA" w:rsidRPr="004A6D04" w:rsidRDefault="00434CBA" w:rsidP="00434CBA">
      <w:pPr>
        <w:pStyle w:val="Heading4"/>
        <w:rPr>
          <w:rFonts w:cs="Calibri"/>
        </w:rPr>
      </w:pPr>
      <w:r w:rsidRPr="004A6D04">
        <w:rPr>
          <w:rFonts w:cs="Calibri"/>
        </w:rPr>
        <w:t xml:space="preserve">Let us begin with the image of a black beach shining blue against the night sky. Powerful waves fighting ceaselessly against the shoreline. </w:t>
      </w:r>
    </w:p>
    <w:p w14:paraId="0F23659A" w14:textId="77777777" w:rsidR="00434CBA" w:rsidRPr="004A6D04" w:rsidRDefault="00434CBA" w:rsidP="00434CBA"/>
    <w:p w14:paraId="5BFD8F46" w14:textId="77777777" w:rsidR="00434CBA" w:rsidRPr="004A6D04" w:rsidRDefault="00434CBA" w:rsidP="00434CBA">
      <w:pPr>
        <w:pStyle w:val="Heading4"/>
        <w:rPr>
          <w:rFonts w:cs="Calibri"/>
          <w:b w:val="0"/>
          <w:bCs/>
          <w:sz w:val="22"/>
        </w:rPr>
      </w:pPr>
      <w:r w:rsidRPr="004A6D04">
        <w:rPr>
          <w:rFonts w:cs="Calibri"/>
        </w:rPr>
        <w:t xml:space="preserve">Not the work, taut, deaf, monotonous sea, endlessly sculpted—but eruptions yielding to the earth’s effervescence—that expose the heart, beyond worry and anguishes, to a stridency of beaches—always dislocated, always recovered, and beyond completion. </w:t>
      </w:r>
      <w:r w:rsidRPr="004A6D04">
        <w:rPr>
          <w:rFonts w:cs="Calibri"/>
          <w:b w:val="0"/>
          <w:sz w:val="22"/>
        </w:rPr>
        <w:t xml:space="preserve">[Glissant, </w:t>
      </w:r>
      <w:r w:rsidRPr="004A6D04">
        <w:rPr>
          <w:rFonts w:cs="Calibri"/>
          <w:b w:val="0"/>
          <w:i/>
          <w:sz w:val="22"/>
        </w:rPr>
        <w:t xml:space="preserve">The Collected Poems, </w:t>
      </w:r>
      <w:r w:rsidRPr="004A6D04">
        <w:rPr>
          <w:rFonts w:cs="Calibri"/>
          <w:b w:val="0"/>
          <w:sz w:val="22"/>
        </w:rPr>
        <w:t>5, Edited for clarity]</w:t>
      </w:r>
    </w:p>
    <w:p w14:paraId="296E5177" w14:textId="77777777" w:rsidR="00434CBA" w:rsidRPr="004A6D04" w:rsidRDefault="00434CBA" w:rsidP="00434CBA"/>
    <w:p w14:paraId="0837FE54" w14:textId="77777777" w:rsidR="00434CBA" w:rsidRPr="004A6D04" w:rsidRDefault="00434CBA" w:rsidP="00434CBA">
      <w:pPr>
        <w:pStyle w:val="Heading4"/>
        <w:rPr>
          <w:rFonts w:cs="Calibri"/>
        </w:rPr>
      </w:pPr>
      <w:r w:rsidRPr="004A6D04">
        <w:rPr>
          <w:rFonts w:cs="Calibri"/>
        </w:rPr>
        <w:t xml:space="preserve">On the beach a man with whom the people cannot talk. A man who cannot hear. He appears lost. Exiled. </w:t>
      </w:r>
    </w:p>
    <w:p w14:paraId="6724838D" w14:textId="77777777" w:rsidR="00434CBA" w:rsidRPr="004A6D04" w:rsidRDefault="00434CBA" w:rsidP="00434CBA"/>
    <w:p w14:paraId="7ED7AA69" w14:textId="77777777" w:rsidR="00434CBA" w:rsidRPr="004A6D04" w:rsidRDefault="00434CBA" w:rsidP="00434CBA">
      <w:pPr>
        <w:pStyle w:val="Heading4"/>
        <w:rPr>
          <w:rFonts w:cs="Calibri"/>
        </w:rPr>
      </w:pPr>
      <w:r w:rsidRPr="004A6D04">
        <w:rPr>
          <w:rFonts w:cs="Calibri"/>
          <w:highlight w:val="magenta"/>
        </w:rPr>
        <w:t>An errant.</w:t>
      </w:r>
    </w:p>
    <w:p w14:paraId="32B17774" w14:textId="77777777" w:rsidR="00434CBA" w:rsidRPr="004A6D04" w:rsidRDefault="00434CBA" w:rsidP="00434CBA"/>
    <w:p w14:paraId="5D4079FA" w14:textId="77777777" w:rsidR="00434CBA" w:rsidRPr="004A6D04" w:rsidRDefault="00434CBA" w:rsidP="00434CBA">
      <w:pPr>
        <w:pStyle w:val="Heading4"/>
        <w:rPr>
          <w:rFonts w:cs="Calibri"/>
        </w:rPr>
      </w:pPr>
      <w:r w:rsidRPr="004A6D04">
        <w:rPr>
          <w:rFonts w:cs="Calibri"/>
        </w:rPr>
        <w:t xml:space="preserve">The ramifications of centuries of colonialism is the elevation of the </w:t>
      </w:r>
      <w:r w:rsidRPr="004A6D04">
        <w:rPr>
          <w:rFonts w:cs="Calibri"/>
          <w:u w:val="single"/>
        </w:rPr>
        <w:t>root</w:t>
      </w:r>
      <w:r w:rsidRPr="004A6D04">
        <w:rPr>
          <w:rFonts w:cs="Calibri"/>
        </w:rPr>
        <w:t xml:space="preserve">: deriving from </w:t>
      </w:r>
      <w:r w:rsidRPr="004A6D04">
        <w:rPr>
          <w:rFonts w:cs="Calibri"/>
          <w:u w:val="single"/>
        </w:rPr>
        <w:t>nomadic</w:t>
      </w:r>
      <w:r w:rsidRPr="004A6D04">
        <w:rPr>
          <w:rFonts w:cs="Calibri"/>
        </w:rPr>
        <w:t xml:space="preserve"> conquistadors, modern society seeks to </w:t>
      </w:r>
      <w:r w:rsidRPr="004A6D04">
        <w:rPr>
          <w:rFonts w:cs="Calibri"/>
          <w:u w:val="single"/>
        </w:rPr>
        <w:t>monolingualize</w:t>
      </w:r>
      <w:r w:rsidRPr="004A6D04">
        <w:rPr>
          <w:rFonts w:cs="Calibri"/>
        </w:rPr>
        <w:t xml:space="preserve"> identity through </w:t>
      </w:r>
      <w:r w:rsidRPr="004A6D04">
        <w:rPr>
          <w:rFonts w:cs="Calibri"/>
          <w:u w:val="single"/>
        </w:rPr>
        <w:t>predictable-stasis</w:t>
      </w:r>
      <w:r w:rsidRPr="004A6D04">
        <w:rPr>
          <w:rFonts w:cs="Calibri"/>
        </w:rPr>
        <w:t xml:space="preserve">, a totalizing nature of </w:t>
      </w:r>
      <w:r w:rsidRPr="004A6D04">
        <w:rPr>
          <w:rFonts w:cs="Calibri"/>
          <w:u w:val="single"/>
        </w:rPr>
        <w:t>understanding</w:t>
      </w:r>
      <w:r w:rsidRPr="004A6D04">
        <w:rPr>
          <w:rFonts w:cs="Calibri"/>
        </w:rPr>
        <w:t xml:space="preserve"> which asserts that every identity can be </w:t>
      </w:r>
      <w:r w:rsidRPr="004A6D04">
        <w:rPr>
          <w:rFonts w:cs="Calibri"/>
          <w:u w:val="single"/>
        </w:rPr>
        <w:t>known</w:t>
      </w:r>
      <w:r w:rsidRPr="004A6D04">
        <w:rPr>
          <w:rFonts w:cs="Calibri"/>
        </w:rPr>
        <w:t xml:space="preserve">. The errant knows that totalizing knowledge is impossible, and finds the </w:t>
      </w:r>
      <w:r w:rsidRPr="004A6D04">
        <w:rPr>
          <w:rFonts w:cs="Calibri"/>
          <w:u w:val="single"/>
        </w:rPr>
        <w:t>beauty of the world</w:t>
      </w:r>
      <w:r w:rsidRPr="004A6D04">
        <w:rPr>
          <w:rFonts w:cs="Calibri"/>
        </w:rPr>
        <w:t xml:space="preserve"> in that fact.</w:t>
      </w:r>
    </w:p>
    <w:p w14:paraId="0D9447B0" w14:textId="77777777" w:rsidR="00434CBA" w:rsidRPr="004A6D04" w:rsidRDefault="00434CBA" w:rsidP="00434CBA">
      <w:pPr>
        <w:rPr>
          <w:rStyle w:val="Style13ptBold"/>
          <w:b w:val="0"/>
        </w:rPr>
      </w:pPr>
      <w:r w:rsidRPr="004A6D04">
        <w:rPr>
          <w:rStyle w:val="Style13ptBold"/>
        </w:rPr>
        <w:t xml:space="preserve">Glissant 90 </w:t>
      </w:r>
      <w:r w:rsidRPr="004A6D04">
        <w:rPr>
          <w:rStyle w:val="Style13ptBold"/>
          <w:b w:val="0"/>
          <w:bCs w:val="0"/>
          <w:sz w:val="22"/>
        </w:rPr>
        <w:t xml:space="preserve">(Édouard, </w:t>
      </w:r>
      <w:r w:rsidRPr="004A6D04">
        <w:rPr>
          <w:rStyle w:val="Style13ptBold"/>
          <w:b w:val="0"/>
          <w:bCs w:val="0"/>
          <w:i/>
          <w:sz w:val="22"/>
        </w:rPr>
        <w:t>Poetics of Relation</w:t>
      </w:r>
      <w:r w:rsidRPr="004A6D04">
        <w:rPr>
          <w:rStyle w:val="Style13ptBold"/>
          <w:b w:val="0"/>
          <w:bCs w:val="0"/>
          <w:sz w:val="22"/>
        </w:rPr>
        <w:t>, Gallimard, 1990; translation by Betsy Wing, University of Michigan, 1997)</w:t>
      </w:r>
    </w:p>
    <w:p w14:paraId="0C8ED294" w14:textId="77777777" w:rsidR="00434CBA" w:rsidRPr="004A6D04" w:rsidRDefault="00434CBA" w:rsidP="00434CBA">
      <w:pPr>
        <w:rPr>
          <w:b/>
          <w:u w:val="single"/>
        </w:rPr>
      </w:pPr>
      <w:r w:rsidRPr="004A6D04">
        <w:rPr>
          <w:rStyle w:val="StyleUnderline"/>
          <w:highlight w:val="green"/>
        </w:rPr>
        <w:t>Roots make the commonality of errantry and exile</w:t>
      </w:r>
      <w:r w:rsidRPr="004A6D04">
        <w:rPr>
          <w:rStyle w:val="StyleUnderline"/>
        </w:rPr>
        <w:t>, for in both instances roots are lacking.</w:t>
      </w:r>
      <w:r w:rsidRPr="004A6D04">
        <w:rPr>
          <w:sz w:val="14"/>
        </w:rPr>
        <w:t xml:space="preserve"> We must begin with that. Gilles </w:t>
      </w:r>
      <w:r w:rsidRPr="004A6D04">
        <w:rPr>
          <w:rStyle w:val="StyleUnderline"/>
        </w:rPr>
        <w:t>Deleuze and</w:t>
      </w:r>
      <w:r w:rsidRPr="004A6D04">
        <w:rPr>
          <w:sz w:val="14"/>
        </w:rPr>
        <w:t xml:space="preserve"> Felix </w:t>
      </w:r>
      <w:r w:rsidRPr="004A6D04">
        <w:rPr>
          <w:rStyle w:val="StyleUnderline"/>
        </w:rPr>
        <w:t>Guattari criticized notions of the root and</w:t>
      </w:r>
      <w:r w:rsidRPr="004A6D04">
        <w:rPr>
          <w:sz w:val="14"/>
        </w:rPr>
        <w:t xml:space="preserve">, even perhaps, </w:t>
      </w:r>
      <w:r w:rsidRPr="004A6D04">
        <w:rPr>
          <w:rStyle w:val="StyleUnderline"/>
        </w:rPr>
        <w:t xml:space="preserve">notions of being rooted. </w:t>
      </w:r>
      <w:r w:rsidRPr="004A6D04">
        <w:rPr>
          <w:rStyle w:val="StyleUnderline"/>
          <w:highlight w:val="green"/>
        </w:rPr>
        <w:t>The root is</w:t>
      </w:r>
      <w:r w:rsidRPr="004A6D04">
        <w:rPr>
          <w:rStyle w:val="StyleUnderline"/>
        </w:rPr>
        <w:t xml:space="preserve"> unique, </w:t>
      </w:r>
      <w:r w:rsidRPr="004A6D04">
        <w:rPr>
          <w:rStyle w:val="StyleUnderline"/>
          <w:highlight w:val="green"/>
        </w:rPr>
        <w:t>a stock taking all upon itself and killing all around it</w:t>
      </w:r>
      <w:r w:rsidRPr="004A6D04">
        <w:rPr>
          <w:rStyle w:val="StyleUnderline"/>
        </w:rPr>
        <w:t xml:space="preserve">. In opposition to this they propose the rhizome, an enmeshed root system, a network spreading either in the ground or in the air, with no predatory rootstock taking over permanently. </w:t>
      </w:r>
      <w:r w:rsidRPr="004A6D04">
        <w:rPr>
          <w:rStyle w:val="StyleUnderline"/>
          <w:highlight w:val="green"/>
        </w:rPr>
        <w:t>The</w:t>
      </w:r>
      <w:r w:rsidRPr="004A6D04">
        <w:rPr>
          <w:sz w:val="14"/>
        </w:rPr>
        <w:t xml:space="preserve"> notion of the </w:t>
      </w:r>
      <w:r w:rsidRPr="004A6D04">
        <w:rPr>
          <w:rStyle w:val="StyleUnderline"/>
          <w:highlight w:val="green"/>
        </w:rPr>
        <w:t>rhizome maintains</w:t>
      </w:r>
      <w:r w:rsidRPr="004A6D04">
        <w:rPr>
          <w:sz w:val="14"/>
          <w:highlight w:val="green"/>
        </w:rPr>
        <w:t xml:space="preserve">, therefore, </w:t>
      </w:r>
      <w:r w:rsidRPr="004A6D04">
        <w:rPr>
          <w:rStyle w:val="StyleUnderline"/>
          <w:highlight w:val="green"/>
        </w:rPr>
        <w:t>the idea of rootedness but challenges that of a totalitarian root. Rhizomatic thought is the principle behind</w:t>
      </w:r>
      <w:r w:rsidRPr="004A6D04">
        <w:rPr>
          <w:sz w:val="14"/>
        </w:rPr>
        <w:t xml:space="preserve"> what I call </w:t>
      </w:r>
      <w:r w:rsidRPr="004A6D04">
        <w:rPr>
          <w:rStyle w:val="StyleUnderline"/>
          <w:highlight w:val="green"/>
        </w:rPr>
        <w:t>the Poetics of Relation, in which each and every identity is extended through a relationship with the Other</w:t>
      </w:r>
      <w:r w:rsidRPr="004A6D04">
        <w:rPr>
          <w:rStyle w:val="StyleUnderline"/>
        </w:rPr>
        <w:t>.</w:t>
      </w:r>
      <w:r w:rsidRPr="004A6D04">
        <w:rPr>
          <w:sz w:val="14"/>
        </w:rPr>
        <w:t xml:space="preserve"> These authors extol nomadism, which supposedly liberates Being, in contrast, perhaps, to a settled way of life, with its law based upon the intolerant root. </w:t>
      </w:r>
      <w:r w:rsidRPr="004A6D04">
        <w:rPr>
          <w:rStyle w:val="StyleUnderline"/>
        </w:rPr>
        <w:t xml:space="preserve">Already Kant, at the beginning of </w:t>
      </w:r>
      <w:r w:rsidRPr="004A6D04">
        <w:rPr>
          <w:rStyle w:val="StyleUnderline"/>
          <w:i/>
        </w:rPr>
        <w:t>Critique of Pure Reason</w:t>
      </w:r>
      <w:r w:rsidRPr="004A6D04">
        <w:rPr>
          <w:rStyle w:val="StyleUnderline"/>
        </w:rPr>
        <w:t>, had seen similarities between skeptics and nomads, remarking</w:t>
      </w:r>
      <w:r w:rsidRPr="004A6D04">
        <w:rPr>
          <w:sz w:val="14"/>
        </w:rPr>
        <w:t xml:space="preserve"> also </w:t>
      </w:r>
      <w:r w:rsidRPr="004A6D04">
        <w:rPr>
          <w:rStyle w:val="StyleUnderline"/>
        </w:rPr>
        <w:t>that, from time to time, "they break the social bond."</w:t>
      </w:r>
      <w:r w:rsidRPr="004A6D04">
        <w:rPr>
          <w:sz w:val="14"/>
        </w:rPr>
        <w:t xml:space="preserve"> He seems thus to establish correlations between, on the one hand, a settled way of life, truth, and society and, on the other, nomadism, skepticism, and anarchy. This parallel with Kant suggests that the rhizome concept appears interesting for its anticonformism, </w:t>
      </w:r>
      <w:r w:rsidRPr="004A6D04">
        <w:rPr>
          <w:rStyle w:val="StyleUnderline"/>
        </w:rPr>
        <w:t xml:space="preserve">but </w:t>
      </w:r>
      <w:r w:rsidRPr="004A6D04">
        <w:rPr>
          <w:rStyle w:val="StyleUnderline"/>
          <w:highlight w:val="green"/>
        </w:rPr>
        <w:t>one cannot infer</w:t>
      </w:r>
      <w:r w:rsidRPr="004A6D04">
        <w:rPr>
          <w:rStyle w:val="StyleUnderline"/>
        </w:rPr>
        <w:t xml:space="preserve"> from this </w:t>
      </w:r>
      <w:r w:rsidRPr="004A6D04">
        <w:rPr>
          <w:rStyle w:val="StyleUnderline"/>
          <w:highlight w:val="green"/>
        </w:rPr>
        <w:t>that</w:t>
      </w:r>
      <w:r w:rsidRPr="004A6D04">
        <w:rPr>
          <w:rStyle w:val="StyleUnderline"/>
        </w:rPr>
        <w:t xml:space="preserve"> it is </w:t>
      </w:r>
      <w:r w:rsidRPr="004A6D04">
        <w:rPr>
          <w:rStyle w:val="StyleUnderline"/>
          <w:highlight w:val="green"/>
        </w:rPr>
        <w:t>subversive or</w:t>
      </w:r>
      <w:r w:rsidRPr="004A6D04">
        <w:rPr>
          <w:rStyle w:val="StyleUnderline"/>
        </w:rPr>
        <w:t xml:space="preserve"> that </w:t>
      </w:r>
      <w:r w:rsidRPr="004A6D04">
        <w:rPr>
          <w:rStyle w:val="StyleUnderline"/>
          <w:highlight w:val="green"/>
        </w:rPr>
        <w:t>rhizomatic thought has the capacity to overturn the order of the world</w:t>
      </w:r>
      <w:r w:rsidRPr="004A6D04">
        <w:rPr>
          <w:rStyle w:val="StyleUnderline"/>
        </w:rPr>
        <w:t xml:space="preserve"> –</w:t>
      </w:r>
      <w:r w:rsidRPr="004A6D04">
        <w:rPr>
          <w:sz w:val="14"/>
        </w:rPr>
        <w:t xml:space="preserve"> because, by so doing, one reverts to ideological claims presumably challenged by this thought. </w:t>
      </w:r>
      <w:r w:rsidRPr="004A6D04">
        <w:rPr>
          <w:sz w:val="14"/>
          <w:highlight w:val="green"/>
        </w:rPr>
        <w:t xml:space="preserve">But </w:t>
      </w:r>
      <w:r w:rsidRPr="004A6D04">
        <w:rPr>
          <w:rStyle w:val="StyleUnderline"/>
          <w:highlight w:val="green"/>
        </w:rPr>
        <w:t>is the nomad not</w:t>
      </w:r>
      <w:r w:rsidRPr="004A6D04">
        <w:rPr>
          <w:rStyle w:val="StyleUnderline"/>
        </w:rPr>
        <w:t xml:space="preserve"> </w:t>
      </w:r>
      <w:r w:rsidRPr="004A6D04">
        <w:rPr>
          <w:rStyle w:val="StyleUnderline"/>
          <w:highlight w:val="green"/>
        </w:rPr>
        <w:t>overdetermined by</w:t>
      </w:r>
      <w:r w:rsidRPr="004A6D04">
        <w:rPr>
          <w:rStyle w:val="StyleUnderline"/>
        </w:rPr>
        <w:t xml:space="preserve"> the conditions of his </w:t>
      </w:r>
      <w:r w:rsidRPr="004A6D04">
        <w:rPr>
          <w:rStyle w:val="StyleUnderline"/>
          <w:highlight w:val="green"/>
        </w:rPr>
        <w:t>existence</w:t>
      </w:r>
      <w:r w:rsidRPr="004A6D04">
        <w:rPr>
          <w:rStyle w:val="StyleUnderline"/>
        </w:rPr>
        <w:t xml:space="preserve">? Rather than the enjoyment of freedom, is nomadism not a form of obedience </w:t>
      </w:r>
      <w:r w:rsidRPr="004A6D04">
        <w:rPr>
          <w:rStyle w:val="StyleUnderline"/>
          <w:highlight w:val="green"/>
        </w:rPr>
        <w:t>to contingencies that are restrictive</w:t>
      </w:r>
      <w:r w:rsidRPr="004A6D04">
        <w:rPr>
          <w:rStyle w:val="StyleUnderline"/>
        </w:rPr>
        <w:t>? Take, for example, circular nomadism: each time a portion of the territory is exhausted, the group moves around.</w:t>
      </w:r>
      <w:r w:rsidRPr="004A6D04">
        <w:rPr>
          <w:sz w:val="14"/>
        </w:rPr>
        <w:t xml:space="preserve"> Its function is to ensure the survival of the group by means of this circularity. This is the nomadism practiced by populations that </w:t>
      </w:r>
      <w:r w:rsidRPr="004A6D04">
        <w:rPr>
          <w:sz w:val="14"/>
        </w:rPr>
        <w:lastRenderedPageBreak/>
        <w:t xml:space="preserve">move from one part of the forest to another, by the Arawak communities who navigated from island to island in the Caribbean, by </w:t>
      </w:r>
      <w:r w:rsidRPr="004A6D04">
        <w:rPr>
          <w:rStyle w:val="StyleUnderline"/>
        </w:rPr>
        <w:t>hired laborers in their pilgrimage from farm to farm,</w:t>
      </w:r>
      <w:r w:rsidRPr="004A6D04">
        <w:rPr>
          <w:sz w:val="14"/>
        </w:rPr>
        <w:t xml:space="preserve"> by </w:t>
      </w:r>
      <w:r w:rsidRPr="004A6D04">
        <w:rPr>
          <w:rStyle w:val="StyleUnderline"/>
        </w:rPr>
        <w:t>circus people in their peregrinations from village to village, all of whom are driven by some specific need to move</w:t>
      </w:r>
      <w:r w:rsidRPr="004A6D04">
        <w:rPr>
          <w:sz w:val="14"/>
        </w:rPr>
        <w:t xml:space="preserve">, in which daring or aggression play no part. </w:t>
      </w:r>
      <w:r w:rsidRPr="004A6D04">
        <w:rPr>
          <w:rStyle w:val="StyleUnderline"/>
        </w:rPr>
        <w:t>Circular nomadism is</w:t>
      </w:r>
      <w:r w:rsidRPr="004A6D04">
        <w:rPr>
          <w:sz w:val="14"/>
        </w:rPr>
        <w:t xml:space="preserve"> a not-intolerant form of </w:t>
      </w:r>
      <w:r w:rsidRPr="004A6D04">
        <w:rPr>
          <w:rStyle w:val="StyleUnderline"/>
        </w:rPr>
        <w:t>an impossible settlement. Contrast this with invading nomadism, that of the Huns</w:t>
      </w:r>
      <w:r w:rsidRPr="004A6D04">
        <w:rPr>
          <w:sz w:val="14"/>
        </w:rPr>
        <w:t xml:space="preserve">, for example, </w:t>
      </w:r>
      <w:r w:rsidRPr="004A6D04">
        <w:rPr>
          <w:rStyle w:val="StyleUnderline"/>
        </w:rPr>
        <w:t>or the Conquistadors, whose goal was to conquer lands by exterminating their occupants.</w:t>
      </w:r>
      <w:r w:rsidRPr="004A6D04">
        <w:rPr>
          <w:sz w:val="14"/>
        </w:rPr>
        <w:t xml:space="preserve"> Neither prudent nor circular nomadism, it spares no effect. </w:t>
      </w:r>
      <w:r w:rsidRPr="004A6D04">
        <w:rPr>
          <w:rStyle w:val="StyleUnderline"/>
        </w:rPr>
        <w:t xml:space="preserve">It is an absolute forward projection: an arrowlike nomadism. But the descendants of the Huns, Vandals, or Visigoths, as indeed those of the Conquistadors, who established their clans, settled down bit by bit, melting into their conquests. Arrowlike nomadism is a devastating desire for settlement. * Neither in arrowlike nomadism nor in circular nomadism are roots valid. </w:t>
      </w:r>
      <w:r w:rsidRPr="004A6D04">
        <w:rPr>
          <w:rStyle w:val="StyleUnderline"/>
          <w:highlight w:val="green"/>
        </w:rPr>
        <w:t>Before it is won through conquest, what "holds" the invader is what lies ahead</w:t>
      </w:r>
      <w:r w:rsidRPr="004A6D04">
        <w:rPr>
          <w:rStyle w:val="StyleUnderline"/>
        </w:rPr>
        <w:t>; moreover,</w:t>
      </w:r>
      <w:r w:rsidRPr="004A6D04">
        <w:rPr>
          <w:sz w:val="14"/>
        </w:rPr>
        <w:t xml:space="preserve"> one could almost say that </w:t>
      </w:r>
      <w:r w:rsidRPr="004A6D04">
        <w:rPr>
          <w:rStyle w:val="StyleUnderline"/>
        </w:rPr>
        <w:t>being compelled to lead a settled way of life would constitute the real uprooting of a circular nomad. There is</w:t>
      </w:r>
      <w:r w:rsidRPr="004A6D04">
        <w:rPr>
          <w:sz w:val="14"/>
        </w:rPr>
        <w:t xml:space="preserve">, furthermore, </w:t>
      </w:r>
      <w:r w:rsidRPr="004A6D04">
        <w:rPr>
          <w:rStyle w:val="StyleUnderline"/>
        </w:rPr>
        <w:t xml:space="preserve">no pain of exile bearing down, nor is there the wanderlust of errantry growing keener. </w:t>
      </w:r>
      <w:r w:rsidRPr="004A6D04">
        <w:rPr>
          <w:rStyle w:val="StyleUnderline"/>
          <w:highlight w:val="green"/>
        </w:rPr>
        <w:t>Relation to the earth is</w:t>
      </w:r>
      <w:r w:rsidRPr="004A6D04">
        <w:rPr>
          <w:rStyle w:val="StyleUnderline"/>
        </w:rPr>
        <w:t xml:space="preserve"> too immediate or too plundering to be linked with any preoccupation with </w:t>
      </w:r>
      <w:r w:rsidRPr="004A6D04">
        <w:rPr>
          <w:rStyle w:val="StyleUnderline"/>
          <w:highlight w:val="green"/>
        </w:rPr>
        <w:t>identity</w:t>
      </w:r>
      <w:r w:rsidRPr="004A6D04">
        <w:rPr>
          <w:rStyle w:val="StyleUnderline"/>
        </w:rPr>
        <w:t xml:space="preserve"> – this claim to or consciousness </w:t>
      </w:r>
      <w:r w:rsidRPr="004A6D04">
        <w:rPr>
          <w:rStyle w:val="StyleUnderline"/>
          <w:highlight w:val="green"/>
        </w:rPr>
        <w:t>of</w:t>
      </w:r>
      <w:r w:rsidRPr="004A6D04">
        <w:rPr>
          <w:rStyle w:val="StyleUnderline"/>
        </w:rPr>
        <w:t xml:space="preserve"> a </w:t>
      </w:r>
      <w:r w:rsidRPr="004A6D04">
        <w:rPr>
          <w:rStyle w:val="StyleUnderline"/>
          <w:highlight w:val="green"/>
        </w:rPr>
        <w:t>lineage</w:t>
      </w:r>
      <w:r w:rsidRPr="004A6D04">
        <w:rPr>
          <w:rStyle w:val="StyleUnderline"/>
        </w:rPr>
        <w:t xml:space="preserve"> inscribed </w:t>
      </w:r>
      <w:r w:rsidRPr="004A6D04">
        <w:rPr>
          <w:rStyle w:val="StyleUnderline"/>
          <w:highlight w:val="green"/>
        </w:rPr>
        <w:t>in a</w:t>
      </w:r>
      <w:r w:rsidRPr="004A6D04">
        <w:rPr>
          <w:rStyle w:val="StyleUnderline"/>
        </w:rPr>
        <w:t xml:space="preserve"> territory. Identity will be achieved when communities attempt to legitimate their </w:t>
      </w:r>
      <w:r w:rsidRPr="004A6D04">
        <w:rPr>
          <w:rStyle w:val="StyleUnderline"/>
          <w:highlight w:val="green"/>
        </w:rPr>
        <w:t>right to possession</w:t>
      </w:r>
      <w:r w:rsidRPr="004A6D04">
        <w:rPr>
          <w:rStyle w:val="StyleUnderline"/>
        </w:rPr>
        <w:t xml:space="preserve"> of a territory </w:t>
      </w:r>
      <w:r w:rsidRPr="004A6D04">
        <w:rPr>
          <w:rStyle w:val="StyleUnderline"/>
          <w:highlight w:val="green"/>
        </w:rPr>
        <w:t>through</w:t>
      </w:r>
      <w:r w:rsidRPr="004A6D04">
        <w:rPr>
          <w:rStyle w:val="StyleUnderline"/>
        </w:rPr>
        <w:t xml:space="preserve"> </w:t>
      </w:r>
      <w:r w:rsidRPr="004A6D04">
        <w:rPr>
          <w:rStyle w:val="StyleUnderline"/>
          <w:highlight w:val="green"/>
        </w:rPr>
        <w:t>myth</w:t>
      </w:r>
      <w:r w:rsidRPr="004A6D04">
        <w:rPr>
          <w:rStyle w:val="StyleUnderline"/>
        </w:rPr>
        <w:t xml:space="preserve"> or the revealed word. Such an assertion can predate its actual accomplishment by quite some time.</w:t>
      </w:r>
      <w:r w:rsidRPr="004A6D04">
        <w:rPr>
          <w:sz w:val="14"/>
        </w:rPr>
        <w:t xml:space="preserve"> Thus, an often and long contested legitimacy will have multiple forms that later will delineate the afflicted or soothing dimensions of exile or errantry. </w:t>
      </w:r>
      <w:r w:rsidRPr="004A6D04">
        <w:rPr>
          <w:rStyle w:val="StyleUnderline"/>
        </w:rPr>
        <w:t xml:space="preserve">In Western antiquity </w:t>
      </w:r>
      <w:r w:rsidRPr="004A6D04">
        <w:rPr>
          <w:rStyle w:val="StyleUnderline"/>
          <w:highlight w:val="green"/>
        </w:rPr>
        <w:t>a man in exile does not feel he is helpless or inferior, because he does not feel burdened with deprivation</w:t>
      </w:r>
      <w:r w:rsidRPr="004A6D04">
        <w:rPr>
          <w:rStyle w:val="StyleUnderline"/>
        </w:rPr>
        <w:t xml:space="preserve"> – of a nation that for him does not yet exist. It even seems, if one is to believe the biographies of numerous Greek thinkers including Plato and Aristotle, that some experience of voyaging and exile is considered necessary for a being's complete fulfillment. Plato was the first to attempt to base legitimacy not on community within territory (as it was before and would be later) but on the City in the rationality of its laws.</w:t>
      </w:r>
      <w:r w:rsidRPr="004A6D04">
        <w:rPr>
          <w:sz w:val="14"/>
          <w:szCs w:val="14"/>
        </w:rPr>
        <w:t xml:space="preserve"> This at a time when his city, Athens, was already threatened by a "final" deregulation. * </w:t>
      </w:r>
      <w:r w:rsidRPr="004A6D04">
        <w:rPr>
          <w:rStyle w:val="StyleUnderline"/>
        </w:rPr>
        <w:t xml:space="preserve">In this period identification is with a culture (conceived of as civilization), not yet with a nation. ** The pre-Christian West along with pre-Columbian America, Africa of the time of the great conquerors, and the Asian kingdoms all shared this mode of seeing and feeling. The relay of actions exerted by arrowlike nomadism and the settled way of life were first directed against generalization (the drive for an identifying universal as practiced by the Roman Empire). Thus, </w:t>
      </w:r>
      <w:r w:rsidRPr="004A6D04">
        <w:rPr>
          <w:rStyle w:val="StyleUnderline"/>
          <w:highlight w:val="green"/>
        </w:rPr>
        <w:t>the particular resists a generalizing universal and soon begets specific and local senses of identity</w:t>
      </w:r>
      <w:r w:rsidRPr="004A6D04">
        <w:rPr>
          <w:rStyle w:val="StyleUnderline"/>
        </w:rPr>
        <w:t xml:space="preserve">, in concentric circles (provinces then nations). </w:t>
      </w:r>
      <w:r w:rsidRPr="004A6D04">
        <w:rPr>
          <w:rStyle w:val="StyleUnderline"/>
          <w:highlight w:val="green"/>
        </w:rPr>
        <w:t>The idea of civilization</w:t>
      </w:r>
      <w:r w:rsidRPr="004A6D04">
        <w:rPr>
          <w:rStyle w:val="StyleUnderline"/>
        </w:rPr>
        <w:t xml:space="preserve">, hit by hit, helps hold together opposites, whose only former identity existed </w:t>
      </w:r>
      <w:r w:rsidRPr="004A6D04">
        <w:rPr>
          <w:rStyle w:val="StyleUnderline"/>
          <w:highlight w:val="green"/>
        </w:rPr>
        <w:t>in</w:t>
      </w:r>
      <w:r w:rsidRPr="004A6D04">
        <w:rPr>
          <w:rStyle w:val="StyleUnderline"/>
        </w:rPr>
        <w:t xml:space="preserve"> their </w:t>
      </w:r>
      <w:r w:rsidRPr="004A6D04">
        <w:rPr>
          <w:rStyle w:val="StyleUnderline"/>
          <w:highlight w:val="green"/>
        </w:rPr>
        <w:t>opposition to the Other</w:t>
      </w:r>
      <w:r w:rsidRPr="004A6D04">
        <w:rPr>
          <w:rStyle w:val="StyleUnderline"/>
        </w:rPr>
        <w:t xml:space="preserve">. During this period of invading nomads the passion for self-definition first appears in the guise of personal adventure. </w:t>
      </w:r>
      <w:r w:rsidRPr="004A6D04">
        <w:rPr>
          <w:rStyle w:val="StyleUnderline"/>
          <w:highlight w:val="green"/>
        </w:rPr>
        <w:t>Along the route of</w:t>
      </w:r>
      <w:r w:rsidRPr="004A6D04">
        <w:rPr>
          <w:rStyle w:val="StyleUnderline"/>
        </w:rPr>
        <w:t xml:space="preserve"> their voyages </w:t>
      </w:r>
      <w:r w:rsidRPr="004A6D04">
        <w:rPr>
          <w:rStyle w:val="StyleUnderline"/>
          <w:highlight w:val="green"/>
        </w:rPr>
        <w:t>conquerors</w:t>
      </w:r>
      <w:r w:rsidRPr="004A6D04">
        <w:rPr>
          <w:rStyle w:val="StyleUnderline"/>
        </w:rPr>
        <w:t xml:space="preserve"> established empires that collapsed at their death. </w:t>
      </w:r>
      <w:r w:rsidRPr="004A6D04">
        <w:rPr>
          <w:rStyle w:val="StyleUnderline"/>
          <w:highlight w:val="green"/>
        </w:rPr>
        <w:t>Their capitals went where they went. "Rome is no longer in Rome, it is wherever I am."</w:t>
      </w:r>
      <w:r w:rsidRPr="004A6D04">
        <w:rPr>
          <w:rStyle w:val="StyleUnderline"/>
        </w:rPr>
        <w:t xml:space="preserve"> The root is not important. Movement is. The idea of errantry</w:t>
      </w:r>
      <w:r w:rsidRPr="004A6D04">
        <w:rPr>
          <w:sz w:val="14"/>
          <w:szCs w:val="14"/>
        </w:rPr>
        <w:t xml:space="preserve">, still inhibited in the face of this mad reality, this too-functional nomadism, whose ends it could not know, </w:t>
      </w:r>
      <w:r w:rsidRPr="004A6D04">
        <w:rPr>
          <w:rStyle w:val="StyleUnderline"/>
        </w:rPr>
        <w:t xml:space="preserve">does not yet make an appearance. </w:t>
      </w:r>
      <w:r w:rsidRPr="004A6D04">
        <w:rPr>
          <w:rStyle w:val="StyleUnderline"/>
          <w:highlight w:val="green"/>
        </w:rPr>
        <w:t>Center and periphery are equivalent. Conquerors are the moving, transient root of their people. The West, therefore, is where this movement becomes fixed and nations declare themselves in preparation for their repercussions in the world</w:t>
      </w:r>
      <w:r w:rsidRPr="004A6D04">
        <w:rPr>
          <w:rStyle w:val="StyleUnderline"/>
        </w:rPr>
        <w:t>. This fixing, this declaration, this expansion, all require that the idea of the root gradually take on the intolerant sense that Deleuze and Guattari</w:t>
      </w:r>
      <w:r w:rsidRPr="004A6D04">
        <w:rPr>
          <w:sz w:val="14"/>
        </w:rPr>
        <w:t xml:space="preserve">, no doubt, </w:t>
      </w:r>
      <w:r w:rsidRPr="004A6D04">
        <w:rPr>
          <w:rStyle w:val="StyleUnderline"/>
        </w:rPr>
        <w:t>meant to challenge.</w:t>
      </w:r>
      <w:r w:rsidRPr="004A6D04">
        <w:rPr>
          <w:sz w:val="14"/>
        </w:rPr>
        <w:t xml:space="preserve"> The reason for our return to this episode in Western history is that it spread throughout the world. The model came in handy. </w:t>
      </w:r>
      <w:r w:rsidRPr="004A6D04">
        <w:rPr>
          <w:rStyle w:val="StyleUnderline"/>
          <w:highlight w:val="green"/>
        </w:rPr>
        <w:t>Most</w:t>
      </w:r>
      <w:r w:rsidRPr="004A6D04">
        <w:rPr>
          <w:rStyle w:val="StyleUnderline"/>
        </w:rPr>
        <w:t xml:space="preserve"> of the </w:t>
      </w:r>
      <w:r w:rsidRPr="004A6D04">
        <w:rPr>
          <w:rStyle w:val="StyleUnderline"/>
          <w:highlight w:val="green"/>
        </w:rPr>
        <w:t>nations that gained freedom from colonization</w:t>
      </w:r>
      <w:r w:rsidRPr="004A6D04">
        <w:rPr>
          <w:rStyle w:val="StyleUnderline"/>
        </w:rPr>
        <w:t xml:space="preserve"> have tended to </w:t>
      </w:r>
      <w:r w:rsidRPr="004A6D04">
        <w:rPr>
          <w:rStyle w:val="StyleUnderline"/>
          <w:highlight w:val="green"/>
        </w:rPr>
        <w:t>form</w:t>
      </w:r>
      <w:r w:rsidRPr="004A6D04">
        <w:rPr>
          <w:rStyle w:val="StyleUnderline"/>
        </w:rPr>
        <w:t xml:space="preserve"> </w:t>
      </w:r>
      <w:r w:rsidRPr="004A6D04">
        <w:rPr>
          <w:rStyle w:val="StyleUnderline"/>
          <w:highlight w:val="green"/>
        </w:rPr>
        <w:t>around an idea of power – the totalitarian drive of a single, unique root</w:t>
      </w:r>
      <w:r w:rsidRPr="004A6D04">
        <w:rPr>
          <w:rStyle w:val="StyleUnderline"/>
        </w:rPr>
        <w:t xml:space="preserve"> – rather than around a fundamental relationship with the Other. Culture's self-conception was dualistic, </w:t>
      </w:r>
      <w:r w:rsidRPr="004A6D04">
        <w:rPr>
          <w:rStyle w:val="StyleUnderline"/>
          <w:highlight w:val="green"/>
        </w:rPr>
        <w:t>pitting citizen against barbarian.</w:t>
      </w:r>
      <w:r w:rsidRPr="004A6D04">
        <w:rPr>
          <w:rStyle w:val="StyleUnderline"/>
        </w:rPr>
        <w:t xml:space="preserve"> Nothing has ever more solidly opposed the thought of errantry than this period in human history when Western nations were established and then made their </w:t>
      </w:r>
      <w:r w:rsidRPr="004A6D04">
        <w:rPr>
          <w:rStyle w:val="StyleUnderline"/>
        </w:rPr>
        <w:lastRenderedPageBreak/>
        <w:t>impact on the world.</w:t>
      </w:r>
      <w:r w:rsidRPr="004A6D04">
        <w:rPr>
          <w:sz w:val="14"/>
        </w:rPr>
        <w:t xml:space="preserve"> At first this thought of errantry, bucking the current of nationalist expansion, was disguised "within" very personalized adventures – just as the appearance of Western nations had been preceded by the ventures of empire builders. The errantry of a troubadour or that of Rimbaud is not yet a thorough, thick (opaque) experience of the world, but it is already an errant, passionate desire to go against a root. The reality of exile during this period is felt as a (temporary) lack that primarily concerns, interestingly enough, language. Western nations were established on the basis of linguistic intransigence, and the exile readily admits that he suffers most from the impossibility of communicating in his language. The root is monolingual. For the troubadour and for Rimbaud errantry is a vocation only told via detour. The call of Relation is heard, but it is not yet a fully present experience. However, and this is </w:t>
      </w:r>
      <w:r w:rsidRPr="004A6D04">
        <w:rPr>
          <w:b/>
          <w:highlight w:val="green"/>
          <w:u w:val="single"/>
        </w:rPr>
        <w:t>an immense paradox, the great founding books of communities</w:t>
      </w:r>
      <w:r w:rsidRPr="004A6D04">
        <w:rPr>
          <w:u w:val="single"/>
        </w:rPr>
        <w:t xml:space="preserve">, the Old Testament, the </w:t>
      </w:r>
      <w:r w:rsidRPr="004A6D04">
        <w:rPr>
          <w:i/>
          <w:u w:val="single"/>
        </w:rPr>
        <w:t>Iliad</w:t>
      </w:r>
      <w:r w:rsidRPr="004A6D04">
        <w:rPr>
          <w:u w:val="single"/>
        </w:rPr>
        <w:t xml:space="preserve">, the </w:t>
      </w:r>
      <w:r w:rsidRPr="004A6D04">
        <w:rPr>
          <w:i/>
          <w:u w:val="single"/>
        </w:rPr>
        <w:t>Odyssey</w:t>
      </w:r>
      <w:r w:rsidRPr="004A6D04">
        <w:rPr>
          <w:u w:val="single"/>
        </w:rPr>
        <w:t xml:space="preserve">, the </w:t>
      </w:r>
      <w:r w:rsidRPr="004A6D04">
        <w:rPr>
          <w:i/>
          <w:u w:val="single"/>
        </w:rPr>
        <w:t>Chansons de Geste</w:t>
      </w:r>
      <w:r w:rsidRPr="004A6D04">
        <w:rPr>
          <w:u w:val="single"/>
        </w:rPr>
        <w:t xml:space="preserve">, the Islandic </w:t>
      </w:r>
      <w:r w:rsidRPr="004A6D04">
        <w:rPr>
          <w:i/>
          <w:u w:val="single"/>
        </w:rPr>
        <w:t>Sagas</w:t>
      </w:r>
      <w:r w:rsidRPr="004A6D04">
        <w:rPr>
          <w:u w:val="single"/>
        </w:rPr>
        <w:t xml:space="preserve">, the </w:t>
      </w:r>
      <w:r w:rsidRPr="004A6D04">
        <w:rPr>
          <w:i/>
          <w:u w:val="single"/>
        </w:rPr>
        <w:t>Aeneid</w:t>
      </w:r>
      <w:r w:rsidRPr="004A6D04">
        <w:rPr>
          <w:u w:val="single"/>
        </w:rPr>
        <w:t xml:space="preserve">, or the African epics, </w:t>
      </w:r>
      <w:r w:rsidRPr="004A6D04">
        <w:rPr>
          <w:b/>
          <w:highlight w:val="green"/>
          <w:u w:val="single"/>
        </w:rPr>
        <w:t xml:space="preserve">were all books about exile and often </w:t>
      </w:r>
      <w:r w:rsidRPr="004A6D04">
        <w:rPr>
          <w:rStyle w:val="StyleUnderline"/>
          <w:highlight w:val="green"/>
        </w:rPr>
        <w:t>about errantry</w:t>
      </w:r>
      <w:r w:rsidRPr="004A6D04">
        <w:rPr>
          <w:rStyle w:val="StyleUnderline"/>
        </w:rPr>
        <w:t xml:space="preserve">. This epic literature is amazingly prophetic. </w:t>
      </w:r>
      <w:r w:rsidRPr="004A6D04">
        <w:rPr>
          <w:rStyle w:val="StyleUnderline"/>
          <w:highlight w:val="green"/>
        </w:rPr>
        <w:t>It tells of the community, but, through relating the community's apparent failure</w:t>
      </w:r>
      <w:r w:rsidRPr="004A6D04">
        <w:rPr>
          <w:rStyle w:val="StyleUnderline"/>
        </w:rPr>
        <w:t xml:space="preserve"> or in any case its being surpassed, it tells </w:t>
      </w:r>
      <w:r w:rsidRPr="004A6D04">
        <w:rPr>
          <w:rStyle w:val="StyleUnderline"/>
          <w:highlight w:val="green"/>
        </w:rPr>
        <w:t>of errantry</w:t>
      </w:r>
      <w:r w:rsidRPr="004A6D04">
        <w:rPr>
          <w:rStyle w:val="StyleUnderline"/>
        </w:rPr>
        <w:t xml:space="preserve"> as a temptation (the desire to go against the root) and, frequently, actually experienced. Within the collective books concerning the sacred and the notion of history lies the germ of the exact opposite of what they so loudly proclaim.</w:t>
      </w:r>
      <w:r w:rsidRPr="004A6D04">
        <w:rPr>
          <w:sz w:val="14"/>
        </w:rPr>
        <w:t xml:space="preserve"> When the very idea of territory becomes relative, nuances appear in the legitimacy of territorial possession. These are books about the birth of collective consciousness, but they also introduce the unrest and suspense that allow the individual to discover himself there, whenever he himself becomes the issue. The Greek victory in the </w:t>
      </w:r>
      <w:r w:rsidRPr="004A6D04">
        <w:rPr>
          <w:i/>
          <w:sz w:val="14"/>
        </w:rPr>
        <w:t>Iliad</w:t>
      </w:r>
      <w:r w:rsidRPr="004A6D04">
        <w:rPr>
          <w:sz w:val="14"/>
        </w:rPr>
        <w:t xml:space="preserve"> depends on trickery; Ulysses returns from his Odyssey and is recognized only by his dog; the Old Testament David bears the stain of adultery and murder; the </w:t>
      </w:r>
      <w:r w:rsidRPr="004A6D04">
        <w:rPr>
          <w:i/>
          <w:sz w:val="14"/>
        </w:rPr>
        <w:t>Chanson de Roland</w:t>
      </w:r>
      <w:r w:rsidRPr="004A6D04">
        <w:rPr>
          <w:sz w:val="14"/>
        </w:rPr>
        <w:t xml:space="preserve"> is the chronicle of a defeat; the characters in the </w:t>
      </w:r>
      <w:r w:rsidRPr="004A6D04">
        <w:rPr>
          <w:i/>
          <w:sz w:val="14"/>
        </w:rPr>
        <w:t>Sagas</w:t>
      </w:r>
      <w:r w:rsidRPr="004A6D04">
        <w:rPr>
          <w:sz w:val="14"/>
        </w:rPr>
        <w:t xml:space="preserve"> are branded by an unstemmable fate, and so forth. </w:t>
      </w:r>
      <w:r w:rsidRPr="004A6D04">
        <w:rPr>
          <w:rStyle w:val="StyleUnderline"/>
        </w:rPr>
        <w:t xml:space="preserve">These books are the beginning of something entirely different from massive, dogmatic, and totalitarian certainty (despite the religious uses to which they will be put). These are books of errantry, going beyond the pursuits and triumphs of rootedness required by the evolution of history. Some of these books are devoted entirely to the supreme errantry, as in the Egyptian Book of the Dead. The very book </w:t>
      </w:r>
      <w:r w:rsidRPr="004A6D04">
        <w:rPr>
          <w:rStyle w:val="StyleUnderline"/>
          <w:highlight w:val="green"/>
        </w:rPr>
        <w:t>whose function</w:t>
      </w:r>
      <w:r w:rsidRPr="004A6D04">
        <w:rPr>
          <w:rStyle w:val="StyleUnderline"/>
        </w:rPr>
        <w:t xml:space="preserve"> is to consecrate an intransigent community is already a compromise, qualifying its triumph with revelatory wanderings.</w:t>
      </w:r>
      <w:r w:rsidRPr="004A6D04">
        <w:rPr>
          <w:sz w:val="14"/>
        </w:rPr>
        <w:t xml:space="preserve"> * In both </w:t>
      </w:r>
      <w:r w:rsidRPr="004A6D04">
        <w:rPr>
          <w:i/>
          <w:sz w:val="14"/>
        </w:rPr>
        <w:t>L'Intention Poétique</w:t>
      </w:r>
      <w:r w:rsidRPr="004A6D04">
        <w:rPr>
          <w:sz w:val="14"/>
        </w:rPr>
        <w:t xml:space="preserve"> (</w:t>
      </w:r>
      <w:r w:rsidRPr="004A6D04">
        <w:rPr>
          <w:i/>
          <w:sz w:val="14"/>
        </w:rPr>
        <w:t>Poetic Intention</w:t>
      </w:r>
      <w:r w:rsidRPr="004A6D04">
        <w:rPr>
          <w:sz w:val="14"/>
        </w:rPr>
        <w:t xml:space="preserve">) and </w:t>
      </w:r>
      <w:r w:rsidRPr="004A6D04">
        <w:rPr>
          <w:i/>
          <w:sz w:val="14"/>
        </w:rPr>
        <w:t>Le Discours antillais</w:t>
      </w:r>
      <w:r w:rsidRPr="004A6D04">
        <w:rPr>
          <w:sz w:val="14"/>
        </w:rPr>
        <w:t xml:space="preserve"> (</w:t>
      </w:r>
      <w:r w:rsidRPr="004A6D04">
        <w:rPr>
          <w:i/>
          <w:sz w:val="14"/>
        </w:rPr>
        <w:t>Caribbean Discourse</w:t>
      </w:r>
      <w:r w:rsidRPr="004A6D04">
        <w:rPr>
          <w:sz w:val="14"/>
        </w:rPr>
        <w:t xml:space="preserve">) – of which the present work is a reconstituted echo or a spiral retelling – I approached this dimension of epic literature. </w:t>
      </w:r>
      <w:r w:rsidRPr="004A6D04">
        <w:rPr>
          <w:rStyle w:val="StyleUnderline"/>
        </w:rPr>
        <w:t xml:space="preserve">I began wondering if we did not still need such founding works today, ones that would use a similar dialectics of rerouting, </w:t>
      </w:r>
      <w:r w:rsidRPr="004A6D04">
        <w:rPr>
          <w:rStyle w:val="StyleUnderline"/>
          <w:highlight w:val="green"/>
        </w:rPr>
        <w:t>asserti</w:t>
      </w:r>
      <w:r w:rsidRPr="004A6D04">
        <w:rPr>
          <w:rStyle w:val="StyleUnderline"/>
        </w:rPr>
        <w:t xml:space="preserve">ng, for example, </w:t>
      </w:r>
      <w:r w:rsidRPr="004A6D04">
        <w:rPr>
          <w:rStyle w:val="StyleUnderline"/>
          <w:highlight w:val="green"/>
        </w:rPr>
        <w:t>political strength but, simultaneously, the rhizome of a multiple relationship with the Other and basing every community's reasons for existence on a modern form of the sacred, which would be, all in all, a Poetics of Relation.**</w:t>
      </w:r>
      <w:r w:rsidRPr="004A6D04">
        <w:rPr>
          <w:rStyle w:val="StyleUnderline"/>
        </w:rPr>
        <w:t xml:space="preserve"> This movement, therefore (one among others, equally important, in other parts of the world), has led from a primordial nomadism to the settled way of life of </w:t>
      </w:r>
      <w:r w:rsidRPr="004A6D04">
        <w:rPr>
          <w:rStyle w:val="StyleUnderline"/>
          <w:highlight w:val="green"/>
        </w:rPr>
        <w:t>Western nations</w:t>
      </w:r>
      <w:r w:rsidRPr="004A6D04">
        <w:rPr>
          <w:rStyle w:val="StyleUnderline"/>
        </w:rPr>
        <w:t xml:space="preserve"> then to Discovery and Conquest, which </w:t>
      </w:r>
      <w:r w:rsidRPr="004A6D04">
        <w:rPr>
          <w:rStyle w:val="StyleUnderline"/>
          <w:highlight w:val="green"/>
        </w:rPr>
        <w:t>achieved a final</w:t>
      </w:r>
      <w:r w:rsidRPr="004A6D04">
        <w:rPr>
          <w:rStyle w:val="StyleUnderline"/>
        </w:rPr>
        <w:t xml:space="preserve">, almost mystical </w:t>
      </w:r>
      <w:r w:rsidRPr="004A6D04">
        <w:rPr>
          <w:rStyle w:val="StyleUnderline"/>
          <w:highlight w:val="green"/>
        </w:rPr>
        <w:t>perfection in the Voyage</w:t>
      </w:r>
      <w:r w:rsidRPr="004A6D04">
        <w:rPr>
          <w:rStyle w:val="StyleUnderline"/>
        </w:rPr>
        <w:t>. In the course of this journey identity</w:t>
      </w:r>
      <w:r w:rsidRPr="004A6D04">
        <w:rPr>
          <w:sz w:val="14"/>
        </w:rPr>
        <w:t xml:space="preserve">, at least as far as the Western peoples who made up the great majority of voyagers, discoverers, and conquerors were concerned, </w:t>
      </w:r>
      <w:r w:rsidRPr="004A6D04">
        <w:rPr>
          <w:rStyle w:val="StyleUnderline"/>
        </w:rPr>
        <w:t xml:space="preserve">consolidates itself implicitly at first ("my root is the strongest") and then is explicitly exported </w:t>
      </w:r>
      <w:r w:rsidRPr="004A6D04">
        <w:rPr>
          <w:rStyle w:val="StyleUnderline"/>
          <w:highlight w:val="green"/>
        </w:rPr>
        <w:t xml:space="preserve">as a value ("a person's worth is determined by his root"). * The conquered or visited peoples are </w:t>
      </w:r>
      <w:r w:rsidRPr="004A6D04">
        <w:rPr>
          <w:rStyle w:val="StyleUnderline"/>
        </w:rPr>
        <w:t xml:space="preserve">thus </w:t>
      </w:r>
      <w:r w:rsidRPr="004A6D04">
        <w:rPr>
          <w:rStyle w:val="StyleUnderline"/>
          <w:highlight w:val="green"/>
        </w:rPr>
        <w:t>forced into a</w:t>
      </w:r>
      <w:r w:rsidRPr="004A6D04">
        <w:rPr>
          <w:rStyle w:val="StyleUnderline"/>
        </w:rPr>
        <w:t xml:space="preserve"> long and </w:t>
      </w:r>
      <w:r w:rsidRPr="004A6D04">
        <w:rPr>
          <w:rStyle w:val="StyleUnderline"/>
          <w:highlight w:val="green"/>
        </w:rPr>
        <w:t xml:space="preserve">painful quest after an identity whose first task will be opposition to the denaturing </w:t>
      </w:r>
      <w:r w:rsidRPr="004A6D04">
        <w:rPr>
          <w:rStyle w:val="StyleUnderline"/>
        </w:rPr>
        <w:t xml:space="preserve">process introduced </w:t>
      </w:r>
      <w:r w:rsidRPr="004A6D04">
        <w:rPr>
          <w:rStyle w:val="StyleUnderline"/>
          <w:highlight w:val="green"/>
        </w:rPr>
        <w:t xml:space="preserve">by the conqueror. </w:t>
      </w:r>
      <w:r w:rsidRPr="004A6D04">
        <w:rPr>
          <w:rStyle w:val="StyleUnderline"/>
        </w:rPr>
        <w:t xml:space="preserve">A tragic variation of a search for identity. For more than two centuries whole </w:t>
      </w:r>
      <w:r w:rsidRPr="004A6D04">
        <w:rPr>
          <w:rStyle w:val="StyleUnderline"/>
          <w:highlight w:val="green"/>
        </w:rPr>
        <w:t xml:space="preserve">populations have </w:t>
      </w:r>
      <w:r w:rsidRPr="004A6D04">
        <w:rPr>
          <w:rStyle w:val="StyleUnderline"/>
        </w:rPr>
        <w:t xml:space="preserve">had </w:t>
      </w:r>
      <w:r w:rsidRPr="004A6D04">
        <w:rPr>
          <w:rStyle w:val="StyleUnderline"/>
          <w:highlight w:val="green"/>
        </w:rPr>
        <w:t>to assert their identity in opposition to the processes of identification or annihilation triggered by these invaders</w:t>
      </w:r>
      <w:r w:rsidRPr="004A6D04">
        <w:rPr>
          <w:rStyle w:val="StyleUnderline"/>
        </w:rPr>
        <w:t xml:space="preserve">. Whereas the Western nation is first of all an "opposite,"** for </w:t>
      </w:r>
      <w:r w:rsidRPr="004A6D04">
        <w:rPr>
          <w:rStyle w:val="StyleUnderline"/>
          <w:highlight w:val="green"/>
        </w:rPr>
        <w:t>colonized peoples identity will be primarily "opposed to" – that is, a limitation from the beginning. Decolonization will have done its real work when it goes beyond this limit. The duality of self-perception (one is citizen or foreigner) has repercussions on one's idea of the Other (one is visitor or visited; one goes or stays; one conquers or is conquered). Thought of the Other cannot escape its own dualism until the time when differences become acknowledged</w:t>
      </w:r>
      <w:r w:rsidRPr="004A6D04">
        <w:rPr>
          <w:rStyle w:val="StyleUnderline"/>
        </w:rPr>
        <w:t xml:space="preserve">. From that point on thought of the Other "comprehends" multiplicity, but mechanically and still taking the subtle hierarchies of a generalizing universal as its basis. Acknowledging differences does not compel one to be involved in the dialectics of their totality. One could get away with: "I can acknowledge your difference and continue to think it is harmful to you. I can think that my strength lies in the Voyage (I am making History) and that your difference is motionless and silent." Another step remains to be taken before one really enters the dialectic of totality. And, contrary to the mechanics of the Voyage, this dialectic turns </w:t>
      </w:r>
      <w:r w:rsidRPr="004A6D04">
        <w:rPr>
          <w:rStyle w:val="StyleUnderline"/>
        </w:rPr>
        <w:lastRenderedPageBreak/>
        <w:t xml:space="preserve">out to be driven by the thought of errantry. Let us suppose that the quest for totality, starting from a nonuniversal context of histories of the West, has passed through the following stages: -the thinking of territory and self (ontological, dual) -the thinking of voyage and other (mechanical, multiple) -the thinking of errantry and totality (relational, dialectical). We will agree that this thinking of errantry, this errant thought, silently emerges from the destructuring of compact national entities that yesterday were still triumphant and, at the same time, from difficult, uncertain births of new forms of identity that call to us. In this context uprooting can work toward identity, and exile can be seen as beneficial, when these are experienced as a search for the Other (through circular nomadism) rather than as an expansion of territory (an arrowlike nomadism). Totality's imaginary allows the detours that lead away from anything totalitarian. </w:t>
      </w:r>
      <w:r w:rsidRPr="004A6D04">
        <w:rPr>
          <w:rStyle w:val="StyleUnderline"/>
          <w:highlight w:val="green"/>
        </w:rPr>
        <w:t>Errantry</w:t>
      </w:r>
      <w:r w:rsidRPr="004A6D04">
        <w:rPr>
          <w:rStyle w:val="StyleUnderline"/>
        </w:rPr>
        <w:t xml:space="preserve">, therefore, </w:t>
      </w:r>
      <w:r w:rsidRPr="004A6D04">
        <w:rPr>
          <w:rStyle w:val="StyleUnderline"/>
          <w:highlight w:val="green"/>
        </w:rPr>
        <w:t>does not proceed from</w:t>
      </w:r>
      <w:r w:rsidRPr="004A6D04">
        <w:rPr>
          <w:rStyle w:val="StyleUnderline"/>
        </w:rPr>
        <w:t xml:space="preserve"> renunciation nor from frustration regarding </w:t>
      </w:r>
      <w:r w:rsidRPr="004A6D04">
        <w:rPr>
          <w:rStyle w:val="StyleUnderline"/>
          <w:highlight w:val="green"/>
        </w:rPr>
        <w:t>a</w:t>
      </w:r>
      <w:r w:rsidRPr="004A6D04">
        <w:rPr>
          <w:rStyle w:val="StyleUnderline"/>
        </w:rPr>
        <w:t xml:space="preserve"> supposedly </w:t>
      </w:r>
      <w:r w:rsidRPr="004A6D04">
        <w:rPr>
          <w:rStyle w:val="StyleUnderline"/>
          <w:highlight w:val="green"/>
        </w:rPr>
        <w:t>deteriorated</w:t>
      </w:r>
      <w:r w:rsidRPr="004A6D04">
        <w:rPr>
          <w:rStyle w:val="StyleUnderline"/>
        </w:rPr>
        <w:t xml:space="preserve"> (deterritorialized) situation of </w:t>
      </w:r>
      <w:r w:rsidRPr="004A6D04">
        <w:rPr>
          <w:rStyle w:val="StyleUnderline"/>
          <w:highlight w:val="green"/>
        </w:rPr>
        <w:t>origin; it is not a resolute act of rejection or an uncontrolled impulse of abandonment</w:t>
      </w:r>
      <w:r w:rsidRPr="004A6D04">
        <w:rPr>
          <w:rStyle w:val="StyleUnderline"/>
        </w:rPr>
        <w:t xml:space="preserve">. Sometimes, by taking up the problems of the Other, it is possible to find oneself. Contemporary history provides several striking examples of this, among them Frantz Fanon, whose path led from Martinique to Algeria. That is very much the image of </w:t>
      </w:r>
      <w:r w:rsidRPr="004A6D04">
        <w:rPr>
          <w:rStyle w:val="StyleUnderline"/>
          <w:highlight w:val="green"/>
        </w:rPr>
        <w:t>the rhizome</w:t>
      </w:r>
      <w:r w:rsidRPr="004A6D04">
        <w:rPr>
          <w:rStyle w:val="StyleUnderline"/>
        </w:rPr>
        <w:t xml:space="preserve">, prompting the knowledge that identity </w:t>
      </w:r>
      <w:r w:rsidRPr="004A6D04">
        <w:rPr>
          <w:rStyle w:val="StyleUnderline"/>
          <w:highlight w:val="green"/>
        </w:rPr>
        <w:t>is</w:t>
      </w:r>
      <w:r w:rsidRPr="004A6D04">
        <w:rPr>
          <w:rStyle w:val="StyleUnderline"/>
        </w:rPr>
        <w:t xml:space="preserve"> no longer completely within the root but also </w:t>
      </w:r>
      <w:r w:rsidRPr="004A6D04">
        <w:rPr>
          <w:rStyle w:val="StyleUnderline"/>
          <w:highlight w:val="green"/>
        </w:rPr>
        <w:t>in Relation</w:t>
      </w:r>
      <w:r w:rsidRPr="004A6D04">
        <w:rPr>
          <w:rStyle w:val="StyleUnderline"/>
        </w:rPr>
        <w:t xml:space="preserve">. Because the thought of errantry is also the thought of what is relative, </w:t>
      </w:r>
      <w:r w:rsidRPr="004A6D04">
        <w:rPr>
          <w:rStyle w:val="StyleUnderline"/>
          <w:highlight w:val="green"/>
        </w:rPr>
        <w:t>the thing relayed as well as the thing</w:t>
      </w:r>
      <w:r w:rsidRPr="004A6D04">
        <w:rPr>
          <w:rStyle w:val="StyleUnderline"/>
        </w:rPr>
        <w:t xml:space="preserve"> related. The thought of errantry is </w:t>
      </w:r>
      <w:r w:rsidRPr="004A6D04">
        <w:rPr>
          <w:rStyle w:val="StyleUnderline"/>
          <w:highlight w:val="green"/>
        </w:rPr>
        <w:t>a poetics, which always infers that at some moment it is told</w:t>
      </w:r>
      <w:r w:rsidRPr="004A6D04">
        <w:rPr>
          <w:rStyle w:val="StyleUnderline"/>
        </w:rPr>
        <w:t>. The tale of errantry is the tale of Relation. In contrast to arrowlike nomadism (discovery or conquest), in contrast to the situation of exile, errantry gives-on-and-with the negation of every pole and every metropolis, whether connected or not to a conqueror's voyaging act.</w:t>
      </w:r>
      <w:r w:rsidRPr="004A6D04">
        <w:rPr>
          <w:sz w:val="14"/>
        </w:rPr>
        <w:t xml:space="preserve"> We have repeatedly mentioned that </w:t>
      </w:r>
      <w:r w:rsidRPr="004A6D04">
        <w:rPr>
          <w:rStyle w:val="StyleUnderline"/>
          <w:highlight w:val="green"/>
        </w:rPr>
        <w:t>the first thing exported by the conqueror was his language</w:t>
      </w:r>
      <w:r w:rsidRPr="004A6D04">
        <w:rPr>
          <w:rStyle w:val="StyleUnderline"/>
        </w:rPr>
        <w:t xml:space="preserve">. Moreover, the great Western languages were supposedly vehicular languages, which often took the place of an actual metropolis. Relation, in contrast, is spoken multilingually. Going beyond the impositions of economic forces and cultural pressures, </w:t>
      </w:r>
      <w:r w:rsidRPr="004A6D04">
        <w:rPr>
          <w:rStyle w:val="StyleUnderline"/>
          <w:highlight w:val="green"/>
        </w:rPr>
        <w:t>Relation rightfully opposes the totalitarianism of any monolingual intent</w:t>
      </w:r>
      <w:r w:rsidRPr="004A6D04">
        <w:rPr>
          <w:rStyle w:val="StyleUnderline"/>
        </w:rPr>
        <w:t>.</w:t>
      </w:r>
      <w:r w:rsidRPr="004A6D04">
        <w:rPr>
          <w:sz w:val="14"/>
        </w:rPr>
        <w:t xml:space="preserve"> At this point we seem to be far removed from the sufferings and preoccupations of those who must bear the world's injustice. Their errantry is, in effect, immobile. They have never experienced the melancholy and extroverted luxury of uprooting. They do not travel. But one of the constants of our world is that a knowledge of roots will be conveyed to them from within intuitions of Relation from now on. Traveling is no longer the locus of power but, rather, a pleasurable, if privileged, time. The ontological obsession with knowledge gives way here to the enjoyment of a relation; in its elementary and often caricatural form this is tourism. Those who stay behind thrill to this passion for the world shared by all. Or, indeed, they may suffer the torments of internal exile. I would not describe the physical situation of those who suffer the oppression of an Other within their own country, such as the blacks in South Africa, as internal exile. Because the solution here is visible and the outcome determined; force alone can oppose this. Internal exile strikes individuals living where solutions concerning the relationship of a community to its surroundings are not, or at least not yet, consented to by this community as a whole. These solutions, precariously outlined as decisions, are still the prerogative of only a few, who, as a result, are marginalized. Internal exile is the voyage out of this enclosure. It is a motionless and exacerbated introduction to the thought of errantry. Most often it is diverted into partial, pleasurable compensations in which the individual is consumed. Internal exile tends toward material comfort, which cannot really distract from anguish. </w:t>
      </w:r>
      <w:r w:rsidRPr="004A6D04">
        <w:rPr>
          <w:rStyle w:val="StyleUnderline"/>
        </w:rPr>
        <w:t xml:space="preserve">Whereas </w:t>
      </w:r>
      <w:r w:rsidRPr="004A6D04">
        <w:rPr>
          <w:rStyle w:val="StyleUnderline"/>
          <w:highlight w:val="green"/>
        </w:rPr>
        <w:t>exile</w:t>
      </w:r>
      <w:r w:rsidRPr="004A6D04">
        <w:rPr>
          <w:rStyle w:val="StyleUnderline"/>
        </w:rPr>
        <w:t xml:space="preserve"> may erode one's sense of identity, the thought of errantry – the thought of that which relates – usually </w:t>
      </w:r>
      <w:r w:rsidRPr="004A6D04">
        <w:rPr>
          <w:rStyle w:val="StyleUnderline"/>
          <w:highlight w:val="green"/>
        </w:rPr>
        <w:t>reinforces</w:t>
      </w:r>
      <w:r w:rsidRPr="004A6D04">
        <w:rPr>
          <w:rStyle w:val="StyleUnderline"/>
        </w:rPr>
        <w:t xml:space="preserve"> this sense of </w:t>
      </w:r>
      <w:r w:rsidRPr="004A6D04">
        <w:rPr>
          <w:rStyle w:val="StyleUnderline"/>
          <w:highlight w:val="green"/>
        </w:rPr>
        <w:t>identity</w:t>
      </w:r>
      <w:r w:rsidRPr="004A6D04">
        <w:rPr>
          <w:rStyle w:val="StyleUnderline"/>
        </w:rPr>
        <w:t>. It seems possible</w:t>
      </w:r>
      <w:r w:rsidRPr="004A6D04">
        <w:rPr>
          <w:sz w:val="14"/>
        </w:rPr>
        <w:t>, at least to one observer,</w:t>
      </w:r>
      <w:r w:rsidRPr="004A6D04">
        <w:t xml:space="preserve"> </w:t>
      </w:r>
      <w:r w:rsidRPr="004A6D04">
        <w:rPr>
          <w:rStyle w:val="StyleUnderline"/>
        </w:rPr>
        <w:t xml:space="preserve">that the persecuted errantry, the wandering of the Jews, may have reinforced their sense of identity far more than their present settling in the land of Palestine. Being exiled Jews turned into a vocation of errantry, their point of reference an ideal land whose power may, in fact, have been undermined by concrete land (a territory), chosen and conquered. This, however, is mere conjecture. Because, while one can communicate through errantry's imaginary vision, the experiences of exiles are incommunicable. </w:t>
      </w:r>
      <w:r w:rsidRPr="004A6D04">
        <w:rPr>
          <w:rStyle w:val="StyleUnderline"/>
          <w:highlight w:val="green"/>
        </w:rPr>
        <w:t>The thought of errantry is not apolitical nor is it inconsistent with the will to identity</w:t>
      </w:r>
      <w:r w:rsidRPr="004A6D04">
        <w:rPr>
          <w:rStyle w:val="StyleUnderline"/>
        </w:rPr>
        <w:t xml:space="preserve">, which is, after all, nothing other than the search for a freedom within particular surroundings. If it is at variance with territorial intolerance, or the predatory effects of the unique root (which makes processes of identification so difficult today), this is </w:t>
      </w:r>
      <w:r w:rsidRPr="004A6D04">
        <w:rPr>
          <w:rStyle w:val="StyleUnderline"/>
          <w:highlight w:val="green"/>
        </w:rPr>
        <w:t>because</w:t>
      </w:r>
      <w:r w:rsidRPr="004A6D04">
        <w:rPr>
          <w:rStyle w:val="StyleUnderline"/>
        </w:rPr>
        <w:t xml:space="preserve">, in the poetics of Relation, one who is </w:t>
      </w:r>
      <w:r w:rsidRPr="004A6D04">
        <w:rPr>
          <w:rStyle w:val="StyleUnderline"/>
          <w:highlight w:val="green"/>
        </w:rPr>
        <w:t>errant</w:t>
      </w:r>
      <w:r w:rsidRPr="004A6D04">
        <w:rPr>
          <w:rStyle w:val="StyleUnderline"/>
        </w:rPr>
        <w:t xml:space="preserve"> (who is no longer traveler, discoverer, or conqueror) </w:t>
      </w:r>
      <w:r w:rsidRPr="004A6D04">
        <w:rPr>
          <w:rStyle w:val="StyleUnderline"/>
          <w:highlight w:val="green"/>
        </w:rPr>
        <w:t>strives to know the totality of the world yet already knows he will never accomplish this – and knows that is precisely where the threatened beauty of the world resides</w:t>
      </w:r>
      <w:r w:rsidRPr="004A6D04">
        <w:rPr>
          <w:rStyle w:val="StyleUnderline"/>
        </w:rPr>
        <w:t xml:space="preserve">. Errant, </w:t>
      </w:r>
      <w:r w:rsidRPr="004A6D04">
        <w:rPr>
          <w:rStyle w:val="StyleUnderline"/>
          <w:highlight w:val="green"/>
        </w:rPr>
        <w:t>he</w:t>
      </w:r>
      <w:r w:rsidRPr="004A6D04">
        <w:rPr>
          <w:rStyle w:val="StyleUnderline"/>
        </w:rPr>
        <w:t xml:space="preserve"> challenges and </w:t>
      </w:r>
      <w:r w:rsidRPr="004A6D04">
        <w:rPr>
          <w:rStyle w:val="StyleUnderline"/>
          <w:highlight w:val="green"/>
        </w:rPr>
        <w:t>discards the universal</w:t>
      </w:r>
      <w:r w:rsidRPr="004A6D04">
        <w:rPr>
          <w:rStyle w:val="StyleUnderline"/>
        </w:rPr>
        <w:t xml:space="preserve"> – this generalizing edict that summarized the </w:t>
      </w:r>
      <w:r w:rsidRPr="004A6D04">
        <w:rPr>
          <w:rStyle w:val="StyleUnderline"/>
        </w:rPr>
        <w:lastRenderedPageBreak/>
        <w:t xml:space="preserve">world as something obvious and </w:t>
      </w:r>
      <w:r w:rsidRPr="004A6D04">
        <w:rPr>
          <w:rStyle w:val="StyleUnderline"/>
          <w:highlight w:val="green"/>
        </w:rPr>
        <w:t>transparent</w:t>
      </w:r>
      <w:r w:rsidRPr="004A6D04">
        <w:rPr>
          <w:rStyle w:val="StyleUnderline"/>
        </w:rPr>
        <w:t xml:space="preserve">, claiming for it one presupposed sense and one destiny. </w:t>
      </w:r>
      <w:r w:rsidRPr="004A6D04">
        <w:rPr>
          <w:rStyle w:val="StyleUnderline"/>
          <w:highlight w:val="green"/>
        </w:rPr>
        <w:t>He plunges into the opacities of</w:t>
      </w:r>
      <w:r w:rsidRPr="004A6D04">
        <w:rPr>
          <w:rStyle w:val="StyleUnderline"/>
        </w:rPr>
        <w:t xml:space="preserve"> that part of </w:t>
      </w:r>
      <w:r w:rsidRPr="004A6D04">
        <w:rPr>
          <w:rStyle w:val="StyleUnderline"/>
          <w:highlight w:val="green"/>
        </w:rPr>
        <w:t>the world</w:t>
      </w:r>
      <w:r w:rsidRPr="004A6D04">
        <w:rPr>
          <w:rStyle w:val="StyleUnderline"/>
        </w:rPr>
        <w:t xml:space="preserve"> to which he has access. </w:t>
      </w:r>
      <w:r w:rsidRPr="004A6D04">
        <w:rPr>
          <w:rStyle w:val="StyleUnderline"/>
          <w:highlight w:val="green"/>
        </w:rPr>
        <w:t>Generalization is totalitarian</w:t>
      </w:r>
      <w:r w:rsidRPr="004A6D04">
        <w:rPr>
          <w:rStyle w:val="StyleUnderline"/>
        </w:rPr>
        <w:t xml:space="preserve">: from the world it chooses one side of the reports, one set of ideas, which it sets apart from others and tries to impose by exporting as a model. </w:t>
      </w:r>
      <w:r w:rsidRPr="004A6D04">
        <w:rPr>
          <w:rStyle w:val="StyleUnderline"/>
          <w:highlight w:val="green"/>
        </w:rPr>
        <w:t>The thinking of errantry conceives of totality but willingly renounces any claims to sum it up or to possess it</w:t>
      </w:r>
      <w:r w:rsidRPr="004A6D04">
        <w:rPr>
          <w:rStyle w:val="StyleUnderline"/>
        </w:rPr>
        <w:t xml:space="preserve">. The founding books have taught us that the sacred dimension consists always of going deeper into the mystery of the root, shaded with variations of errantry. In reality errant thinking is the postulation of an unyielding and unfading sacred. We remember that Plato, who understood the power of Myth, had hoped to banish the poets, those who force obscurity, far from the Republic. He distrusted the fathomless word. Are we not returning here, in the unforeseeable meanders of Relation, to this abyssal word? </w:t>
      </w:r>
      <w:r w:rsidRPr="004A6D04">
        <w:rPr>
          <w:sz w:val="14"/>
        </w:rPr>
        <w:t>Nowhere is it stated that now, in this thought of errantry, humanity will not succeed in transmuting Myth's opacities (which were formerly the occasion for setting roots) and the diffracted insights of political philosophy, thereby reconciling Homer and Plato, Hegel and the African griot. But we need to figure out whether or not there are other succulencies of Relation in other parts of the world (and already at work in an underground manner) that will suddenly open up other avenues and soon help to correct whatever simplifying, ethnocentric exclusions may have arisen from such a perspective.</w:t>
      </w:r>
      <w:r w:rsidRPr="004A6D04">
        <w:rPr>
          <w:rStyle w:val="StyleUnderline"/>
        </w:rPr>
        <w:t xml:space="preserve"> * </w:t>
      </w:r>
      <w:r w:rsidRPr="004A6D04">
        <w:rPr>
          <w:sz w:val="14"/>
        </w:rPr>
        <w:t xml:space="preserve">As far as literature is concerned (without my having to establish a pantheon, an isolation these works would refuse), there are two contemporary bodies of work, it seems to me, in which errantry and Relation are at play. Faulkner's work, somehow theological. This writing is about digging up roots in the South –an obvious place to do so in the United States. But the root begins to act like a rhizome; there is no basis for certainty; the relation is tragic. Because of this dispute over source, the sacred – but henceforth unspeakable – enigma of the root's location, Faulkner's world represents one of the thrilling moments in the modern poetics of Relation. At one time I regretted that such a world had not gone farther, spreading its vision into the Caribbean and Latin America. But, perhaps, this was a reaction of unconscious frustration on the part of one who felt excluded. And Saint John Perse's erratic work, in search of that which moves, of that which goes-in the absolute sense. A work leading to totality – to the out-and-out exaltation of a universal that becomes exhausted from being said too much. </w:t>
      </w:r>
    </w:p>
    <w:p w14:paraId="5E312E9D" w14:textId="77777777" w:rsidR="00434CBA" w:rsidRPr="004A6D04" w:rsidRDefault="00434CBA" w:rsidP="00434CBA">
      <w:pPr>
        <w:pStyle w:val="Heading4"/>
        <w:rPr>
          <w:rFonts w:cs="Calibri"/>
        </w:rPr>
      </w:pPr>
      <w:r w:rsidRPr="004A6D04">
        <w:rPr>
          <w:rFonts w:cs="Calibri"/>
        </w:rPr>
        <w:t xml:space="preserve">The resolution’s call to </w:t>
      </w:r>
      <w:r w:rsidRPr="004A6D04">
        <w:rPr>
          <w:rFonts w:cs="Calibri"/>
          <w:u w:val="single"/>
        </w:rPr>
        <w:t>explore</w:t>
      </w:r>
      <w:r w:rsidRPr="004A6D04">
        <w:rPr>
          <w:rFonts w:cs="Calibri"/>
        </w:rPr>
        <w:t xml:space="preserve"> and </w:t>
      </w:r>
      <w:r w:rsidRPr="004A6D04">
        <w:rPr>
          <w:rFonts w:cs="Calibri"/>
          <w:u w:val="single"/>
        </w:rPr>
        <w:t>develop</w:t>
      </w:r>
      <w:r w:rsidRPr="004A6D04">
        <w:rPr>
          <w:rFonts w:cs="Calibri"/>
        </w:rPr>
        <w:t xml:space="preserve"> the Artic is nothing more than an </w:t>
      </w:r>
      <w:r w:rsidRPr="004A6D04">
        <w:rPr>
          <w:rFonts w:cs="Calibri"/>
          <w:u w:val="single"/>
        </w:rPr>
        <w:t>extension</w:t>
      </w:r>
      <w:r w:rsidRPr="004A6D04">
        <w:rPr>
          <w:rFonts w:cs="Calibri"/>
        </w:rPr>
        <w:t xml:space="preserve"> of surveillance capitalism within the </w:t>
      </w:r>
      <w:r w:rsidRPr="004A6D04">
        <w:rPr>
          <w:rFonts w:cs="Calibri"/>
          <w:u w:val="single"/>
        </w:rPr>
        <w:t>political endeavor</w:t>
      </w:r>
      <w:r w:rsidRPr="004A6D04">
        <w:rPr>
          <w:rFonts w:cs="Calibri"/>
        </w:rPr>
        <w:t xml:space="preserve"> of logistics. Artic legibility reproduces </w:t>
      </w:r>
      <w:r w:rsidRPr="004A6D04">
        <w:rPr>
          <w:rFonts w:cs="Calibri"/>
          <w:u w:val="single"/>
        </w:rPr>
        <w:t>imperial cartographies</w:t>
      </w:r>
      <w:r w:rsidRPr="004A6D04">
        <w:rPr>
          <w:rFonts w:cs="Calibri"/>
        </w:rPr>
        <w:t xml:space="preserve">, rendering </w:t>
      </w:r>
      <w:r w:rsidRPr="004A6D04">
        <w:rPr>
          <w:rFonts w:cs="Calibri"/>
          <w:u w:val="single"/>
        </w:rPr>
        <w:t>racialized</w:t>
      </w:r>
      <w:r w:rsidRPr="004A6D04">
        <w:rPr>
          <w:rFonts w:cs="Calibri"/>
        </w:rPr>
        <w:t xml:space="preserve"> bodies as inhuman resources to be surveyed, classified, and </w:t>
      </w:r>
      <w:r w:rsidRPr="004A6D04">
        <w:rPr>
          <w:rFonts w:cs="Calibri"/>
          <w:u w:val="single"/>
        </w:rPr>
        <w:t>extracted</w:t>
      </w:r>
      <w:r w:rsidRPr="004A6D04">
        <w:rPr>
          <w:rFonts w:cs="Calibri"/>
        </w:rPr>
        <w:t xml:space="preserve">.  </w:t>
      </w:r>
    </w:p>
    <w:p w14:paraId="1FD61561" w14:textId="77777777" w:rsidR="00434CBA" w:rsidRPr="004A6D04" w:rsidRDefault="00434CBA" w:rsidP="00434CBA">
      <w:pPr>
        <w:pStyle w:val="NormalWeb"/>
        <w:spacing w:before="0" w:beforeAutospacing="0" w:after="160" w:afterAutospacing="0"/>
        <w:rPr>
          <w:rFonts w:ascii="Calibri" w:hAnsi="Calibri" w:cs="Calibri"/>
          <w:color w:val="000000"/>
        </w:rPr>
      </w:pPr>
      <w:r w:rsidRPr="004A6D04">
        <w:rPr>
          <w:rFonts w:ascii="Calibri" w:hAnsi="Calibri" w:cs="Calibri"/>
          <w:b/>
          <w:bCs/>
          <w:color w:val="000000"/>
          <w:sz w:val="26"/>
          <w:szCs w:val="26"/>
        </w:rPr>
        <w:t>Predko ‘22</w:t>
      </w:r>
      <w:r w:rsidRPr="004A6D04">
        <w:rPr>
          <w:rFonts w:ascii="Calibri" w:hAnsi="Calibri" w:cs="Calibri"/>
          <w:color w:val="000000"/>
        </w:rPr>
        <w:t xml:space="preserve"> </w:t>
      </w:r>
      <w:r w:rsidRPr="004A6D04">
        <w:rPr>
          <w:rFonts w:ascii="Calibri" w:hAnsi="Calibri" w:cs="Calibri"/>
          <w:color w:val="000000"/>
          <w:sz w:val="22"/>
        </w:rPr>
        <w:t>[Deputy General Manager at the</w:t>
      </w:r>
      <w:r w:rsidRPr="004A6D04">
        <w:rPr>
          <w:rStyle w:val="apple-converted-space"/>
          <w:rFonts w:ascii="Calibri" w:eastAsiaTheme="majorEastAsia" w:hAnsi="Calibri" w:cs="Calibri"/>
          <w:color w:val="000000"/>
          <w:sz w:val="22"/>
        </w:rPr>
        <w:t> </w:t>
      </w:r>
      <w:r w:rsidRPr="004A6D04">
        <w:rPr>
          <w:rFonts w:ascii="Calibri" w:hAnsi="Calibri" w:cs="Calibri"/>
          <w:color w:val="000000"/>
          <w:sz w:val="22"/>
        </w:rPr>
        <w:t>prepared.org,</w:t>
      </w:r>
      <w:r w:rsidRPr="004A6D04">
        <w:rPr>
          <w:rStyle w:val="apple-converted-space"/>
          <w:rFonts w:ascii="Calibri" w:eastAsiaTheme="majorEastAsia" w:hAnsi="Calibri" w:cs="Calibri"/>
          <w:color w:val="000000"/>
          <w:sz w:val="22"/>
        </w:rPr>
        <w:t> </w:t>
      </w:r>
      <w:r w:rsidRPr="004A6D04">
        <w:rPr>
          <w:rFonts w:ascii="Calibri" w:hAnsi="Calibri" w:cs="Calibri"/>
          <w:color w:val="000000"/>
          <w:sz w:val="22"/>
          <w:shd w:val="clear" w:color="auto" w:fill="FFFFFF"/>
        </w:rPr>
        <w:t>writer, researcher, facilitator, and artist</w:t>
      </w:r>
      <w:r w:rsidRPr="004A6D04">
        <w:rPr>
          <w:rFonts w:ascii="Calibri" w:hAnsi="Calibri" w:cs="Calibri"/>
          <w:color w:val="000000"/>
          <w:sz w:val="22"/>
        </w:rPr>
        <w:t>, MA in Environmental Studies from Queen’s University, April 2022, “Relationship to the Land (Use Planning Provisions): Mapping the Limitations of the Settler Imagination in an Arctic Anthropocene”;</w:t>
      </w:r>
      <w:r w:rsidRPr="004A6D04">
        <w:rPr>
          <w:rStyle w:val="apple-converted-space"/>
          <w:rFonts w:ascii="Calibri" w:eastAsiaTheme="majorEastAsia" w:hAnsi="Calibri" w:cs="Calibri"/>
          <w:color w:val="000000"/>
          <w:sz w:val="22"/>
        </w:rPr>
        <w:t> </w:t>
      </w:r>
      <w:r w:rsidRPr="004A6D04">
        <w:rPr>
          <w:rFonts w:ascii="Calibri" w:eastAsiaTheme="majorEastAsia" w:hAnsi="Calibri" w:cs="Calibri"/>
          <w:sz w:val="22"/>
        </w:rPr>
        <w:t>https://qspace.library.queensu.ca/server/api/core/bitstreams/64cb9fc5-93d3-494c-87b2-816a2e998eef/content</w:t>
      </w:r>
      <w:r w:rsidRPr="004A6D04">
        <w:rPr>
          <w:rFonts w:ascii="Calibri" w:hAnsi="Calibri" w:cs="Calibri"/>
          <w:color w:val="000000"/>
          <w:sz w:val="22"/>
        </w:rPr>
        <w:t>]</w:t>
      </w:r>
      <w:r w:rsidRPr="004A6D04">
        <w:rPr>
          <w:rFonts w:ascii="Calibri" w:hAnsi="Calibri" w:cs="Calibri"/>
          <w:color w:val="000000"/>
        </w:rPr>
        <w:t xml:space="preserve"> </w:t>
      </w:r>
    </w:p>
    <w:p w14:paraId="72FEE3A1" w14:textId="77777777" w:rsidR="00434CBA" w:rsidRPr="004A6D04" w:rsidRDefault="00434CBA" w:rsidP="00434CBA">
      <w:pPr>
        <w:pStyle w:val="NormalWeb"/>
        <w:spacing w:before="0" w:beforeAutospacing="0" w:after="160" w:afterAutospacing="0"/>
        <w:rPr>
          <w:rFonts w:ascii="Calibri" w:hAnsi="Calibri" w:cs="Calibri"/>
          <w:color w:val="000000"/>
        </w:rPr>
      </w:pPr>
      <w:r w:rsidRPr="004A6D04">
        <w:rPr>
          <w:rFonts w:ascii="Calibri" w:hAnsi="Calibri" w:cs="Calibri"/>
          <w:color w:val="000000"/>
          <w:sz w:val="16"/>
          <w:szCs w:val="16"/>
        </w:rPr>
        <w:t>Analyzing Low’s field report through</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inhumanism uncovers</w:t>
      </w:r>
      <w:r w:rsidRPr="004A6D04">
        <w:rPr>
          <w:rFonts w:ascii="Calibri" w:hAnsi="Calibri" w:cs="Calibri"/>
          <w:color w:val="000000"/>
          <w:u w:val="single"/>
        </w:rPr>
        <w:t>the mechanics of</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racialized geopower</w:t>
      </w:r>
      <w:r w:rsidRPr="004A6D04">
        <w:rPr>
          <w:rFonts w:ascii="Calibri" w:hAnsi="Calibri" w:cs="Calibri"/>
          <w:color w:val="000000"/>
          <w:u w:val="single"/>
        </w:rPr>
        <w:t> exerted</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in the</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Arctic</w:t>
      </w:r>
      <w:r w:rsidRPr="004A6D04">
        <w:rPr>
          <w:rFonts w:ascii="Calibri" w:hAnsi="Calibri" w:cs="Calibri"/>
          <w:color w:val="000000"/>
          <w:u w:val="single"/>
        </w:rPr>
        <w:t>.</w:t>
      </w:r>
      <w:r w:rsidRPr="004A6D04">
        <w:rPr>
          <w:rFonts w:ascii="Calibri" w:hAnsi="Calibri" w:cs="Calibri"/>
          <w:color w:val="000000"/>
          <w:sz w:val="16"/>
          <w:szCs w:val="16"/>
        </w:rPr>
        <w:t> Yusoff states that</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“geology is a mode of</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accumulation, on one hand, and of</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dispossession, on the other, depending on which side of 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geologic color line you end up on”</w:t>
      </w:r>
      <w:r w:rsidRPr="004A6D04">
        <w:rPr>
          <w:rFonts w:ascii="Calibri" w:hAnsi="Calibri" w:cs="Calibri"/>
          <w:color w:val="000000"/>
          <w:sz w:val="16"/>
          <w:szCs w:val="16"/>
        </w:rPr>
        <w:t> (ibid: 14). In Canada,</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racialized geology</w:t>
      </w:r>
      <w:r w:rsidRPr="004A6D04">
        <w:rPr>
          <w:rFonts w:ascii="Calibri" w:hAnsi="Calibri" w:cs="Calibri"/>
          <w:color w:val="000000"/>
          <w:u w:val="single"/>
        </w:rPr>
        <w:t> of empire deploys surveys to</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aid</w:t>
      </w:r>
      <w:r w:rsidRPr="004A6D04">
        <w:rPr>
          <w:rFonts w:ascii="Calibri" w:hAnsi="Calibri" w:cs="Calibri"/>
          <w:color w:val="000000"/>
          <w:u w:val="single"/>
        </w:rPr>
        <w:t> industry in</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theaccumulation of mineral wealth while</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dispossessing Inuit</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and other Indigenous</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peoples</w:t>
      </w:r>
      <w:r w:rsidRPr="004A6D04">
        <w:rPr>
          <w:rFonts w:ascii="Calibri" w:hAnsi="Calibri" w:cs="Calibri"/>
          <w:color w:val="000000"/>
          <w:u w:val="single"/>
        </w:rPr>
        <w:t>.</w:t>
      </w:r>
      <w:r w:rsidRPr="004A6D04">
        <w:rPr>
          <w:rFonts w:ascii="Calibri" w:hAnsi="Calibri" w:cs="Calibri"/>
          <w:color w:val="000000"/>
          <w:sz w:val="16"/>
          <w:szCs w:val="16"/>
        </w:rPr>
        <w:t> Yusoff argues that</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through geology, racialized people,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land, and ecologies</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“became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subject to encoding as inhuman property, as a tactic of empire and European world building”</w:t>
      </w:r>
      <w:r w:rsidRPr="004A6D04">
        <w:rPr>
          <w:rFonts w:ascii="Calibri" w:hAnsi="Calibri" w:cs="Calibri"/>
          <w:color w:val="000000"/>
          <w:sz w:val="16"/>
          <w:szCs w:val="16"/>
        </w:rPr>
        <w:t> (ibid: 75). The Geological Survey of Canada and other</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colonial institutions</w:t>
      </w:r>
      <w:r w:rsidRPr="004A6D04">
        <w:rPr>
          <w:rFonts w:ascii="Calibri" w:hAnsi="Calibri" w:cs="Calibri"/>
          <w:color w:val="000000"/>
          <w:u w:val="single"/>
        </w:rPr>
        <w:t> worked</w:t>
      </w:r>
      <w:r w:rsidRPr="004A6D04">
        <w:rPr>
          <w:rFonts w:ascii="Calibri" w:hAnsi="Calibri" w:cs="Calibri"/>
          <w:color w:val="000000"/>
          <w:sz w:val="16"/>
          <w:szCs w:val="16"/>
        </w:rPr>
        <w:t> in concert</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to</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systematically</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transform</w:t>
      </w:r>
      <w:r w:rsidRPr="004A6D04">
        <w:rPr>
          <w:rFonts w:ascii="Calibri" w:hAnsi="Calibri" w:cs="Calibri"/>
          <w:color w:val="000000"/>
          <w:u w:val="single"/>
        </w:rPr>
        <w:t> “those vast, virtually unknown regions known as</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the</w:t>
      </w:r>
      <w:r w:rsidRPr="004A6D04">
        <w:rPr>
          <w:rFonts w:ascii="Calibri" w:hAnsi="Calibri" w:cs="Calibri"/>
          <w:color w:val="000000"/>
          <w:sz w:val="16"/>
          <w:szCs w:val="16"/>
        </w:rPr>
        <w:t> Canadian</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Arctic</w:t>
      </w:r>
      <w:r w:rsidRPr="004A6D04">
        <w:rPr>
          <w:rFonts w:ascii="Calibri" w:hAnsi="Calibri" w:cs="Calibri"/>
          <w:color w:val="000000"/>
          <w:u w:val="single"/>
        </w:rPr>
        <w:t> Archipelago</w:t>
      </w:r>
      <w:r w:rsidRPr="004A6D04">
        <w:rPr>
          <w:rFonts w:ascii="Calibri" w:hAnsi="Calibri" w:cs="Calibri"/>
          <w:color w:val="000000"/>
          <w:sz w:val="16"/>
          <w:szCs w:val="16"/>
        </w:rPr>
        <w:t>” (Weeks, 1927: 3c)</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into property</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alongside the people who inhabited them to order</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to extract minerals</w:t>
      </w:r>
      <w:r w:rsidRPr="004A6D04">
        <w:rPr>
          <w:rFonts w:ascii="Calibri" w:hAnsi="Calibri" w:cs="Calibri"/>
          <w:color w:val="000000"/>
          <w:sz w:val="16"/>
          <w:szCs w:val="16"/>
        </w:rPr>
        <w:t> to create wealth for the rest of the nascent colonial nation of Canada. In this section I will analyze three examples of how Low and his team related to Inuit, through</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representation, communication, and literal extraction of Inuit bodies</w:t>
      </w:r>
      <w:r w:rsidRPr="004A6D04">
        <w:rPr>
          <w:rFonts w:ascii="Calibri" w:hAnsi="Calibri" w:cs="Calibri"/>
          <w:color w:val="000000"/>
          <w:sz w:val="16"/>
          <w:szCs w:val="16"/>
        </w:rPr>
        <w:t>. The practices of the GSC team</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served to align Inuit with the inhuman through</w:t>
      </w:r>
      <w:r w:rsidRPr="004A6D04">
        <w:rPr>
          <w:rFonts w:ascii="Calibri" w:hAnsi="Calibri" w:cs="Calibri"/>
          <w:color w:val="000000"/>
          <w:sz w:val="16"/>
          <w:szCs w:val="16"/>
        </w:rPr>
        <w:t> these inter-related but separate modes of categorization,</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contributing to</w:t>
      </w:r>
      <w:r w:rsidRPr="004A6D04">
        <w:rPr>
          <w:rFonts w:ascii="Calibri" w:hAnsi="Calibri" w:cs="Calibri"/>
          <w:color w:val="000000"/>
          <w:u w:val="single"/>
        </w:rPr>
        <w:t> an</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ongoing policy</w:t>
      </w:r>
      <w:r w:rsidRPr="004A6D04">
        <w:rPr>
          <w:rFonts w:ascii="Calibri" w:hAnsi="Calibri" w:cs="Calibri"/>
          <w:color w:val="000000"/>
          <w:u w:val="single"/>
        </w:rPr>
        <w:t> position</w:t>
      </w:r>
      <w:r w:rsidRPr="004A6D04">
        <w:rPr>
          <w:rFonts w:ascii="Calibri" w:hAnsi="Calibri" w:cs="Calibri"/>
          <w:color w:val="000000"/>
          <w:sz w:val="16"/>
          <w:szCs w:val="16"/>
        </w:rPr>
        <w:t> from the Canadian government</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that</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literally</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regard</w:t>
      </w:r>
      <w:r w:rsidRPr="004A6D04">
        <w:rPr>
          <w:rFonts w:ascii="Calibri" w:hAnsi="Calibri" w:cs="Calibri"/>
          <w:color w:val="000000"/>
          <w:u w:val="single"/>
        </w:rPr>
        <w:t>ed</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Inuit as</w:t>
      </w:r>
      <w:r w:rsidRPr="004A6D04">
        <w:rPr>
          <w:rFonts w:ascii="Calibri" w:hAnsi="Calibri" w:cs="Calibri"/>
          <w:color w:val="000000"/>
          <w:u w:val="single"/>
        </w:rPr>
        <w:t> part of 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natural resources</w:t>
      </w:r>
      <w:r w:rsidRPr="004A6D04">
        <w:rPr>
          <w:rFonts w:ascii="Calibri" w:hAnsi="Calibri" w:cs="Calibri"/>
          <w:color w:val="000000"/>
          <w:u w:val="single"/>
        </w:rPr>
        <w:t> of the Arctic</w:t>
      </w:r>
      <w:r w:rsidRPr="004A6D04">
        <w:rPr>
          <w:rFonts w:ascii="Calibri" w:hAnsi="Calibri" w:cs="Calibri"/>
          <w:color w:val="000000"/>
          <w:sz w:val="16"/>
          <w:szCs w:val="16"/>
        </w:rPr>
        <w:t> (Duffy, 1988: 11). As such,</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Yusoff’s theory of inhumanism offers unique insight into</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dispossession through geology, and how</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geopower is deployed as a</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tool of empire building.</w:t>
      </w:r>
    </w:p>
    <w:p w14:paraId="376F9CF0" w14:textId="77777777" w:rsidR="00434CBA" w:rsidRPr="004A6D04" w:rsidRDefault="00434CBA" w:rsidP="00434CBA">
      <w:pPr>
        <w:pStyle w:val="NormalWeb"/>
        <w:spacing w:before="0" w:beforeAutospacing="0" w:after="160" w:afterAutospacing="0"/>
        <w:rPr>
          <w:rFonts w:ascii="Calibri" w:hAnsi="Calibri" w:cs="Calibri"/>
          <w:color w:val="000000"/>
        </w:rPr>
      </w:pPr>
      <w:r w:rsidRPr="004A6D04">
        <w:rPr>
          <w:rFonts w:ascii="Calibri" w:hAnsi="Calibri" w:cs="Calibri"/>
          <w:color w:val="000000"/>
          <w:sz w:val="16"/>
          <w:szCs w:val="16"/>
        </w:rPr>
        <w:lastRenderedPageBreak/>
        <w:t>Low’s report goes into detail on the history of those considered fully human within the western settler mindset. In Chapter IV, A Historical Summary of the Discoveries and Explorations in Arctic America, Low summarizes the Arctic expeditions of white men before him, beginning with Frobisher in 1576. In his writing,</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European scientists are named individuals, and</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Inuit are unnamed, ascribed as property to Europeans</w:t>
      </w:r>
      <w:r w:rsidRPr="004A6D04">
        <w:rPr>
          <w:rFonts w:ascii="Calibri" w:hAnsi="Calibri" w:cs="Calibri"/>
          <w:color w:val="000000"/>
          <w:sz w:val="16"/>
          <w:szCs w:val="16"/>
        </w:rPr>
        <w:t>. This parallels the writing of Sir Charles Lyell, president of</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the Geological Survey</w:t>
      </w:r>
      <w:r w:rsidRPr="004A6D04">
        <w:rPr>
          <w:rFonts w:ascii="Calibri" w:hAnsi="Calibri" w:cs="Calibri"/>
          <w:color w:val="000000"/>
          <w:sz w:val="16"/>
          <w:szCs w:val="16"/>
        </w:rPr>
        <w:t> of London, who similarly</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intertwines</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geological writing</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with</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racial propositions.</w:t>
      </w:r>
      <w:r w:rsidRPr="004A6D04">
        <w:rPr>
          <w:rFonts w:ascii="Calibri" w:hAnsi="Calibri" w:cs="Calibri"/>
          <w:color w:val="000000"/>
          <w:sz w:val="16"/>
          <w:szCs w:val="16"/>
        </w:rPr>
        <w:t> Kathryn Yusoff notes Lyell’s writing moves between “‘Geology and Cretaceous strata’ and ‘Montgomery. Curfew. Sunday School for Negros’ in one chapter … and ‘Distinct Table for Coloured and White Passengers’ and ‘Fossil Shells’ in another” (Yusoff, 2018: 81). While white European explorers are named individuals in Low’s account, the chapters on Inuit (called by the slur Eskimo in the report) are structured similarly to chapters on geological inventories themselves. These</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geologists</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draw no distinction “between</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social and geologic</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strata</w:t>
      </w:r>
      <w:r w:rsidRPr="004A6D04">
        <w:rPr>
          <w:rFonts w:ascii="Calibri" w:hAnsi="Calibri" w:cs="Calibri"/>
          <w:color w:val="000000"/>
          <w:u w:val="single"/>
        </w:rPr>
        <w:t>with regard to 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language of property”</w:t>
      </w:r>
      <w:r w:rsidRPr="004A6D04">
        <w:rPr>
          <w:rFonts w:ascii="Calibri" w:hAnsi="Calibri" w:cs="Calibri"/>
          <w:color w:val="000000"/>
          <w:sz w:val="16"/>
          <w:szCs w:val="16"/>
        </w:rPr>
        <w:t> (ibid: 82)</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when 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colour line established by the geologist’s culture has been drawn.</w:t>
      </w:r>
      <w:r w:rsidRPr="004A6D04">
        <w:rPr>
          <w:rFonts w:ascii="Calibri" w:hAnsi="Calibri" w:cs="Calibri"/>
          <w:color w:val="000000"/>
          <w:sz w:val="16"/>
          <w:szCs w:val="16"/>
        </w:rPr>
        <w:t> Indeed, Low spends a nearly equivalent portion of his report detailing Inuit lives (52 pages) as he does geological observations (65 pages), cataloguing belief systems and measuring and photographing Inuit. In the appendix of Low’s account, he includes charts detailing the size of Inuit bodies prepared by Dr. Borden, along with extensive photographs documenting clothing, homes, and material culture.</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The observation of</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Inuit physiology</w:t>
      </w:r>
      <w:r w:rsidRPr="004A6D04">
        <w:rPr>
          <w:rFonts w:ascii="Calibri" w:hAnsi="Calibri" w:cs="Calibri"/>
          <w:color w:val="000000"/>
          <w:u w:val="single"/>
        </w:rPr>
        <w:t> was</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seen as</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continuous with</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the study of</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rocks, flora, and fauna</w:t>
      </w:r>
      <w:r w:rsidRPr="004A6D04">
        <w:rPr>
          <w:rFonts w:ascii="Calibri" w:hAnsi="Calibri" w:cs="Calibri"/>
          <w:color w:val="000000"/>
          <w:u w:val="single"/>
        </w:rPr>
        <w:t>:</w:t>
      </w:r>
    </w:p>
    <w:p w14:paraId="4FE469FE" w14:textId="77777777" w:rsidR="00434CBA" w:rsidRPr="004A6D04" w:rsidRDefault="00434CBA" w:rsidP="00434CBA">
      <w:pPr>
        <w:pStyle w:val="NormalWeb"/>
        <w:spacing w:before="0" w:beforeAutospacing="0" w:after="160" w:afterAutospacing="0"/>
        <w:ind w:left="720"/>
        <w:rPr>
          <w:rFonts w:ascii="Calibri" w:hAnsi="Calibri" w:cs="Calibri"/>
          <w:color w:val="000000"/>
        </w:rPr>
      </w:pPr>
      <w:r w:rsidRPr="004A6D04">
        <w:rPr>
          <w:rFonts w:ascii="Calibri" w:hAnsi="Calibri" w:cs="Calibri"/>
          <w:color w:val="000000"/>
          <w:sz w:val="10"/>
          <w:szCs w:val="10"/>
        </w:rPr>
        <w:t>Geological examinations were made on these land journeys, as well as at every ship's halt, and large collections were made of rocks and fossils, northern birds, eggs and nests, skins and skeletons of animals, fishes and marine invertebrates, and plants and insects. Eskimos were studied, and a census was taken. Observations were recorded of the weather, ice conditions and movements, tides and currents, and the habitats and distribution of the whales, seals, walrus, caribou, and muskox of the region. (Zazlow, 1975: 173, emphasis added)</w:t>
      </w:r>
    </w:p>
    <w:p w14:paraId="08C32811" w14:textId="77777777" w:rsidR="00434CBA" w:rsidRPr="004A6D04" w:rsidRDefault="00434CBA" w:rsidP="00434CBA">
      <w:pPr>
        <w:pStyle w:val="NormalWeb"/>
        <w:spacing w:before="0" w:beforeAutospacing="0" w:after="160" w:afterAutospacing="0"/>
        <w:rPr>
          <w:rFonts w:ascii="Calibri" w:hAnsi="Calibri" w:cs="Calibri"/>
          <w:color w:val="000000"/>
        </w:rPr>
      </w:pPr>
      <w:r w:rsidRPr="004A6D04">
        <w:rPr>
          <w:rFonts w:ascii="Calibri" w:hAnsi="Calibri" w:cs="Calibri"/>
          <w:color w:val="000000"/>
          <w:sz w:val="10"/>
          <w:szCs w:val="10"/>
        </w:rPr>
        <w:t>In this way, Inuit were aligned by the survey team with the landscape, drawing an axis of inhumanism through their method of practicing geology.</w:t>
      </w:r>
    </w:p>
    <w:p w14:paraId="41E4D224" w14:textId="77777777" w:rsidR="00434CBA" w:rsidRPr="004A6D04" w:rsidRDefault="00434CBA" w:rsidP="00434CBA">
      <w:pPr>
        <w:pStyle w:val="NormalWeb"/>
        <w:spacing w:before="0" w:beforeAutospacing="0" w:after="160" w:afterAutospacing="0"/>
        <w:rPr>
          <w:rFonts w:ascii="Calibri" w:hAnsi="Calibri" w:cs="Calibri"/>
          <w:color w:val="000000"/>
        </w:rPr>
      </w:pPr>
      <w:r w:rsidRPr="004A6D04">
        <w:rPr>
          <w:rFonts w:ascii="Calibri" w:hAnsi="Calibri" w:cs="Calibri"/>
          <w:color w:val="000000"/>
          <w:sz w:val="10"/>
          <w:szCs w:val="10"/>
        </w:rPr>
        <w:t>And much like the efforts of the survey team to exert sovereignty over the territory through planting flags, the team set out to exert sovereignty over Inuit. At the turn of the century, as Canada took an interest in establishing their presence in the Arctic, the Neptune GSC survey trip brought changes to Inuit and non-Inuit residents of the Arctic Archipelago. Major Moodie, a member of the Northwest Mounted Police (NWMP), traveled north with the scientists to establish a permanent police presence. As an occupying police force in a sparsely populated area, the NWMP were granted broad administrative powers – and while they were primarily interested in disrupting the activities of foreign whalers, who were seen as a threat to sovereignty claims (Ross, 1976), Inuit lives came to be reshaped by the decisions of the NWMP (Qikiqtani Inuit Association, 2013). While the Canadian government did not seek a treaty with Inuit, and avoided considering Inuit as wards of the state, policing Inuit came to be the pivotal action that led to government recognition of the fact these people had been colonized when Charles Stewart argued in Parliament in 1925 that the government exercised Canadian law on Inuit through trials, imprisonment, and execution (Duffy, 1988: 7). This policing was put in force when Major Moody set up a meeting with Inuit and set out to describe the role he saw himself playing. The officer arranged a ceremony for several Inuit families, offering gifts along with an explanation of the structure of the Dominion of Canada and the British Empire:</w:t>
      </w:r>
    </w:p>
    <w:p w14:paraId="025E913D" w14:textId="77777777" w:rsidR="00434CBA" w:rsidRPr="004A6D04" w:rsidRDefault="00434CBA" w:rsidP="00434CBA">
      <w:pPr>
        <w:pStyle w:val="NormalWeb"/>
        <w:spacing w:before="0" w:beforeAutospacing="0" w:after="160" w:afterAutospacing="0"/>
        <w:ind w:left="720"/>
        <w:rPr>
          <w:rFonts w:ascii="Calibri" w:hAnsi="Calibri" w:cs="Calibri"/>
          <w:color w:val="000000"/>
        </w:rPr>
      </w:pPr>
      <w:r w:rsidRPr="004A6D04">
        <w:rPr>
          <w:rFonts w:ascii="Calibri" w:hAnsi="Calibri" w:cs="Calibri"/>
          <w:color w:val="000000"/>
          <w:sz w:val="10"/>
          <w:szCs w:val="10"/>
        </w:rPr>
        <w:t>The Major had about eight gallons of tea made and with five pounds of hard tack and other biscuits soon disappeared. A clay pipe and a bit of tobacco was given to each of the twenty-five natives present. Then through the interpreter the Major told the natives that there was a big chief over them all who had many tribes of different colours and how this big chief, who was King Edward VII, had the welfare of all his peoples at heart. King Edward wanted them all to do what was right and good, and had sent the Major as his personal representative or in other words the King could not come himself so 'I was to act for him'! The Major wanted them to do what was right and good and to settle all quarrels but he would punish all offenders. (Borden 1903-04, p. 38)</w:t>
      </w:r>
    </w:p>
    <w:p w14:paraId="00F682B1" w14:textId="77777777" w:rsidR="00434CBA" w:rsidRPr="004A6D04" w:rsidRDefault="00434CBA" w:rsidP="00434CBA">
      <w:pPr>
        <w:pStyle w:val="NormalWeb"/>
        <w:spacing w:before="0" w:beforeAutospacing="0" w:after="160" w:afterAutospacing="0"/>
        <w:rPr>
          <w:rFonts w:ascii="Calibri" w:hAnsi="Calibri" w:cs="Calibri"/>
          <w:color w:val="000000"/>
        </w:rPr>
      </w:pPr>
      <w:r w:rsidRPr="004A6D04">
        <w:rPr>
          <w:rFonts w:ascii="Calibri" w:hAnsi="Calibri" w:cs="Calibri"/>
          <w:color w:val="000000"/>
          <w:sz w:val="16"/>
          <w:szCs w:val="16"/>
        </w:rPr>
        <w:t>Like the flag raising on the islands they encountered, the survey team brought police to claim ownership of all Inuit through a brief display – a short spectacle preceding decades of imposition of colonial law, continuing into the present. As such, the Canadian effort to claim</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the</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geologic resources of the Arctic and the bodily resources of</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Inuit</w:t>
      </w:r>
      <w:r w:rsidRPr="004A6D04">
        <w:rPr>
          <w:rFonts w:ascii="Calibri" w:hAnsi="Calibri" w:cs="Calibri"/>
          <w:color w:val="000000"/>
          <w:sz w:val="16"/>
          <w:szCs w:val="16"/>
        </w:rPr>
        <w:t>, who were expected to hunt and guide survey teams, and eventually work in mines and military outposts,</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share a natal moment</w:t>
      </w:r>
      <w:r w:rsidRPr="004A6D04">
        <w:rPr>
          <w:rFonts w:ascii="Calibri" w:hAnsi="Calibri" w:cs="Calibri"/>
          <w:color w:val="000000"/>
          <w:u w:val="single"/>
        </w:rPr>
        <w:t>.</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Geological relations</w:t>
      </w:r>
      <w:r w:rsidRPr="004A6D04">
        <w:rPr>
          <w:rFonts w:ascii="Calibri" w:hAnsi="Calibri" w:cs="Calibri"/>
          <w:color w:val="000000"/>
          <w:u w:val="single"/>
        </w:rPr>
        <w:t> in Nunavut</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are</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obscured by</w:t>
      </w:r>
      <w:r w:rsidRPr="004A6D04">
        <w:rPr>
          <w:rFonts w:ascii="Calibri" w:hAnsi="Calibri" w:cs="Calibri"/>
          <w:color w:val="000000"/>
          <w:u w:val="single"/>
        </w:rPr>
        <w:t>the maps put forward as</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neutral artifacts of science</w:t>
      </w:r>
      <w:r w:rsidRPr="004A6D04">
        <w:rPr>
          <w:rFonts w:ascii="Calibri" w:hAnsi="Calibri" w:cs="Calibri"/>
          <w:color w:val="000000"/>
          <w:u w:val="single"/>
        </w:rPr>
        <w:t>, “those lines on a map</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and</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the collections of</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mineral artifacts</w:t>
      </w:r>
      <w:r w:rsidRPr="004A6D04">
        <w:rPr>
          <w:rFonts w:ascii="Calibri" w:hAnsi="Calibri" w:cs="Calibri"/>
          <w:color w:val="000000"/>
          <w:u w:val="single"/>
        </w:rPr>
        <w:t> they enable have consequences; they</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establish unfolding geo-logics, for particular bodies and subject positions, as</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disposable in 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shadow economy of extraction”</w:t>
      </w:r>
      <w:r w:rsidRPr="004A6D04">
        <w:rPr>
          <w:rFonts w:ascii="Calibri" w:hAnsi="Calibri" w:cs="Calibri"/>
          <w:color w:val="000000"/>
          <w:sz w:val="16"/>
          <w:szCs w:val="16"/>
        </w:rPr>
        <w:t> (Yusoff, 2018: 66).</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Inuit</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were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cast as</w:t>
      </w:r>
      <w:r w:rsidRPr="004A6D04">
        <w:rPr>
          <w:rFonts w:ascii="Calibri" w:hAnsi="Calibri" w:cs="Calibri"/>
          <w:color w:val="000000"/>
          <w:u w:val="single"/>
        </w:rPr>
        <w:t> another piece of the ceded territory</w:t>
      </w:r>
      <w:r w:rsidRPr="004A6D04">
        <w:rPr>
          <w:rFonts w:ascii="Calibri" w:hAnsi="Calibri" w:cs="Calibri"/>
          <w:color w:val="000000"/>
          <w:sz w:val="16"/>
          <w:szCs w:val="16"/>
        </w:rPr>
        <w:t>, claimed by Frobisher more than 400 years previous,</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fungible</w:t>
      </w:r>
      <w:r w:rsidRPr="004A6D04">
        <w:rPr>
          <w:rFonts w:ascii="Calibri" w:hAnsi="Calibri" w:cs="Calibri"/>
          <w:color w:val="000000"/>
          <w:u w:val="single"/>
        </w:rPr>
        <w:t> within extractive capitalism.</w:t>
      </w:r>
    </w:p>
    <w:p w14:paraId="0C007641" w14:textId="77777777" w:rsidR="00434CBA" w:rsidRPr="004A6D04" w:rsidRDefault="00434CBA" w:rsidP="00434CBA">
      <w:pPr>
        <w:pStyle w:val="NormalWeb"/>
        <w:spacing w:before="0" w:beforeAutospacing="0" w:after="160" w:afterAutospacing="0"/>
        <w:rPr>
          <w:rFonts w:ascii="Calibri" w:hAnsi="Calibri" w:cs="Calibri"/>
          <w:color w:val="000000"/>
        </w:rPr>
      </w:pPr>
      <w:r w:rsidRPr="004A6D04">
        <w:rPr>
          <w:rFonts w:ascii="Calibri" w:hAnsi="Calibri" w:cs="Calibri"/>
          <w:color w:val="000000"/>
          <w:sz w:val="16"/>
          <w:szCs w:val="16"/>
        </w:rPr>
        <w:t>The last example I will analyze around</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the conflation of Inuit with</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inhuman matter</w:t>
      </w:r>
      <w:r w:rsidRPr="004A6D04">
        <w:rPr>
          <w:rFonts w:ascii="Calibri" w:hAnsi="Calibri" w:cs="Calibri"/>
          <w:color w:val="000000"/>
          <w:sz w:val="16"/>
          <w:szCs w:val="16"/>
        </w:rPr>
        <w:t> during the GSC survey</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is rather chilling. Dr. Borden, a medical doctor with the survey team, details in</w:t>
      </w:r>
      <w:r w:rsidRPr="004A6D04">
        <w:rPr>
          <w:rFonts w:ascii="Calibri" w:hAnsi="Calibri" w:cs="Calibri"/>
          <w:color w:val="000000"/>
          <w:sz w:val="16"/>
          <w:szCs w:val="16"/>
        </w:rPr>
        <w:t> his diary</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his ongoing collection of Inuit skeletons</w:t>
      </w:r>
      <w:r w:rsidRPr="004A6D04">
        <w:rPr>
          <w:rFonts w:ascii="Calibri" w:hAnsi="Calibri" w:cs="Calibri"/>
          <w:color w:val="000000"/>
          <w:sz w:val="16"/>
          <w:szCs w:val="16"/>
        </w:rPr>
        <w:t>. His collection begins with “a very well preserved skull – no doubt, of a very ancient Eskimo” (Borden, 1903-1904: 102) and he laments that another team member found a skull but did not bring it back to the boat (ibid: 103). While some skulls he found did not end up in his collection as they were allegedly too fresh (ibid: 117) Borden writes about taking the entire body of an Inuk woman, saying “it was a pretty hard, nasty job but it will make a fine skeleton &amp; is now sunk in the sea to be cleaned” (ibid: 106). He went about this removal clandestinely, and writes about the confinement of a dog suspected of taking several of the skeletons he himself removed:</w:t>
      </w:r>
    </w:p>
    <w:p w14:paraId="08C55DB3" w14:textId="77777777" w:rsidR="00434CBA" w:rsidRPr="004A6D04" w:rsidRDefault="00434CBA" w:rsidP="00434CBA">
      <w:pPr>
        <w:pStyle w:val="NormalWeb"/>
        <w:spacing w:before="0" w:beforeAutospacing="0" w:after="160" w:afterAutospacing="0"/>
        <w:rPr>
          <w:rFonts w:ascii="Calibri" w:hAnsi="Calibri" w:cs="Calibri"/>
          <w:color w:val="000000"/>
        </w:rPr>
      </w:pPr>
      <w:r w:rsidRPr="004A6D04">
        <w:rPr>
          <w:rFonts w:ascii="Calibri" w:hAnsi="Calibri" w:cs="Calibri"/>
          <w:color w:val="000000"/>
          <w:sz w:val="16"/>
          <w:szCs w:val="16"/>
        </w:rPr>
        <w:t>The dog, which had been confined on the island, as the suspected robber of the grave which I had robbed for my skeletons, (noted earlier) was being fed by N.W.M.P. men. For, if he died, he was guilty, but if he survived, innocent. I therefore left word with the N.W.M.P. men to see that he had plenty of food. (Ibid: 131)</w:t>
      </w:r>
    </w:p>
    <w:p w14:paraId="16A84453" w14:textId="77777777" w:rsidR="00434CBA" w:rsidRPr="004A6D04" w:rsidRDefault="00434CBA" w:rsidP="00434CBA">
      <w:pPr>
        <w:pStyle w:val="NormalWeb"/>
        <w:spacing w:before="0" w:beforeAutospacing="0" w:after="160" w:afterAutospacing="0"/>
        <w:rPr>
          <w:rFonts w:ascii="Calibri" w:hAnsi="Calibri" w:cs="Calibri"/>
          <w:color w:val="000000"/>
        </w:rPr>
      </w:pPr>
      <w:r w:rsidRPr="004A6D04">
        <w:rPr>
          <w:rFonts w:ascii="Calibri" w:hAnsi="Calibri" w:cs="Calibri"/>
          <w:color w:val="000000"/>
          <w:u w:val="single"/>
        </w:rPr>
        <w:t>While Dr. Borden clearly understood that</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stealing</w:t>
      </w:r>
      <w:r w:rsidRPr="004A6D04">
        <w:rPr>
          <w:rFonts w:ascii="Calibri" w:hAnsi="Calibri" w:cs="Calibri"/>
          <w:color w:val="000000"/>
          <w:u w:val="single"/>
        </w:rPr>
        <w:t>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bodies of deceased</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people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represented</w:t>
      </w:r>
      <w:r w:rsidRPr="004A6D04">
        <w:rPr>
          <w:rFonts w:ascii="Calibri" w:hAnsi="Calibri" w:cs="Calibri"/>
          <w:color w:val="000000"/>
          <w:u w:val="single"/>
        </w:rPr>
        <w:t> a grave moral transgression, he sees the extraction of these skeletons as</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a</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legitimate scientific pursuit</w:t>
      </w:r>
      <w:r w:rsidRPr="004A6D04">
        <w:rPr>
          <w:rFonts w:ascii="Calibri" w:hAnsi="Calibri" w:cs="Calibri"/>
          <w:color w:val="000000"/>
          <w:u w:val="single"/>
        </w:rPr>
        <w:t>.</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sz w:val="16"/>
          <w:szCs w:val="16"/>
        </w:rPr>
        <w:t>Unfortunately,</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this practice isn’t unique to Borden – “for centuries</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Western scientists have disinterred</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Aboriginal human remains and cultural items for collection and study”</w:t>
      </w:r>
      <w:r w:rsidRPr="004A6D04">
        <w:rPr>
          <w:rFonts w:ascii="Calibri" w:hAnsi="Calibri" w:cs="Calibri"/>
          <w:color w:val="000000"/>
          <w:sz w:val="16"/>
          <w:szCs w:val="16"/>
        </w:rPr>
        <w:t> (Blair, 2005). While I was surprised to find an admission of grave robbing within a text accessed through the Archives of Canada, human remains removed from Indigenous burial grounds have little protection under Canadian law (ibid: 10).</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The</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extraction of bodies is an extension of the</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extraction of minerals</w:t>
      </w:r>
      <w:r w:rsidRPr="004A6D04">
        <w:rPr>
          <w:rFonts w:ascii="Calibri" w:hAnsi="Calibri" w:cs="Calibri"/>
          <w:color w:val="000000"/>
          <w:u w:val="single"/>
        </w:rPr>
        <w:t> in a colonial mindset that</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 xml:space="preserve">racializes matter and equates Indigenous life </w:t>
      </w:r>
      <w:r w:rsidRPr="004A6D04">
        <w:rPr>
          <w:rFonts w:ascii="Calibri" w:hAnsi="Calibri" w:cs="Calibri"/>
          <w:color w:val="000000"/>
          <w:u w:val="single"/>
        </w:rPr>
        <w:lastRenderedPageBreak/>
        <w:t>with the inhuman</w:t>
      </w:r>
      <w:r w:rsidRPr="004A6D04">
        <w:rPr>
          <w:rFonts w:ascii="Calibri" w:hAnsi="Calibri" w:cs="Calibri"/>
          <w:color w:val="000000"/>
          <w:sz w:val="16"/>
          <w:szCs w:val="16"/>
        </w:rPr>
        <w:t> (Yusoff, 2018: 89). Yusoff argues that</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classificatory</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logics of geology have implications for</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ongoing colonialism</w:t>
      </w:r>
      <w:r w:rsidRPr="004A6D04">
        <w:rPr>
          <w:rFonts w:ascii="Calibri" w:hAnsi="Calibri" w:cs="Calibri"/>
          <w:color w:val="000000"/>
          <w:u w:val="single"/>
        </w:rPr>
        <w:t>”</w:t>
      </w:r>
      <w:r w:rsidRPr="004A6D04">
        <w:rPr>
          <w:rFonts w:ascii="Calibri" w:hAnsi="Calibri" w:cs="Calibri"/>
          <w:color w:val="000000"/>
          <w:sz w:val="16"/>
          <w:szCs w:val="16"/>
        </w:rPr>
        <w:t> (ibid: 89),</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and</w:t>
      </w:r>
      <w:r w:rsidRPr="004A6D04">
        <w:rPr>
          <w:rStyle w:val="apple-converted-space"/>
          <w:rFonts w:ascii="Calibri" w:eastAsiaTheme="majorEastAsia" w:hAnsi="Calibri" w:cs="Calibri"/>
          <w:color w:val="000000"/>
          <w:u w:val="single"/>
        </w:rPr>
        <w:t> </w:t>
      </w:r>
      <w:r w:rsidRPr="004A6D04">
        <w:rPr>
          <w:rFonts w:ascii="Calibri" w:hAnsi="Calibri" w:cs="Calibri"/>
          <w:color w:val="000000"/>
          <w:sz w:val="16"/>
          <w:szCs w:val="16"/>
        </w:rPr>
        <w:t>Borden’s</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extraction of bodies for classification</w:t>
      </w:r>
      <w:r w:rsidRPr="004A6D04">
        <w:rPr>
          <w:rFonts w:ascii="Calibri" w:hAnsi="Calibri" w:cs="Calibri"/>
          <w:color w:val="000000"/>
          <w:sz w:val="16"/>
          <w:szCs w:val="16"/>
        </w:rPr>
        <w:t> in his lab upon return</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is an example of how</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colonial science served to establish racial categories</w:t>
      </w:r>
      <w:r w:rsidRPr="004A6D04">
        <w:rPr>
          <w:rStyle w:val="apple-converted-space"/>
          <w:rFonts w:ascii="Calibri" w:eastAsiaTheme="majorEastAsia" w:hAnsi="Calibri" w:cs="Calibri"/>
          <w:color w:val="000000"/>
          <w:u w:val="single"/>
        </w:rPr>
        <w:t> </w:t>
      </w:r>
      <w:r w:rsidRPr="004A6D04">
        <w:rPr>
          <w:rFonts w:ascii="Calibri" w:hAnsi="Calibri" w:cs="Calibri"/>
          <w:color w:val="000000"/>
          <w:sz w:val="16"/>
          <w:szCs w:val="16"/>
        </w:rPr>
        <w:t>in Canada.</w:t>
      </w:r>
    </w:p>
    <w:p w14:paraId="5051D4D6" w14:textId="77777777" w:rsidR="00434CBA" w:rsidRPr="004A6D04" w:rsidRDefault="00434CBA" w:rsidP="00434CBA">
      <w:pPr>
        <w:pStyle w:val="NormalWeb"/>
        <w:spacing w:before="0" w:beforeAutospacing="0" w:after="160" w:afterAutospacing="0"/>
        <w:rPr>
          <w:rFonts w:ascii="Calibri" w:hAnsi="Calibri" w:cs="Calibri"/>
          <w:color w:val="000000"/>
        </w:rPr>
      </w:pPr>
      <w:r w:rsidRPr="004A6D04">
        <w:rPr>
          <w:rFonts w:ascii="Calibri" w:hAnsi="Calibri" w:cs="Calibri"/>
          <w:color w:val="000000"/>
          <w:u w:val="single"/>
        </w:rPr>
        <w:t>These examples, from</w:t>
      </w:r>
      <w:r w:rsidRPr="004A6D04">
        <w:rPr>
          <w:rFonts w:ascii="Calibri" w:hAnsi="Calibri" w:cs="Calibri"/>
          <w:color w:val="000000"/>
          <w:sz w:val="16"/>
          <w:szCs w:val="16"/>
        </w:rPr>
        <w:t> the</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metaphorical categorization</w:t>
      </w:r>
      <w:r w:rsidRPr="004A6D04">
        <w:rPr>
          <w:rFonts w:ascii="Calibri" w:hAnsi="Calibri" w:cs="Calibri"/>
          <w:color w:val="000000"/>
          <w:sz w:val="16"/>
          <w:szCs w:val="16"/>
        </w:rPr>
        <w:t> within Low’s text,</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to 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symbolic move toward sovereignty</w:t>
      </w:r>
      <w:r w:rsidRPr="004A6D04">
        <w:rPr>
          <w:rFonts w:ascii="Calibri" w:hAnsi="Calibri" w:cs="Calibri"/>
          <w:color w:val="000000"/>
          <w:sz w:val="16"/>
          <w:szCs w:val="16"/>
        </w:rPr>
        <w:t> of Moody,</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to the literal actual extraction of Inuit bones</w:t>
      </w:r>
      <w:r w:rsidRPr="004A6D04">
        <w:rPr>
          <w:rFonts w:ascii="Calibri" w:hAnsi="Calibri" w:cs="Calibri"/>
          <w:color w:val="000000"/>
          <w:sz w:val="16"/>
          <w:szCs w:val="16"/>
        </w:rPr>
        <w:t> by Dr. Borden,</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shd w:val="clear" w:color="auto" w:fill="00FF00"/>
        </w:rPr>
        <w:t>aligned Inuit with the inhuman and</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served as justification for ongoing and</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expanded extraction</w:t>
      </w:r>
      <w:r w:rsidRPr="004A6D04">
        <w:rPr>
          <w:rFonts w:ascii="Calibri" w:hAnsi="Calibri" w:cs="Calibri"/>
          <w:color w:val="000000"/>
          <w:u w:val="single"/>
        </w:rPr>
        <w:t> by 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settler-colonial state.</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While the stated purpose – and the historical legacy</w:t>
      </w:r>
      <w:r w:rsidRPr="004A6D04">
        <w:rPr>
          <w:rFonts w:ascii="Calibri" w:hAnsi="Calibri" w:cs="Calibri"/>
          <w:color w:val="000000"/>
          <w:sz w:val="16"/>
          <w:szCs w:val="16"/>
        </w:rPr>
        <w:t> – of the Neptune survey</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was to inventory minerals it functioned</w:t>
      </w:r>
      <w:r w:rsidRPr="004A6D04">
        <w:rPr>
          <w:rFonts w:ascii="Calibri" w:hAnsi="Calibri" w:cs="Calibri"/>
          <w:color w:val="000000"/>
          <w:sz w:val="16"/>
          <w:szCs w:val="16"/>
        </w:rPr>
        <w:t> on multiple levels</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as a tool of</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colonial dispossession,</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shd w:val="clear" w:color="auto" w:fill="00FF00"/>
        </w:rPr>
        <w:t>making the</w:t>
      </w:r>
      <w:r w:rsidRPr="004A6D04">
        <w:rPr>
          <w:rStyle w:val="apple-converted-space"/>
          <w:rFonts w:ascii="Calibri" w:eastAsiaTheme="majorEastAsia" w:hAnsi="Calibri" w:cs="Calibri"/>
          <w:color w:val="000000"/>
          <w:u w:val="single"/>
          <w:shd w:val="clear" w:color="auto" w:fill="00FF00"/>
        </w:rPr>
        <w:t> </w:t>
      </w:r>
      <w:r w:rsidRPr="004A6D04">
        <w:rPr>
          <w:rFonts w:ascii="Calibri" w:hAnsi="Calibri" w:cs="Calibri"/>
          <w:color w:val="000000"/>
          <w:u w:val="single"/>
          <w:shd w:val="clear" w:color="auto" w:fill="00FF00"/>
        </w:rPr>
        <w:t>Arctic legible as settler space</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sz w:val="16"/>
          <w:szCs w:val="16"/>
        </w:rPr>
        <w:t>(Grek-Martin, 2009)</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and by using the</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organization and categorization of minerals to enact</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racialization</w:t>
      </w:r>
      <w:r w:rsidRPr="004A6D04">
        <w:rPr>
          <w:rFonts w:ascii="Calibri" w:hAnsi="Calibri" w:cs="Calibri"/>
          <w:color w:val="000000"/>
          <w:sz w:val="16"/>
          <w:szCs w:val="16"/>
        </w:rPr>
        <w:t> (Yusoff, 2018)</w:t>
      </w:r>
      <w:r w:rsidRPr="004A6D04">
        <w:rPr>
          <w:rStyle w:val="apple-converted-space"/>
          <w:rFonts w:ascii="Calibri" w:eastAsiaTheme="majorEastAsia" w:hAnsi="Calibri" w:cs="Calibri"/>
          <w:color w:val="000000"/>
          <w:sz w:val="16"/>
          <w:szCs w:val="16"/>
        </w:rPr>
        <w:t> </w:t>
      </w:r>
      <w:r w:rsidRPr="004A6D04">
        <w:rPr>
          <w:rFonts w:ascii="Calibri" w:hAnsi="Calibri" w:cs="Calibri"/>
          <w:color w:val="000000"/>
          <w:u w:val="single"/>
        </w:rPr>
        <w:t>on</w:t>
      </w:r>
      <w:r w:rsidRPr="004A6D04">
        <w:rPr>
          <w:rStyle w:val="apple-converted-space"/>
          <w:rFonts w:ascii="Calibri" w:eastAsiaTheme="majorEastAsia" w:hAnsi="Calibri" w:cs="Calibri"/>
          <w:color w:val="000000"/>
          <w:u w:val="single"/>
        </w:rPr>
        <w:t> </w:t>
      </w:r>
      <w:r w:rsidRPr="004A6D04">
        <w:rPr>
          <w:rFonts w:ascii="Calibri" w:hAnsi="Calibri" w:cs="Calibri"/>
          <w:color w:val="000000"/>
          <w:u w:val="single"/>
        </w:rPr>
        <w:t>Inuit populations.</w:t>
      </w:r>
      <w:r w:rsidRPr="004A6D04">
        <w:rPr>
          <w:rStyle w:val="apple-converted-space"/>
          <w:rFonts w:ascii="Calibri" w:eastAsiaTheme="majorEastAsia" w:hAnsi="Calibri" w:cs="Calibri"/>
          <w:color w:val="000000"/>
          <w:u w:val="single"/>
        </w:rPr>
        <w:t> </w:t>
      </w:r>
      <w:r w:rsidRPr="004A6D04">
        <w:rPr>
          <w:rFonts w:ascii="Calibri" w:hAnsi="Calibri" w:cs="Calibri"/>
          <w:color w:val="000000"/>
          <w:sz w:val="16"/>
          <w:szCs w:val="16"/>
        </w:rPr>
        <w:t>The geological relations first established by Martin Frobisher, and reinforced by Low and the GSC, underpinned eventual Inuit land claims negotiations, ensuring that territory and mineral resources were the central negotiation pieces.</w:t>
      </w:r>
    </w:p>
    <w:p w14:paraId="6E5EF9FA" w14:textId="77777777" w:rsidR="00434CBA" w:rsidRPr="004A6D04" w:rsidRDefault="00434CBA" w:rsidP="00434CBA">
      <w:pPr>
        <w:pStyle w:val="Heading4"/>
        <w:rPr>
          <w:rFonts w:cs="Calibri"/>
        </w:rPr>
      </w:pPr>
      <w:r w:rsidRPr="004A6D04">
        <w:rPr>
          <w:rFonts w:cs="Calibri"/>
        </w:rPr>
        <w:t xml:space="preserve">The process of monolingual determinacy occurred unto the Caribbean through the spread of the language of the Parisian metropole: French. In the Antilles, this manifested as </w:t>
      </w:r>
      <w:r w:rsidRPr="004A6D04">
        <w:rPr>
          <w:rFonts w:cs="Calibri"/>
          <w:u w:val="single"/>
        </w:rPr>
        <w:t>creolization</w:t>
      </w:r>
      <w:r w:rsidRPr="004A6D04">
        <w:rPr>
          <w:rFonts w:cs="Calibri"/>
        </w:rPr>
        <w:t xml:space="preserve">, a blending of French, African, and native languages. Creole reflects the </w:t>
      </w:r>
      <w:r w:rsidRPr="004A6D04">
        <w:rPr>
          <w:rFonts w:cs="Calibri"/>
          <w:u w:val="single"/>
        </w:rPr>
        <w:t>relation identity</w:t>
      </w:r>
      <w:r w:rsidRPr="004A6D04">
        <w:rPr>
          <w:rFonts w:cs="Calibri"/>
        </w:rPr>
        <w:t xml:space="preserve"> of the Antilles: a fluid language and culture that is dynamic and unpredictable. That we </w:t>
      </w:r>
      <w:r w:rsidRPr="004A6D04">
        <w:rPr>
          <w:rFonts w:cs="Calibri"/>
          <w:u w:val="single"/>
        </w:rPr>
        <w:t>relate</w:t>
      </w:r>
      <w:r w:rsidRPr="004A6D04">
        <w:rPr>
          <w:rFonts w:cs="Calibri"/>
        </w:rPr>
        <w:t xml:space="preserve"> with each other is the impossibility of our shared knowledge.</w:t>
      </w:r>
    </w:p>
    <w:p w14:paraId="4CA8CEE0" w14:textId="77777777" w:rsidR="00434CBA" w:rsidRPr="004A6D04" w:rsidRDefault="00434CBA" w:rsidP="00434CBA"/>
    <w:p w14:paraId="0315462A" w14:textId="77777777" w:rsidR="00434CBA" w:rsidRPr="004A6D04" w:rsidRDefault="00434CBA" w:rsidP="00434CBA">
      <w:pPr>
        <w:pStyle w:val="Heading4"/>
        <w:rPr>
          <w:rFonts w:cs="Calibri"/>
        </w:rPr>
      </w:pPr>
      <w:r w:rsidRPr="004A6D04">
        <w:rPr>
          <w:rFonts w:cs="Calibri"/>
        </w:rPr>
        <w:t xml:space="preserve">The </w:t>
      </w:r>
      <w:r w:rsidRPr="004A6D04">
        <w:rPr>
          <w:rFonts w:cs="Calibri"/>
          <w:u w:val="single"/>
        </w:rPr>
        <w:t>relation identity</w:t>
      </w:r>
      <w:r w:rsidRPr="004A6D04">
        <w:rPr>
          <w:rFonts w:cs="Calibri"/>
        </w:rPr>
        <w:t xml:space="preserve"> of the Antilles is a </w:t>
      </w:r>
      <w:r w:rsidRPr="004A6D04">
        <w:rPr>
          <w:rFonts w:cs="Calibri"/>
          <w:u w:val="single"/>
        </w:rPr>
        <w:t>Poetics of Relation</w:t>
      </w:r>
      <w:r w:rsidRPr="004A6D04">
        <w:rPr>
          <w:rFonts w:cs="Calibri"/>
        </w:rPr>
        <w:t xml:space="preserve">. Poetics reflect the materiality and movement of things and histories.  Relation identity is to feel in solidarity with the other, without it being necessary for us to </w:t>
      </w:r>
      <w:r w:rsidRPr="004A6D04">
        <w:rPr>
          <w:rFonts w:cs="Calibri"/>
          <w:u w:val="single"/>
        </w:rPr>
        <w:t>grasp</w:t>
      </w:r>
      <w:r w:rsidRPr="004A6D04">
        <w:rPr>
          <w:rFonts w:cs="Calibri"/>
        </w:rPr>
        <w:t xml:space="preserve"> the other. It is not necessary to try to become the other nor to make them in my image.</w:t>
      </w:r>
    </w:p>
    <w:p w14:paraId="6231641D" w14:textId="77777777" w:rsidR="00434CBA" w:rsidRPr="004A6D04" w:rsidRDefault="00434CBA" w:rsidP="00434CBA">
      <w:pPr>
        <w:rPr>
          <w:rStyle w:val="Style13ptBold"/>
          <w:b w:val="0"/>
        </w:rPr>
      </w:pPr>
      <w:r w:rsidRPr="004A6D04">
        <w:rPr>
          <w:rStyle w:val="Style13ptBold"/>
        </w:rPr>
        <w:t xml:space="preserve">Glissant 90 </w:t>
      </w:r>
      <w:r w:rsidRPr="004A6D04">
        <w:rPr>
          <w:rStyle w:val="Style13ptBold"/>
          <w:b w:val="0"/>
          <w:bCs w:val="0"/>
          <w:sz w:val="22"/>
        </w:rPr>
        <w:t xml:space="preserve">(Édouard, </w:t>
      </w:r>
      <w:r w:rsidRPr="004A6D04">
        <w:rPr>
          <w:rStyle w:val="Style13ptBold"/>
          <w:b w:val="0"/>
          <w:bCs w:val="0"/>
          <w:i/>
          <w:sz w:val="22"/>
        </w:rPr>
        <w:t>Poetics of Relation</w:t>
      </w:r>
      <w:r w:rsidRPr="004A6D04">
        <w:rPr>
          <w:rStyle w:val="Style13ptBold"/>
          <w:b w:val="0"/>
          <w:bCs w:val="0"/>
          <w:sz w:val="22"/>
        </w:rPr>
        <w:t>, Gallimard, 1990; translation by Betsy Wing, University of Michigan, 1997)</w:t>
      </w:r>
    </w:p>
    <w:p w14:paraId="1BDAA8D9" w14:textId="77777777" w:rsidR="00434CBA" w:rsidRPr="004A6D04" w:rsidRDefault="00434CBA" w:rsidP="00434CBA">
      <w:pPr>
        <w:rPr>
          <w:rStyle w:val="StyleUnderline"/>
          <w:b/>
        </w:rPr>
      </w:pPr>
      <w:r w:rsidRPr="004A6D04">
        <w:rPr>
          <w:sz w:val="14"/>
        </w:rPr>
        <w:t xml:space="preserve">The </w:t>
      </w:r>
      <w:r w:rsidRPr="004A6D04">
        <w:rPr>
          <w:rStyle w:val="StyleUnderline"/>
        </w:rPr>
        <w:t>cultures</w:t>
      </w:r>
      <w:r w:rsidRPr="004A6D04">
        <w:rPr>
          <w:sz w:val="14"/>
        </w:rPr>
        <w:t xml:space="preserve"> of the world </w:t>
      </w:r>
      <w:r w:rsidRPr="004A6D04">
        <w:rPr>
          <w:rStyle w:val="StyleUnderline"/>
        </w:rPr>
        <w:t>have always maintained relations</w:t>
      </w:r>
      <w:r w:rsidRPr="004A6D04">
        <w:rPr>
          <w:bCs/>
          <w:sz w:val="14"/>
        </w:rPr>
        <w:t xml:space="preserve"> among themselves that were close or active to varying degrees, </w:t>
      </w:r>
      <w:r w:rsidRPr="004A6D04">
        <w:rPr>
          <w:rStyle w:val="StyleUnderline"/>
        </w:rPr>
        <w:t>but it is only in modern times that</w:t>
      </w:r>
      <w:r w:rsidRPr="004A6D04">
        <w:rPr>
          <w:bCs/>
          <w:sz w:val="14"/>
        </w:rPr>
        <w:t xml:space="preserve"> some of the right </w:t>
      </w:r>
      <w:r w:rsidRPr="004A6D04">
        <w:rPr>
          <w:rStyle w:val="StyleUnderline"/>
        </w:rPr>
        <w:t>conditions came together to speed up</w:t>
      </w:r>
      <w:r w:rsidRPr="004A6D04">
        <w:rPr>
          <w:bCs/>
          <w:sz w:val="14"/>
        </w:rPr>
        <w:t xml:space="preserve"> the nature of </w:t>
      </w:r>
      <w:r w:rsidRPr="004A6D04">
        <w:rPr>
          <w:rStyle w:val="StyleUnderline"/>
        </w:rPr>
        <w:t xml:space="preserve">these connections. </w:t>
      </w:r>
      <w:r w:rsidRPr="004A6D04">
        <w:rPr>
          <w:rStyle w:val="StyleUnderline"/>
          <w:highlight w:val="green"/>
        </w:rPr>
        <w:t>The vague feeling that the end of the world had been</w:t>
      </w:r>
      <w:r w:rsidRPr="004A6D04">
        <w:rPr>
          <w:rStyle w:val="StyleUnderline"/>
        </w:rPr>
        <w:t xml:space="preserve"> reached, in the geographical sense, removed whatever element of adventure and</w:t>
      </w:r>
      <w:r w:rsidRPr="004A6D04">
        <w:rPr>
          <w:sz w:val="14"/>
        </w:rPr>
        <w:t xml:space="preserve"> perhaps blind </w:t>
      </w:r>
      <w:r w:rsidRPr="004A6D04">
        <w:rPr>
          <w:rStyle w:val="StyleUnderline"/>
        </w:rPr>
        <w:t xml:space="preserve">belief there had been </w:t>
      </w:r>
      <w:r w:rsidRPr="004A6D04">
        <w:rPr>
          <w:rStyle w:val="StyleUnderline"/>
          <w:highlight w:val="green"/>
        </w:rPr>
        <w:t>in the discovery of the other</w:t>
      </w:r>
      <w:r w:rsidRPr="004A6D04">
        <w:rPr>
          <w:rStyle w:val="StyleUnderline"/>
        </w:rPr>
        <w:t>.</w:t>
      </w:r>
      <w:r w:rsidRPr="004A6D04">
        <w:rPr>
          <w:sz w:val="14"/>
        </w:rPr>
        <w:t xml:space="preserve"> Since the beginning of this century </w:t>
      </w:r>
      <w:r w:rsidRPr="004A6D04">
        <w:rPr>
          <w:rStyle w:val="StyleUnderline"/>
        </w:rPr>
        <w:t>the shrinking of unexplored regions on the map of the world has made minds less infatuated with adventure</w:t>
      </w:r>
      <w:r w:rsidRPr="004A6D04">
        <w:rPr>
          <w:rStyle w:val="StyleUnderline"/>
          <w:highlight w:val="green"/>
        </w:rPr>
        <w:t>, or</w:t>
      </w:r>
      <w:r w:rsidRPr="004A6D04">
        <w:rPr>
          <w:rStyle w:val="StyleUnderline"/>
        </w:rPr>
        <w:t xml:space="preserve"> less sensitive to its beauty, inclining more toward a concern for the truth of human beings. </w:t>
      </w:r>
      <w:r w:rsidRPr="004A6D04">
        <w:rPr>
          <w:rStyle w:val="StyleUnderline"/>
          <w:highlight w:val="green"/>
        </w:rPr>
        <w:t>Understanding cultures</w:t>
      </w:r>
      <w:r w:rsidRPr="004A6D04">
        <w:rPr>
          <w:rStyle w:val="StyleUnderline"/>
        </w:rPr>
        <w:t xml:space="preserve"> then </w:t>
      </w:r>
      <w:r w:rsidRPr="004A6D04">
        <w:rPr>
          <w:rStyle w:val="StyleUnderline"/>
          <w:highlight w:val="green"/>
        </w:rPr>
        <w:t>became</w:t>
      </w:r>
      <w:r w:rsidRPr="004A6D04">
        <w:rPr>
          <w:rStyle w:val="StyleUnderline"/>
        </w:rPr>
        <w:t xml:space="preserve"> more gratifying than discovering new lands. </w:t>
      </w:r>
      <w:r w:rsidRPr="004A6D04">
        <w:rPr>
          <w:rStyle w:val="StyleUnderline"/>
          <w:highlight w:val="green"/>
        </w:rPr>
        <w:t>Western ethnography</w:t>
      </w:r>
      <w:r w:rsidRPr="004A6D04">
        <w:rPr>
          <w:rStyle w:val="StyleUnderline"/>
        </w:rPr>
        <w:t xml:space="preserve"> was structured on the basis of this need. But</w:t>
      </w:r>
      <w:r w:rsidRPr="004A6D04">
        <w:rPr>
          <w:bCs/>
          <w:sz w:val="14"/>
        </w:rPr>
        <w:t xml:space="preserve"> we shall perhaps see that </w:t>
      </w:r>
      <w:r w:rsidRPr="004A6D04">
        <w:rPr>
          <w:b/>
          <w:bCs/>
          <w:u w:val="single"/>
        </w:rPr>
        <w:t xml:space="preserve">the verb </w:t>
      </w:r>
      <w:r w:rsidRPr="004A6D04">
        <w:rPr>
          <w:b/>
          <w:bCs/>
          <w:i/>
          <w:highlight w:val="green"/>
          <w:u w:val="single"/>
        </w:rPr>
        <w:t>to understand</w:t>
      </w:r>
      <w:r w:rsidRPr="004A6D04">
        <w:rPr>
          <w:b/>
          <w:bCs/>
          <w:u w:val="single"/>
        </w:rPr>
        <w:t xml:space="preserve"> in the sense of "to grasp" [</w:t>
      </w:r>
      <w:r w:rsidRPr="004A6D04">
        <w:rPr>
          <w:b/>
          <w:bCs/>
          <w:i/>
          <w:u w:val="single"/>
        </w:rPr>
        <w:t>comprendre</w:t>
      </w:r>
      <w:r w:rsidRPr="004A6D04">
        <w:rPr>
          <w:b/>
          <w:bCs/>
          <w:u w:val="single"/>
        </w:rPr>
        <w:t xml:space="preserve">] </w:t>
      </w:r>
      <w:r w:rsidRPr="004A6D04">
        <w:rPr>
          <w:b/>
          <w:bCs/>
          <w:highlight w:val="green"/>
          <w:u w:val="single"/>
        </w:rPr>
        <w:t>has a fearsome repressive meaning</w:t>
      </w:r>
      <w:r w:rsidRPr="004A6D04">
        <w:rPr>
          <w:b/>
          <w:bCs/>
          <w:u w:val="single"/>
        </w:rPr>
        <w:t xml:space="preserve"> </w:t>
      </w:r>
      <w:r w:rsidRPr="004A6D04">
        <w:rPr>
          <w:rStyle w:val="StyleUnderline"/>
        </w:rPr>
        <w:t>here. Contacts among cultures</w:t>
      </w:r>
      <w:r w:rsidRPr="004A6D04">
        <w:rPr>
          <w:sz w:val="14"/>
        </w:rPr>
        <w:t xml:space="preserve"> – one of the givens of modernity – </w:t>
      </w:r>
      <w:r w:rsidRPr="004A6D04">
        <w:rPr>
          <w:rStyle w:val="StyleUnderline"/>
        </w:rPr>
        <w:t xml:space="preserve">will no longer come across the huge spans of time that have historically allowed meetings and interchanges to be active but almost imperceptibly so. Whatever happens elsewhere has immediate repercussions here. Not long ago cultural influences were initially of a general nature, affecting communities progressively; </w:t>
      </w:r>
      <w:r w:rsidRPr="004A6D04">
        <w:rPr>
          <w:rStyle w:val="StyleUnderline"/>
          <w:highlight w:val="green"/>
        </w:rPr>
        <w:t>today the individual</w:t>
      </w:r>
      <w:r w:rsidRPr="004A6D04">
        <w:rPr>
          <w:rStyle w:val="StyleUnderline"/>
        </w:rPr>
        <w:t xml:space="preserve">, without having to go anywhere, </w:t>
      </w:r>
      <w:r w:rsidRPr="004A6D04">
        <w:rPr>
          <w:rStyle w:val="StyleUnderline"/>
          <w:highlight w:val="green"/>
        </w:rPr>
        <w:t>can be directly touched by things elsewhere</w:t>
      </w:r>
      <w:r w:rsidRPr="004A6D04">
        <w:rPr>
          <w:rStyle w:val="StyleUnderline"/>
        </w:rPr>
        <w:t>, sometimes even before his community, family, social group, or nation has been enriched by the same effect.</w:t>
      </w:r>
      <w:r w:rsidRPr="004A6D04">
        <w:rPr>
          <w:sz w:val="14"/>
        </w:rPr>
        <w:t xml:space="preserve"> This immediate and fragmentary repercussion on individuals, as individuals, permitted the premonitions of Victor Segalen or Raymond Roussel or the Douanier Rousseau – the first poets of Relation. Finally – the third condition – </w:t>
      </w:r>
      <w:r w:rsidRPr="004A6D04">
        <w:rPr>
          <w:rStyle w:val="StyleUnderline"/>
        </w:rPr>
        <w:lastRenderedPageBreak/>
        <w:t xml:space="preserve">the consciousness of Relation became widespread, including both the collective and the individual. </w:t>
      </w:r>
      <w:r w:rsidRPr="004A6D04">
        <w:rPr>
          <w:rStyle w:val="StyleUnderline"/>
          <w:highlight w:val="green"/>
        </w:rPr>
        <w:t>We "know" that the Other is within us and affects how we evolve</w:t>
      </w:r>
      <w:r w:rsidRPr="004A6D04">
        <w:rPr>
          <w:rStyle w:val="StyleUnderline"/>
        </w:rPr>
        <w:t xml:space="preserve"> as well as the bulk of our conceptions and the development of our sensibility. Rimbaud's "I is an other" is literal in terms of history. In spite of ourselves, a sort of "consciousness of consciousness" opens us up and turns each of us in to a disconcerted actor in the poetics of Relation. Starting from the moment that cultures, lands, men, and women were no longer there to discover but to know, Relation represented an absolute (that is, a totality finally sufficient to itself) that, paradoxically, set us free from the absolute's intolerances. To the extent that our consciousness of Relation is total, that is, immediate and focusing directly upon the realizable totality of the world, when we speak of a poetics of Relation, we no longer need to add: relation between what and what? This is why the French word Relation, which functions somewhat like an intransitive verb, could not correspond, for example, to the English term relationship.</w:t>
      </w:r>
      <w:r w:rsidRPr="004A6D04">
        <w:rPr>
          <w:sz w:val="14"/>
        </w:rPr>
        <w:t xml:space="preserve"> We have already said that </w:t>
      </w:r>
      <w:r w:rsidRPr="004A6D04">
        <w:rPr>
          <w:rStyle w:val="StyleUnderline"/>
          <w:highlight w:val="green"/>
        </w:rPr>
        <w:t>Relation informs not simply what is relayed but also the relative and the related</w:t>
      </w:r>
      <w:r w:rsidRPr="004A6D04">
        <w:rPr>
          <w:rStyle w:val="StyleUnderline"/>
        </w:rPr>
        <w:t>. Its always approximate truth is given in a narrative. For, though the world is not a book, it is nonetheless true that the silence of the world would</w:t>
      </w:r>
      <w:r w:rsidRPr="004A6D04">
        <w:rPr>
          <w:sz w:val="14"/>
        </w:rPr>
        <w:t xml:space="preserve">, in turn, </w:t>
      </w:r>
      <w:r w:rsidRPr="004A6D04">
        <w:rPr>
          <w:rStyle w:val="StyleUnderline"/>
        </w:rPr>
        <w:t xml:space="preserve">make us deaf. </w:t>
      </w:r>
      <w:r w:rsidRPr="004A6D04">
        <w:rPr>
          <w:rStyle w:val="StyleUnderline"/>
          <w:highlight w:val="green"/>
        </w:rPr>
        <w:t>Relation, driving humanities chaotically onward</w:t>
      </w:r>
      <w:r w:rsidRPr="004A6D04">
        <w:rPr>
          <w:rStyle w:val="StyleUnderline"/>
        </w:rPr>
        <w:t xml:space="preserve">, needs words to publish itself, to continue. But because what it relates, in reality, </w:t>
      </w:r>
      <w:r w:rsidRPr="004A6D04">
        <w:rPr>
          <w:rStyle w:val="StyleUnderline"/>
          <w:highlight w:val="green"/>
        </w:rPr>
        <w:t>proceeds from no absolute</w:t>
      </w:r>
      <w:r w:rsidRPr="004A6D04">
        <w:rPr>
          <w:rStyle w:val="StyleUnderline"/>
        </w:rPr>
        <w:t>, it proves to be the totality of relatives, put in touch and told.</w:t>
      </w:r>
      <w:r w:rsidRPr="004A6D04">
        <w:rPr>
          <w:bCs/>
          <w:sz w:val="14"/>
        </w:rPr>
        <w:t xml:space="preserve"> It is not merely a pleasant option to consider this "movement" within the context of French </w:t>
      </w:r>
      <w:r w:rsidRPr="004A6D04">
        <w:rPr>
          <w:sz w:val="14"/>
        </w:rPr>
        <w:t xml:space="preserve">literature. Quite simply, </w:t>
      </w:r>
      <w:r w:rsidRPr="004A6D04">
        <w:rPr>
          <w:rStyle w:val="StyleUnderline"/>
          <w:highlight w:val="green"/>
        </w:rPr>
        <w:t>two conditions have come together here: a culture that projected onto the world (with the aim of dominating it) and a language that was presented as universal</w:t>
      </w:r>
      <w:r w:rsidRPr="004A6D04">
        <w:rPr>
          <w:rStyle w:val="StyleUnderline"/>
        </w:rPr>
        <w:t xml:space="preserve"> (with the aim of providing legitimacy to the attempt at domination). These two intentions</w:t>
      </w:r>
      <w:r w:rsidRPr="004A6D04">
        <w:rPr>
          <w:bCs/>
          <w:sz w:val="14"/>
        </w:rPr>
        <w:t xml:space="preserve">, not without some acknowledged portion of largesse, </w:t>
      </w:r>
      <w:r w:rsidRPr="004A6D04">
        <w:rPr>
          <w:rStyle w:val="StyleUnderline"/>
        </w:rPr>
        <w:t xml:space="preserve">culminated in </w:t>
      </w:r>
      <w:r w:rsidRPr="004A6D04">
        <w:rPr>
          <w:rStyle w:val="StyleUnderline"/>
          <w:highlight w:val="green"/>
        </w:rPr>
        <w:t>the thought of an empire</w:t>
      </w:r>
      <w:r w:rsidRPr="004A6D04">
        <w:rPr>
          <w:rStyle w:val="StyleUnderline"/>
        </w:rPr>
        <w:t>.*</w:t>
      </w:r>
      <w:r w:rsidRPr="004A6D04">
        <w:rPr>
          <w:sz w:val="14"/>
        </w:rPr>
        <w:t xml:space="preserve"> [[INCLUDED NOTE HERE:] </w:t>
      </w:r>
      <w:r w:rsidRPr="004A6D04">
        <w:rPr>
          <w:rStyle w:val="StyleUnderline"/>
        </w:rPr>
        <w:t xml:space="preserve">The empire </w:t>
      </w:r>
      <w:r w:rsidRPr="004A6D04">
        <w:rPr>
          <w:rStyle w:val="StyleUnderline"/>
          <w:highlight w:val="green"/>
        </w:rPr>
        <w:t>is the</w:t>
      </w:r>
      <w:r w:rsidRPr="004A6D04">
        <w:rPr>
          <w:rStyle w:val="StyleUnderline"/>
        </w:rPr>
        <w:t xml:space="preserve"> absolute </w:t>
      </w:r>
      <w:r w:rsidRPr="004A6D04">
        <w:rPr>
          <w:rStyle w:val="StyleUnderline"/>
          <w:highlight w:val="green"/>
        </w:rPr>
        <w:t>manifestation of totality</w:t>
      </w:r>
      <w:r w:rsidRPr="004A6D04">
        <w:rPr>
          <w:rStyle w:val="StyleUnderline"/>
        </w:rPr>
        <w:t xml:space="preserve">. The thought of empire is selective: what it brings to the universal is not the quantity of totality that has been realized but a quality that it represents as the Whole. </w:t>
      </w:r>
      <w:r w:rsidRPr="004A6D04">
        <w:rPr>
          <w:rStyle w:val="StyleUnderline"/>
          <w:highlight w:val="green"/>
        </w:rPr>
        <w:t xml:space="preserve">The empire thus usually attempts to forestall conflicts throughout its territory. </w:t>
      </w:r>
      <w:r w:rsidRPr="004A6D04">
        <w:rPr>
          <w:rStyle w:val="StyleUnderline"/>
        </w:rPr>
        <w:t xml:space="preserve">But imperial peace is the true death of Relation.] </w:t>
      </w:r>
      <w:r w:rsidRPr="004A6D04">
        <w:rPr>
          <w:bCs/>
          <w:sz w:val="14"/>
        </w:rPr>
        <w:t xml:space="preserve">Under these conditions poetic thought went on the alert: beneath the fantasy of domination it sought the really livable world. It projected toward. As if it set out all over again on the trajectory of an earlier arrowlike nomadism. Moreover, the movements of this poetics can be located in space as trajectories, their poetic import being aimed at completing these trajectories in order to abolish them. These trajectories link the places of the world into a whole made up of peripheries, which are listed in function of a Center.** The first of these trajectories led from the Center toward the peripheries. I take the work of Victor Segalen as an innovative example of this; but is it necessary to mention all those who, whether critical or possessed, racist or idealist, frenzied or rational, have experienced passionately the call of Diversity since his time: from Cendrars to Malraux, from Michaux to Artaud, from Gobineau to Céline, from Claudel to Michel Leiris? A second itinerary then began to form, this time from peripheries toward the Center. Poets who were born or lived in the elsewhere dream of the source of their imaginary constructs and, consciously or not, "make the trip in the opposite direction," struggling to do so. Jules Supervielle. Saintjohn Perse. Georges Schéhadé. In a third stage the trajectory is abolished; the arrowlike projection becomes curved. The poet's word leads from periphery to periphery, and, yes, it reproduces the track of circular nomadism; that is, it makes every periphery into a center; furthermore, it abolishes the very notion of center and periphery. All of this germinated in the works of writers such as Segalen, Kateb Yacine, Cheik Anta Diop, Léon Gontran Damas, and many others it would be impossible to name. The time came, then, in which Relation was no longer a prophecy made by a series of trajectories, itineraries that followed or thwarted one another. </w:t>
      </w:r>
      <w:r w:rsidRPr="004A6D04">
        <w:rPr>
          <w:rStyle w:val="StyleUnderline"/>
        </w:rPr>
        <w:t xml:space="preserve">By itself and </w:t>
      </w:r>
      <w:r w:rsidRPr="004A6D04">
        <w:rPr>
          <w:rStyle w:val="StyleUnderline"/>
          <w:highlight w:val="green"/>
        </w:rPr>
        <w:t>in itself Relation exploded like a network</w:t>
      </w:r>
      <w:r w:rsidRPr="004A6D04">
        <w:rPr>
          <w:rStyle w:val="StyleUnderline"/>
        </w:rPr>
        <w:t xml:space="preserve"> inscribed within the sufficient totality of the world. Segalen's crucial idea was that encountering the Other superactivates poetic imagination and understanding. Of course, from that moment on there could be no question of hierarchy in pursuit of relations with the other.</w:t>
      </w:r>
      <w:r w:rsidRPr="004A6D04">
        <w:rPr>
          <w:bCs/>
          <w:sz w:val="14"/>
        </w:rPr>
        <w:t xml:space="preserve"> Let me point out, </w:t>
      </w:r>
      <w:r w:rsidRPr="004A6D04">
        <w:rPr>
          <w:rStyle w:val="StyleUnderline"/>
        </w:rPr>
        <w:t>however,</w:t>
      </w:r>
      <w:r w:rsidRPr="004A6D04">
        <w:rPr>
          <w:bCs/>
          <w:sz w:val="14"/>
        </w:rPr>
        <w:t xml:space="preserve"> that </w:t>
      </w:r>
      <w:r w:rsidRPr="004A6D04">
        <w:rPr>
          <w:rStyle w:val="StyleUnderline"/>
        </w:rPr>
        <w:t xml:space="preserve">Segalen does not merely describe recognition of the other as a moral obligation (which would be a banality) but he considers it </w:t>
      </w:r>
      <w:r w:rsidRPr="004A6D04">
        <w:rPr>
          <w:rStyle w:val="StyleUnderline"/>
          <w:highlight w:val="green"/>
        </w:rPr>
        <w:t>an aesthetic constituent, the first edict of a real poetics of Relation. The power to experience the shock of elsewhere is what distinguishes the poet</w:t>
      </w:r>
      <w:r w:rsidRPr="004A6D04">
        <w:rPr>
          <w:rStyle w:val="StyleUnderline"/>
        </w:rPr>
        <w:t xml:space="preserve">. Diversity, the quantifiable totality of every possible difference, is the motor driving universal energy, and it must be </w:t>
      </w:r>
      <w:r w:rsidRPr="004A6D04">
        <w:rPr>
          <w:rStyle w:val="StyleUnderline"/>
          <w:highlight w:val="green"/>
        </w:rPr>
        <w:t>safeguarded from assimilations</w:t>
      </w:r>
      <w:r w:rsidRPr="004A6D04">
        <w:rPr>
          <w:rStyle w:val="StyleUnderline"/>
          <w:szCs w:val="26"/>
          <w:highlight w:val="green"/>
        </w:rPr>
        <w:t>, from fashions passively accepted as the norm, and from standardized customs</w:t>
      </w:r>
      <w:r w:rsidRPr="004A6D04">
        <w:rPr>
          <w:rStyle w:val="StyleUnderline"/>
          <w:szCs w:val="26"/>
        </w:rPr>
        <w:t>.</w:t>
      </w:r>
      <w:r w:rsidRPr="004A6D04">
        <w:rPr>
          <w:bCs/>
          <w:sz w:val="14"/>
        </w:rPr>
        <w:t xml:space="preserve"> Segalen wrote novels that are at the same time ethnological studies, declarations, and defenses; he struggled to explain the thought processes of Gauguin (in this instance his double); he projected also the main lines of a theoretical essay on exoticism, considered as an experience of something new and unique and not a silly delight in novelty. And, just as Mallarmé was unable to see his Book through to the end, Segalen did not complete this basic work, though its main points were fortunately preserved. The theory of the poem is resistant to expression. ln Asia, another land of conjunction and permanence, alongside the building crises, these three poets (among others) – Segalen, Claudel, and Saint-John Perse – either met or succeeded one another. An important part of their work is played out there. But Saint-John Perse and Segalen took the road in opposite directions. Saint-John Perse began by fixing in memory, in what would be Éloges) the scenery of his native island, Guadeloupe. However, his real vocation was getting away, no </w:t>
      </w:r>
      <w:r w:rsidRPr="004A6D04">
        <w:rPr>
          <w:bCs/>
          <w:sz w:val="14"/>
        </w:rPr>
        <w:lastRenderedPageBreak/>
        <w:t xml:space="preserve">matter how it made him suffer. Segalen, on the other hand, went toward the other, ran to elsewhere. Saint-John Perse, born in this elsewhere, returned to the Same – toward the Center. He proclaimed the universality of the French language and declared this language his country. The poems that followed attempted, to the very end, to erect the murmuring cathedrals of this chosen universal. * Similarly, in Georges Schéhadé's poetry: the quarrying of place, the fantastic fantasy that unleashes all known geography, prophetically give an account – many years before the event – of the dramatic breakup of Lebanon, the place of Relation. Expressed there again, in the ethereal suspension of language, is a renunciation of the earth: a disorientation of words – which end up joining with the only available authority, the poetic grace of the French language. This sort of effort, in which pathos contributes to genius, had its forerunners in far less convincing attempts to return and, frankly, be reintegrated through the language: the Parnassians, Leconte de Lisle, and José Maria de Heredia are examples. Without counting the immeasurable adventure, entirely on the level of the absolute, of another poet from elsewhere, who, like Saint-John Perse, wanted to "inhabit his name," making language his country: Lautréamont. This thought of the Same and the Other thus put poets at risk but became hopelessly banal as soon as emerging populations made its formulation obsolete. Converging histories have also joined forces with this contingent of the world's literatures, bringing to life new forms of expression "within" the same language. Poets from the Caribbean, the Maghreb, and other parts of Africa are not moving toward that elsewhere that is the aim of projectile movement, nor are they returning toward a Center. They create their works in metropolitan regions, where their peoples have made a sudden appearance. The old expansive trajectory and the spirituality of the itinerary (always from Paris to Jerusalem or elsewhere) yield to the world's realized compactness. We have to enter into the equivalencies of Relation. My excuse for accumulating so many commonplaces about these tendencies so readily discernible in literature written in French is that amassing commonplaces is, perhaps, the right approach to my real subject – the </w:t>
      </w:r>
      <w:r w:rsidRPr="004A6D04">
        <w:rPr>
          <w:sz w:val="14"/>
        </w:rPr>
        <w:t>entanglements of worldwide relation – and that almost everything that has been said about these tendencies, concerning the poetics of Relation, has been done so in a manner that is fragmentary, reticent, and stubbornly blind. Because, as l have already emphasized, these trajectories (from the European here to elsewhere) end up abolishing what yesterday originally occasioned their being: the linear projection of a sensibility toward the world's horizons, the vectorization of this world into metropolises and colonies.</w:t>
      </w:r>
      <w:r w:rsidRPr="004A6D04">
        <w:rPr>
          <w:bCs/>
          <w:sz w:val="14"/>
        </w:rPr>
        <w:t xml:space="preserve"> Theoretician thought is loath to sanction this abolition – thereby shutting down its bastions. It tries to be clever with the thrust of the world and sidesteps it. It thinks up screens for itself. In addition, </w:t>
      </w:r>
      <w:r w:rsidRPr="004A6D04">
        <w:rPr>
          <w:rStyle w:val="StyleUnderline"/>
        </w:rPr>
        <w:t xml:space="preserve">the </w:t>
      </w:r>
      <w:r w:rsidRPr="004A6D04">
        <w:rPr>
          <w:rStyle w:val="StyleUnderline"/>
          <w:highlight w:val="green"/>
        </w:rPr>
        <w:t>poetics of Relation</w:t>
      </w:r>
      <w:r w:rsidRPr="004A6D04">
        <w:rPr>
          <w:rStyle w:val="StyleUnderline"/>
        </w:rPr>
        <w:t xml:space="preserve"> remains forever conjectural and </w:t>
      </w:r>
      <w:r w:rsidRPr="004A6D04">
        <w:rPr>
          <w:rStyle w:val="StyleUnderline"/>
          <w:highlight w:val="green"/>
        </w:rPr>
        <w:t>presupposes no ideological stability</w:t>
      </w:r>
      <w:r w:rsidRPr="004A6D04">
        <w:rPr>
          <w:rStyle w:val="StyleUnderline"/>
        </w:rPr>
        <w:t xml:space="preserve">. It is against the comfortable assurances linked to the supposed </w:t>
      </w:r>
      <w:r w:rsidRPr="004A6D04">
        <w:rPr>
          <w:rStyle w:val="StyleUnderline"/>
          <w:highlight w:val="green"/>
        </w:rPr>
        <w:t>excellence of a language. A poetics that is</w:t>
      </w:r>
      <w:r w:rsidRPr="004A6D04">
        <w:rPr>
          <w:rStyle w:val="StyleUnderline"/>
        </w:rPr>
        <w:t xml:space="preserve"> latent, open, </w:t>
      </w:r>
      <w:r w:rsidRPr="004A6D04">
        <w:rPr>
          <w:rStyle w:val="StyleUnderline"/>
          <w:highlight w:val="green"/>
        </w:rPr>
        <w:t>multilingual</w:t>
      </w:r>
      <w:r w:rsidRPr="004A6D04">
        <w:rPr>
          <w:rStyle w:val="StyleUnderline"/>
        </w:rPr>
        <w:t xml:space="preserve"> in intention, directly in contact with everything possible. Theoretician thought, focused on the basic and fundamental, and allying these with what is true, shies away from these uncertain paths. Poetry's circulation and its action no longer conjecture a given people but the evolution </w:t>
      </w:r>
      <w:r w:rsidRPr="004A6D04">
        <w:rPr>
          <w:rStyle w:val="StyleUnderline"/>
          <w:highlight w:val="green"/>
        </w:rPr>
        <w:t>of</w:t>
      </w:r>
      <w:r w:rsidRPr="004A6D04">
        <w:rPr>
          <w:rStyle w:val="StyleUnderline"/>
        </w:rPr>
        <w:t xml:space="preserve"> the planet Earth. </w:t>
      </w:r>
      <w:r w:rsidRPr="004A6D04">
        <w:rPr>
          <w:bCs/>
          <w:sz w:val="14"/>
        </w:rPr>
        <w:t xml:space="preserve">That too is a commonplace, one worth repeating. We have to know that this activity pinpointed here in French literatures operates for all the others, each time on the basis of a different perspective. </w:t>
      </w:r>
      <w:r w:rsidRPr="004A6D04">
        <w:rPr>
          <w:rStyle w:val="StyleUnderline"/>
        </w:rPr>
        <w:t xml:space="preserve">Every expression of the humanities opens onto </w:t>
      </w:r>
      <w:r w:rsidRPr="004A6D04">
        <w:rPr>
          <w:rStyle w:val="StyleUnderline"/>
          <w:highlight w:val="green"/>
        </w:rPr>
        <w:t>the fluctuating complexity of the world</w:t>
      </w:r>
      <w:r w:rsidRPr="004A6D04">
        <w:rPr>
          <w:rStyle w:val="StyleUnderline"/>
        </w:rPr>
        <w:t xml:space="preserve">. Here </w:t>
      </w:r>
      <w:r w:rsidRPr="004A6D04">
        <w:rPr>
          <w:rStyle w:val="StyleUnderline"/>
          <w:highlight w:val="green"/>
        </w:rPr>
        <w:t>poetic thought safeguards the particular</w:t>
      </w:r>
      <w:r w:rsidRPr="004A6D04">
        <w:rPr>
          <w:rStyle w:val="StyleUnderline"/>
        </w:rPr>
        <w:t xml:space="preserve">, since only the totality of truly secure particulars guarantees the energy of Diversity. But in every instance this particular sets about Relation in a completely intransitive manner, relating, that is, with the finally realized totality of all possible particulars. When we say that, henceforth, </w:t>
      </w:r>
      <w:r w:rsidRPr="004A6D04">
        <w:rPr>
          <w:rStyle w:val="StyleUnderline"/>
          <w:highlight w:val="green"/>
        </w:rPr>
        <w:t>this poetics of Relation interweaves and no longer projects</w:t>
      </w:r>
      <w:r w:rsidRPr="004A6D04">
        <w:rPr>
          <w:rStyle w:val="StyleUnderline"/>
        </w:rPr>
        <w:t>, that it inscribes itself in a circularity, we are not referring to a circuit, a line of energy curved back onto itself. Trajectory, even bent or inflected, no longer applies.</w:t>
      </w:r>
      <w:r w:rsidRPr="004A6D04">
        <w:rPr>
          <w:bCs/>
          <w:sz w:val="14"/>
        </w:rPr>
        <w:t xml:space="preserve"> How many different problematics, secreted in how many other regions of the world, and under how many different auspices, have come to encounter the problematic we raise here, organizing the rounds of the Earth totality? </w:t>
      </w:r>
      <w:r w:rsidRPr="004A6D04">
        <w:rPr>
          <w:rStyle w:val="StyleUnderline"/>
        </w:rPr>
        <w:t xml:space="preserve">And then, in a circularity with volume, we imagine </w:t>
      </w:r>
      <w:r w:rsidRPr="004A6D04">
        <w:rPr>
          <w:rStyle w:val="StyleUnderline"/>
          <w:highlight w:val="green"/>
        </w:rPr>
        <w:t>the discloseable aesthetics of a Chaos</w:t>
      </w:r>
      <w:r w:rsidRPr="004A6D04">
        <w:rPr>
          <w:rStyle w:val="StyleUnderline"/>
        </w:rPr>
        <w:t xml:space="preserve">, with every least detail as complex as the whole that cannot be reduced, simplified, or normalized. </w:t>
      </w:r>
      <w:r w:rsidRPr="004A6D04">
        <w:rPr>
          <w:rStyle w:val="StyleUnderline"/>
          <w:highlight w:val="green"/>
        </w:rPr>
        <w:t>Each of its parts</w:t>
      </w:r>
      <w:r w:rsidRPr="004A6D04">
        <w:rPr>
          <w:rStyle w:val="StyleUnderline"/>
        </w:rPr>
        <w:t xml:space="preserve"> patterns activity implicated in the activity of every other. The history of peoples has led to this dynamic. They need not stop running on their own momentum to join in this movement, since they are inscribed in it already. They cannot, however, "</w:t>
      </w:r>
      <w:r w:rsidRPr="004A6D04">
        <w:rPr>
          <w:rStyle w:val="StyleUnderline"/>
          <w:highlight w:val="green"/>
        </w:rPr>
        <w:t>give-on-and-with</w:t>
      </w:r>
      <w:r w:rsidRPr="004A6D04">
        <w:rPr>
          <w:rStyle w:val="StyleUnderline"/>
        </w:rPr>
        <w:t xml:space="preserve">" until they reach the point at which they go beyond assenting to their linear drive alone and consent </w:t>
      </w:r>
      <w:r w:rsidRPr="004A6D04">
        <w:rPr>
          <w:rStyle w:val="StyleUnderline"/>
          <w:highlight w:val="green"/>
        </w:rPr>
        <w:t>to</w:t>
      </w:r>
      <w:r w:rsidRPr="004A6D04">
        <w:rPr>
          <w:rStyle w:val="StyleUnderline"/>
        </w:rPr>
        <w:t xml:space="preserve"> global dynamics – practicing a self-break and a reconnection. We </w:t>
      </w:r>
      <w:r w:rsidRPr="004A6D04">
        <w:rPr>
          <w:rStyle w:val="StyleUnderline"/>
          <w:highlight w:val="green"/>
        </w:rPr>
        <w:t>no longer reveal totality</w:t>
      </w:r>
      <w:r w:rsidRPr="004A6D04">
        <w:rPr>
          <w:rStyle w:val="StyleUnderline"/>
        </w:rPr>
        <w:t xml:space="preserve"> within ourselves by lightning flashes. We approach it through the accumulation of sediments. The poetics of duration</w:t>
      </w:r>
      <w:r w:rsidRPr="004A6D04">
        <w:rPr>
          <w:bCs/>
          <w:sz w:val="14"/>
        </w:rPr>
        <w:t xml:space="preserve"> (another leitmotiv), </w:t>
      </w:r>
      <w:r w:rsidRPr="004A6D04">
        <w:rPr>
          <w:rStyle w:val="StyleUnderline"/>
        </w:rPr>
        <w:t xml:space="preserve">one of the first principles of the sacred, founding books of community, reappears to take up the relay from the poetics of the moment. </w:t>
      </w:r>
      <w:r w:rsidRPr="004A6D04">
        <w:rPr>
          <w:rStyle w:val="StyleUnderline"/>
          <w:highlight w:val="green"/>
        </w:rPr>
        <w:t>Lightning flashes</w:t>
      </w:r>
      <w:r w:rsidRPr="004A6D04">
        <w:rPr>
          <w:rStyle w:val="StyleUnderline"/>
        </w:rPr>
        <w:t xml:space="preserve"> are the shivers of one who desires or dreams </w:t>
      </w:r>
      <w:r w:rsidRPr="004A6D04">
        <w:rPr>
          <w:rStyle w:val="StyleUnderline"/>
          <w:highlight w:val="green"/>
        </w:rPr>
        <w:t>of</w:t>
      </w:r>
      <w:r w:rsidRPr="004A6D04">
        <w:rPr>
          <w:rStyle w:val="StyleUnderline"/>
        </w:rPr>
        <w:t xml:space="preserve"> a </w:t>
      </w:r>
      <w:r w:rsidRPr="004A6D04">
        <w:rPr>
          <w:rStyle w:val="StyleUnderline"/>
          <w:highlight w:val="green"/>
        </w:rPr>
        <w:t>totality</w:t>
      </w:r>
      <w:r w:rsidRPr="004A6D04">
        <w:rPr>
          <w:rStyle w:val="StyleUnderline"/>
        </w:rPr>
        <w:t xml:space="preserve"> that is impossible or </w:t>
      </w:r>
      <w:r w:rsidRPr="004A6D04">
        <w:rPr>
          <w:rStyle w:val="StyleUnderline"/>
          <w:highlight w:val="green"/>
        </w:rPr>
        <w:t>yet to come</w:t>
      </w:r>
      <w:r w:rsidRPr="004A6D04">
        <w:rPr>
          <w:rStyle w:val="StyleUnderline"/>
        </w:rPr>
        <w:t>; duration urges on those who attempt to live this totality, when dawn shows through the linked histories of peoples.</w:t>
      </w:r>
      <w:r w:rsidRPr="004A6D04">
        <w:rPr>
          <w:bCs/>
          <w:sz w:val="14"/>
        </w:rPr>
        <w:t xml:space="preserve"> Sediment then begins first with the country in which your drama takes shape</w:t>
      </w:r>
      <w:r w:rsidRPr="004A6D04">
        <w:rPr>
          <w:b/>
          <w:bCs/>
          <w:sz w:val="14"/>
        </w:rPr>
        <w:t xml:space="preserve">. </w:t>
      </w:r>
      <w:r w:rsidRPr="004A6D04">
        <w:rPr>
          <w:rStyle w:val="StyleUnderline"/>
        </w:rPr>
        <w:t xml:space="preserve">Just as Relation is not a pure abstraction to replace the old concept of the universal, it also neither implies nor authorizes any ecumenical detachment. The landscape of your word is </w:t>
      </w:r>
      <w:r w:rsidRPr="004A6D04">
        <w:rPr>
          <w:rStyle w:val="StyleUnderline"/>
          <w:highlight w:val="green"/>
        </w:rPr>
        <w:t>the world's</w:t>
      </w:r>
      <w:r w:rsidRPr="004A6D04">
        <w:rPr>
          <w:rStyle w:val="StyleUnderline"/>
        </w:rPr>
        <w:t xml:space="preserve"> landscape. But its </w:t>
      </w:r>
      <w:r w:rsidRPr="004A6D04">
        <w:rPr>
          <w:rStyle w:val="StyleUnderline"/>
          <w:highlight w:val="green"/>
        </w:rPr>
        <w:t>frontier is open</w:t>
      </w:r>
      <w:r w:rsidRPr="004A6D04">
        <w:rPr>
          <w:rStyle w:val="StyleUnderline"/>
        </w:rPr>
        <w:t>. The Caribbean</w:t>
      </w:r>
      <w:r w:rsidRPr="004A6D04">
        <w:rPr>
          <w:bCs/>
          <w:sz w:val="14"/>
        </w:rPr>
        <w:t xml:space="preserve">, as far as I am concerned, </w:t>
      </w:r>
      <w:r w:rsidRPr="004A6D04">
        <w:rPr>
          <w:rStyle w:val="StyleUnderline"/>
        </w:rPr>
        <w:t xml:space="preserve">may be held up as one of the places in the world where Relation presents itself most visibly, one of the explosive regions where it seems to be gathering strength. This has always been a place of encounter and connivance and, at the same time, a passageway toward the American continent. Compared to the Mediterranean, which is an inner sea surrounded by lands, a sea </w:t>
      </w:r>
      <w:r w:rsidRPr="004A6D04">
        <w:rPr>
          <w:rStyle w:val="StyleUnderline"/>
        </w:rPr>
        <w:lastRenderedPageBreak/>
        <w:t xml:space="preserve">that concentrates (in Greek, Hebrew, and Latin antiquity and later in the emergence of Islam, imposing the thought of the One), the Caribbean is, in contrast, a sea that explodes the scattered lands into an arc. A sea that diffracts. Without necessarily inferring any advantage whatsoever to their situation, the reality of archipelagos in the Caribbean or the Pacific provides a natural illustration of the thought of Relation. What took place </w:t>
      </w:r>
      <w:r w:rsidRPr="004A6D04">
        <w:rPr>
          <w:rStyle w:val="StyleUnderline"/>
          <w:highlight w:val="green"/>
        </w:rPr>
        <w:t>in the Caribbean</w:t>
      </w:r>
      <w:r w:rsidRPr="004A6D04">
        <w:rPr>
          <w:rStyle w:val="StyleUnderline"/>
        </w:rPr>
        <w:t xml:space="preserve">, which could be summed up in the word </w:t>
      </w:r>
      <w:r w:rsidRPr="004A6D04">
        <w:rPr>
          <w:rStyle w:val="StyleUnderline"/>
          <w:highlight w:val="green"/>
        </w:rPr>
        <w:t>creolization, approximates the idea of Relation</w:t>
      </w:r>
      <w:r w:rsidRPr="004A6D04">
        <w:rPr>
          <w:rStyle w:val="StyleUnderline"/>
        </w:rPr>
        <w:t xml:space="preserve"> for us as nearly as possible. It is not merely an encounter, a shock</w:t>
      </w:r>
      <w:r w:rsidRPr="004A6D04">
        <w:rPr>
          <w:bCs/>
          <w:sz w:val="14"/>
        </w:rPr>
        <w:t xml:space="preserve"> (in Segalen's sense), </w:t>
      </w:r>
      <w:r w:rsidRPr="004A6D04">
        <w:rPr>
          <w:b/>
          <w:bCs/>
          <w:u w:val="single"/>
        </w:rPr>
        <w:t xml:space="preserve">a </w:t>
      </w:r>
      <w:r w:rsidRPr="004A6D04">
        <w:rPr>
          <w:b/>
          <w:bCs/>
          <w:i/>
          <w:u w:val="single"/>
        </w:rPr>
        <w:t>métissage</w:t>
      </w:r>
      <w:r w:rsidRPr="004A6D04">
        <w:rPr>
          <w:b/>
          <w:bCs/>
          <w:u w:val="single"/>
        </w:rPr>
        <w:t xml:space="preserve">, but a new and original dimension allowing each person to be there and elsewhere, rooted and open, lost in the mountains and free beneath the sea, in harmony and in errantry. If we posit </w:t>
      </w:r>
      <w:r w:rsidRPr="004A6D04">
        <w:rPr>
          <w:b/>
          <w:bCs/>
          <w:i/>
          <w:u w:val="single"/>
        </w:rPr>
        <w:t>métissage</w:t>
      </w:r>
      <w:r w:rsidRPr="004A6D04">
        <w:rPr>
          <w:b/>
          <w:bCs/>
          <w:u w:val="single"/>
        </w:rPr>
        <w:t xml:space="preserve"> as, generally speaking, the meeting and synthesis of two differences, creolization seems to be a limitless </w:t>
      </w:r>
      <w:r w:rsidRPr="004A6D04">
        <w:rPr>
          <w:b/>
          <w:bCs/>
          <w:i/>
          <w:u w:val="single"/>
        </w:rPr>
        <w:t>métissage</w:t>
      </w:r>
      <w:r w:rsidRPr="004A6D04">
        <w:rPr>
          <w:b/>
          <w:bCs/>
          <w:u w:val="single"/>
        </w:rPr>
        <w:t xml:space="preserve">, </w:t>
      </w:r>
      <w:r w:rsidRPr="004A6D04">
        <w:rPr>
          <w:b/>
          <w:bCs/>
          <w:highlight w:val="green"/>
          <w:u w:val="single"/>
        </w:rPr>
        <w:t>its elements diffracted and its consequences unforeseeable. Creolization diffracts</w:t>
      </w:r>
      <w:r w:rsidRPr="004A6D04">
        <w:rPr>
          <w:b/>
          <w:bCs/>
          <w:u w:val="single"/>
        </w:rPr>
        <w:t xml:space="preserve">, whereas certain forms of </w:t>
      </w:r>
      <w:r w:rsidRPr="004A6D04">
        <w:rPr>
          <w:b/>
          <w:bCs/>
          <w:i/>
          <w:u w:val="single"/>
        </w:rPr>
        <w:t>métissage</w:t>
      </w:r>
      <w:r w:rsidRPr="004A6D04">
        <w:rPr>
          <w:b/>
          <w:bCs/>
          <w:u w:val="single"/>
        </w:rPr>
        <w:t xml:space="preserve"> can concentrate one more time.</w:t>
      </w:r>
      <w:r w:rsidRPr="004A6D04">
        <w:rPr>
          <w:bCs/>
          <w:u w:val="single"/>
        </w:rPr>
        <w:t xml:space="preserve"> Here it is devoted to what has burst forth from lands that are no longer islands. </w:t>
      </w:r>
      <w:r w:rsidRPr="004A6D04">
        <w:rPr>
          <w:b/>
          <w:bCs/>
          <w:u w:val="single"/>
        </w:rPr>
        <w:t xml:space="preserve">Its most obvious symbol is in </w:t>
      </w:r>
      <w:r w:rsidRPr="004A6D04">
        <w:rPr>
          <w:b/>
          <w:bCs/>
          <w:highlight w:val="green"/>
          <w:u w:val="single"/>
        </w:rPr>
        <w:t>the Creole language, whose genius consists in always being open</w:t>
      </w:r>
      <w:r w:rsidRPr="004A6D04">
        <w:rPr>
          <w:b/>
          <w:bCs/>
          <w:u w:val="single"/>
        </w:rPr>
        <w:t xml:space="preserve">, that </w:t>
      </w:r>
      <w:r w:rsidRPr="004A6D04">
        <w:rPr>
          <w:b/>
          <w:bCs/>
          <w:highlight w:val="green"/>
          <w:u w:val="single"/>
        </w:rPr>
        <w:t>is</w:t>
      </w:r>
      <w:r w:rsidRPr="004A6D04">
        <w:rPr>
          <w:b/>
          <w:bCs/>
          <w:u w:val="single"/>
        </w:rPr>
        <w:t xml:space="preserve">, perhaps, </w:t>
      </w:r>
      <w:r w:rsidRPr="004A6D04">
        <w:rPr>
          <w:b/>
          <w:bCs/>
          <w:highlight w:val="green"/>
          <w:u w:val="single"/>
        </w:rPr>
        <w:t>never</w:t>
      </w:r>
      <w:r w:rsidRPr="004A6D04">
        <w:rPr>
          <w:b/>
          <w:bCs/>
          <w:u w:val="single"/>
        </w:rPr>
        <w:t xml:space="preserve"> becoming </w:t>
      </w:r>
      <w:r w:rsidRPr="004A6D04">
        <w:rPr>
          <w:b/>
          <w:bCs/>
          <w:highlight w:val="green"/>
          <w:u w:val="single"/>
        </w:rPr>
        <w:t>fixed</w:t>
      </w:r>
      <w:r w:rsidRPr="004A6D04">
        <w:rPr>
          <w:b/>
          <w:bCs/>
          <w:u w:val="single"/>
        </w:rPr>
        <w:t xml:space="preserve"> except according to systems of variables that we have to imagine as much as define.</w:t>
      </w:r>
      <w:r w:rsidRPr="004A6D04">
        <w:rPr>
          <w:bCs/>
          <w:u w:val="single"/>
        </w:rPr>
        <w:t xml:space="preserve"> </w:t>
      </w:r>
      <w:r w:rsidRPr="004A6D04">
        <w:rPr>
          <w:b/>
          <w:bCs/>
          <w:u w:val="single"/>
        </w:rPr>
        <w:t>Creolization carries along then into the adventure of multilingualism and into the incredible explosion of cultures.</w:t>
      </w:r>
      <w:r w:rsidRPr="004A6D04">
        <w:rPr>
          <w:bCs/>
          <w:u w:val="single"/>
        </w:rPr>
        <w:t xml:space="preserve"> </w:t>
      </w:r>
      <w:r w:rsidRPr="004A6D04">
        <w:rPr>
          <w:b/>
          <w:bCs/>
          <w:u w:val="single"/>
        </w:rPr>
        <w:t xml:space="preserve">But the explosion of cultures does not mean they are scattered or mutually diluted. It is the violent sign of their consentual, not imposed, </w:t>
      </w:r>
      <w:r w:rsidRPr="004A6D04">
        <w:rPr>
          <w:rStyle w:val="StyleUnderline"/>
        </w:rPr>
        <w:t>sharing.</w:t>
      </w:r>
      <w:r w:rsidRPr="004A6D04">
        <w:rPr>
          <w:sz w:val="14"/>
        </w:rPr>
        <w:t xml:space="preserve"> The same holds true, in many different ways, throughout the Americas. I cannot </w:t>
      </w:r>
      <w:r w:rsidRPr="004A6D04">
        <w:rPr>
          <w:bCs/>
          <w:sz w:val="14"/>
        </w:rPr>
        <w:t xml:space="preserve">help thinking that these itineraries I have described for literature written in French have long been traveled by the literature of the United States in its links with its common rootstock, the English language. From the periphery to the Center with Henry James; in a total poetics of Relation with Walt Whitman; in the affirmation of differences with black American poets; in the structuring of supposed periphery as the Center, from the particular to a nongeneralizing universal, with William Faulkner ("failed poet"), whose work practically never went beyond the limits of that "postage stamp" of Yoknapatawpha County, the literary double of Oxford, Mississippi, where he chose to live. And at stake once again in Brazilian and Hispano-Arnerican literatures: the explosion of baroque expression, </w:t>
      </w:r>
      <w:r w:rsidRPr="004A6D04">
        <w:rPr>
          <w:rStyle w:val="StyleUnderline"/>
        </w:rPr>
        <w:t>the whorls of time, the mingling of centuries and jungles, the same epic voice retying into the weft of the world, beyond any imposed solitude, exaction, or oppression. Thus what</w:t>
      </w:r>
      <w:r w:rsidRPr="004A6D04">
        <w:rPr>
          <w:bCs/>
          <w:sz w:val="14"/>
        </w:rPr>
        <w:t xml:space="preserve"> – for Segalen and so many others – </w:t>
      </w:r>
      <w:r w:rsidRPr="004A6D04">
        <w:rPr>
          <w:rStyle w:val="StyleUnderline"/>
        </w:rPr>
        <w:t xml:space="preserve">was the wish of the poet discovering the world is now, for everyone, the work of the poet sharing in the life of the world. </w:t>
      </w:r>
      <w:r w:rsidRPr="004A6D04">
        <w:rPr>
          <w:bCs/>
          <w:sz w:val="14"/>
        </w:rPr>
        <w:t xml:space="preserve">Throughout this book I return again and again to what I have so long considered </w:t>
      </w:r>
      <w:r w:rsidRPr="004A6D04">
        <w:rPr>
          <w:rStyle w:val="StyleUnderline"/>
        </w:rPr>
        <w:t>the main themes of such a poetics: the dialectics between the oral and the written, the thought of multilingualism, the balance between the present moment and duration, the questioning of literary genres,</w:t>
      </w:r>
      <w:r w:rsidRPr="004A6D04">
        <w:rPr>
          <w:sz w:val="14"/>
        </w:rPr>
        <w:t xml:space="preserve"> the power of the baroque, </w:t>
      </w:r>
      <w:r w:rsidRPr="004A6D04">
        <w:rPr>
          <w:rStyle w:val="StyleUnderline"/>
        </w:rPr>
        <w:t>the nonprojectile imaginary construct. But</w:t>
      </w:r>
      <w:r w:rsidRPr="004A6D04">
        <w:rPr>
          <w:sz w:val="14"/>
        </w:rPr>
        <w:t xml:space="preserve"> even this constant repetition is sufficient evidence that </w:t>
      </w:r>
      <w:r w:rsidRPr="004A6D04">
        <w:rPr>
          <w:rStyle w:val="StyleUnderline"/>
          <w:highlight w:val="green"/>
        </w:rPr>
        <w:t>such a poetics never</w:t>
      </w:r>
      <w:r w:rsidRPr="004A6D04">
        <w:rPr>
          <w:rStyle w:val="StyleUnderline"/>
        </w:rPr>
        <w:t xml:space="preserve"> culminates in some qualitative absolute. For, in reality, Relation is not an absolute toward which every work would strive but a totality – even if for us this means disentangling it, something it never required – that through its poetic and practical and unceasing force </w:t>
      </w:r>
      <w:r w:rsidRPr="004A6D04">
        <w:rPr>
          <w:rStyle w:val="StyleUnderline"/>
          <w:highlight w:val="green"/>
        </w:rPr>
        <w:t>attempts to be perfected, to be spoken, simply, that is, to be complete.</w:t>
      </w:r>
      <w:r w:rsidRPr="004A6D04">
        <w:rPr>
          <w:rStyle w:val="StyleUnderline"/>
        </w:rPr>
        <w:t xml:space="preserve"> </w:t>
      </w:r>
    </w:p>
    <w:p w14:paraId="2E8C3E10" w14:textId="77777777" w:rsidR="00434CBA" w:rsidRPr="004A6D04" w:rsidRDefault="00434CBA" w:rsidP="00434CBA">
      <w:pPr>
        <w:rPr>
          <w:rStyle w:val="StyleUnderline"/>
          <w:b/>
        </w:rPr>
      </w:pPr>
    </w:p>
    <w:p w14:paraId="5535AC40" w14:textId="77777777" w:rsidR="00434CBA" w:rsidRPr="004A6D04" w:rsidRDefault="00434CBA" w:rsidP="00434CBA">
      <w:pPr>
        <w:pStyle w:val="Heading4"/>
        <w:rPr>
          <w:rFonts w:cs="Calibri"/>
        </w:rPr>
      </w:pPr>
      <w:r w:rsidRPr="004A6D04">
        <w:rPr>
          <w:rFonts w:cs="Calibri"/>
        </w:rPr>
        <w:t xml:space="preserve">The desire to know the other in their totality is a project of Western transmutative drives towards knowledge that creates singular points of </w:t>
      </w:r>
      <w:r w:rsidRPr="004A6D04">
        <w:rPr>
          <w:rFonts w:cs="Calibri"/>
          <w:u w:val="single"/>
        </w:rPr>
        <w:t>legitimacy</w:t>
      </w:r>
      <w:r w:rsidRPr="004A6D04">
        <w:rPr>
          <w:rFonts w:cs="Calibri"/>
        </w:rPr>
        <w:t xml:space="preserve"> which forces conquered peoples to engage on the plane of monolingual dialogue.</w:t>
      </w:r>
    </w:p>
    <w:p w14:paraId="071DF52F" w14:textId="77777777" w:rsidR="00434CBA" w:rsidRPr="004A6D04" w:rsidRDefault="00434CBA" w:rsidP="00434CBA"/>
    <w:p w14:paraId="2353CF10" w14:textId="77777777" w:rsidR="00434CBA" w:rsidRPr="004A6D04" w:rsidRDefault="00434CBA" w:rsidP="00434CBA">
      <w:pPr>
        <w:pStyle w:val="Heading4"/>
        <w:rPr>
          <w:rFonts w:cs="Calibri"/>
        </w:rPr>
      </w:pPr>
      <w:r w:rsidRPr="004A6D04">
        <w:rPr>
          <w:rFonts w:cs="Calibri"/>
        </w:rPr>
        <w:t xml:space="preserve">And is that not in essence why we are here? To trace and understand stories of debate’s history of clash and fairness, to ruminate on the glory of the topic committee, to hold </w:t>
      </w:r>
      <w:r w:rsidRPr="004A6D04">
        <w:rPr>
          <w:rFonts w:cs="Calibri"/>
          <w:u w:val="single"/>
        </w:rPr>
        <w:t>stasis points</w:t>
      </w:r>
      <w:r w:rsidRPr="004A6D04">
        <w:rPr>
          <w:rFonts w:cs="Calibri"/>
        </w:rPr>
        <w:t xml:space="preserve"> as our markers of legitimacy. Debate is a site of </w:t>
      </w:r>
      <w:r w:rsidRPr="004A6D04">
        <w:rPr>
          <w:rFonts w:cs="Calibri"/>
          <w:u w:val="single"/>
        </w:rPr>
        <w:t>filiation</w:t>
      </w:r>
      <w:r w:rsidRPr="004A6D04">
        <w:rPr>
          <w:rFonts w:cs="Calibri"/>
        </w:rPr>
        <w:t xml:space="preserve"> where performance is crystallized into linear dialogue.</w:t>
      </w:r>
    </w:p>
    <w:p w14:paraId="613B5B1F" w14:textId="77777777" w:rsidR="00434CBA" w:rsidRPr="004A6D04" w:rsidRDefault="00434CBA" w:rsidP="00434CBA">
      <w:pPr>
        <w:rPr>
          <w:b/>
          <w:sz w:val="26"/>
          <w:szCs w:val="26"/>
        </w:rPr>
      </w:pPr>
    </w:p>
    <w:p w14:paraId="3D23AAF3" w14:textId="77777777" w:rsidR="00434CBA" w:rsidRPr="004A6D04" w:rsidRDefault="00434CBA" w:rsidP="00434CBA">
      <w:pPr>
        <w:pStyle w:val="Heading4"/>
        <w:rPr>
          <w:rFonts w:cs="Calibri"/>
          <w:b w:val="0"/>
          <w:bCs/>
          <w:sz w:val="22"/>
        </w:rPr>
      </w:pPr>
      <w:r w:rsidRPr="004A6D04">
        <w:rPr>
          <w:rFonts w:cs="Calibri"/>
        </w:rPr>
        <w:lastRenderedPageBreak/>
        <w:t xml:space="preserve">The </w:t>
      </w:r>
      <w:r w:rsidRPr="004A6D04">
        <w:rPr>
          <w:rFonts w:cs="Calibri"/>
          <w:highlight w:val="magenta"/>
        </w:rPr>
        <w:t>errant</w:t>
      </w:r>
      <w:r w:rsidRPr="004A6D04">
        <w:rPr>
          <w:rFonts w:cs="Calibri"/>
        </w:rPr>
        <w:t xml:space="preserve"> knows that he cannot speak and knows that he must err. On the Black Beach, he lives a world of relation, not restricted by the rooted drive to knowledge. </w:t>
      </w:r>
      <w:r w:rsidRPr="004A6D04">
        <w:rPr>
          <w:rFonts w:cs="Calibri"/>
          <w:highlight w:val="magenta"/>
          <w:u w:val="single"/>
        </w:rPr>
        <w:t>He demands the right to opacity</w:t>
      </w:r>
      <w:r w:rsidRPr="004A6D04">
        <w:rPr>
          <w:rFonts w:cs="Calibri"/>
        </w:rPr>
        <w:t>, to live in a world of poetics.</w:t>
      </w:r>
    </w:p>
    <w:p w14:paraId="1C61FB54" w14:textId="77777777" w:rsidR="00434CBA" w:rsidRPr="004A6D04" w:rsidRDefault="00434CBA" w:rsidP="00434CBA">
      <w:pPr>
        <w:rPr>
          <w:bCs/>
        </w:rPr>
      </w:pPr>
      <w:r w:rsidRPr="004A6D04">
        <w:rPr>
          <w:rStyle w:val="Style13ptBold"/>
        </w:rPr>
        <w:t xml:space="preserve">Glissant 90 </w:t>
      </w:r>
      <w:r w:rsidRPr="004A6D04">
        <w:rPr>
          <w:rStyle w:val="Style13ptBold"/>
          <w:b w:val="0"/>
          <w:bCs w:val="0"/>
          <w:sz w:val="22"/>
        </w:rPr>
        <w:t xml:space="preserve">(Édouard, </w:t>
      </w:r>
      <w:r w:rsidRPr="004A6D04">
        <w:rPr>
          <w:rStyle w:val="Style13ptBold"/>
          <w:b w:val="0"/>
          <w:bCs w:val="0"/>
          <w:i/>
          <w:sz w:val="22"/>
        </w:rPr>
        <w:t>Poetics of Relation</w:t>
      </w:r>
      <w:r w:rsidRPr="004A6D04">
        <w:rPr>
          <w:rStyle w:val="Style13ptBold"/>
          <w:b w:val="0"/>
          <w:bCs w:val="0"/>
          <w:sz w:val="22"/>
        </w:rPr>
        <w:t>, Gallimard, 1990; translation by Betsy Wing, University of Michigan, 1997)</w:t>
      </w:r>
    </w:p>
    <w:p w14:paraId="75F39131" w14:textId="77777777" w:rsidR="00434CBA" w:rsidRPr="004A6D04" w:rsidRDefault="00434CBA" w:rsidP="00434CBA">
      <w:pPr>
        <w:rPr>
          <w:rStyle w:val="StyleUnderline"/>
          <w:b/>
        </w:rPr>
      </w:pPr>
      <w:r w:rsidRPr="004A6D04">
        <w:rPr>
          <w:sz w:val="14"/>
        </w:rPr>
        <w:t xml:space="preserve">Several years back, if I made the statement, </w:t>
      </w:r>
      <w:r w:rsidRPr="004A6D04">
        <w:rPr>
          <w:rStyle w:val="StyleUnderline"/>
        </w:rPr>
        <w:t>"</w:t>
      </w:r>
      <w:r w:rsidRPr="004A6D04">
        <w:rPr>
          <w:rStyle w:val="StyleUnderline"/>
          <w:highlight w:val="green"/>
        </w:rPr>
        <w:t>We demand the right to opacity</w:t>
      </w:r>
      <w:r w:rsidRPr="004A6D04">
        <w:rPr>
          <w:rStyle w:val="StyleUnderline"/>
        </w:rPr>
        <w:t>,"</w:t>
      </w:r>
      <w:r w:rsidRPr="004A6D04">
        <w:rPr>
          <w:sz w:val="14"/>
        </w:rPr>
        <w:t xml:space="preserve"> or argued in favor of this, whoever I was speaking to would exclaim indignantly: "Now it's back to barbarism! How can you communicate with what you don't understand?" But in 1989, and before very diverse audiences, when the same demand was formulated, it aroused new interest. Who knows? Maybe, in the meanwhile, </w:t>
      </w:r>
      <w:r w:rsidRPr="004A6D04">
        <w:rPr>
          <w:sz w:val="14"/>
          <w:szCs w:val="14"/>
        </w:rPr>
        <w:t xml:space="preserve">the topicality of </w:t>
      </w:r>
      <w:r w:rsidRPr="004A6D04">
        <w:rPr>
          <w:rStyle w:val="StyleUnderline"/>
        </w:rPr>
        <w:t xml:space="preserve">the question of differences (the right to difference) had been exhausted. </w:t>
      </w:r>
      <w:r w:rsidRPr="004A6D04">
        <w:rPr>
          <w:rStyle w:val="StyleUnderline"/>
          <w:highlight w:val="green"/>
        </w:rPr>
        <w:t>The theory of difference is invaluable</w:t>
      </w:r>
      <w:r w:rsidRPr="004A6D04">
        <w:rPr>
          <w:rStyle w:val="StyleUnderline"/>
        </w:rPr>
        <w:t>. It has allowed us to struggle against the reductive thought produced, in genetics for example, by the presumption of racial excellence or superiority.</w:t>
      </w:r>
      <w:r w:rsidRPr="004A6D04">
        <w:rPr>
          <w:sz w:val="14"/>
        </w:rPr>
        <w:t xml:space="preserve"> Albert Jacquard (Éloge de la différence, Éditions du Seuil, 1978) dismantled the mechanisms of this barbaric notion and demonstrated how ridiculous it was to claim a "scientific" basis for them. (I call the reversal and exasperation of self barbaric and just as inconceivable as the cruel results of these mechanisms.) </w:t>
      </w:r>
      <w:r w:rsidRPr="004A6D04">
        <w:rPr>
          <w:rStyle w:val="StyleUnderline"/>
          <w:highlight w:val="green"/>
        </w:rPr>
        <w:t>This</w:t>
      </w:r>
      <w:r w:rsidRPr="004A6D04">
        <w:rPr>
          <w:rStyle w:val="StyleUnderline"/>
        </w:rPr>
        <w:t xml:space="preserve"> theory </w:t>
      </w:r>
      <w:r w:rsidRPr="004A6D04">
        <w:rPr>
          <w:rStyle w:val="StyleUnderline"/>
          <w:highlight w:val="green"/>
        </w:rPr>
        <w:t>has</w:t>
      </w:r>
      <w:r w:rsidRPr="004A6D04">
        <w:rPr>
          <w:rStyle w:val="StyleUnderline"/>
        </w:rPr>
        <w:t xml:space="preserve"> also </w:t>
      </w:r>
      <w:r w:rsidRPr="004A6D04">
        <w:rPr>
          <w:rStyle w:val="StyleUnderline"/>
          <w:highlight w:val="green"/>
        </w:rPr>
        <w:t>made</w:t>
      </w:r>
      <w:r w:rsidRPr="004A6D04">
        <w:rPr>
          <w:rStyle w:val="StyleUnderline"/>
        </w:rPr>
        <w:t xml:space="preserve"> it </w:t>
      </w:r>
      <w:r w:rsidRPr="004A6D04">
        <w:rPr>
          <w:rStyle w:val="StyleUnderline"/>
          <w:highlight w:val="green"/>
        </w:rPr>
        <w:t>possible</w:t>
      </w:r>
      <w:r w:rsidRPr="004A6D04">
        <w:rPr>
          <w:rStyle w:val="StyleUnderline"/>
        </w:rPr>
        <w:t xml:space="preserve"> to take in, perhaps, not their existence but at least </w:t>
      </w:r>
      <w:r w:rsidRPr="004A6D04">
        <w:rPr>
          <w:rStyle w:val="StyleUnderline"/>
          <w:highlight w:val="green"/>
        </w:rPr>
        <w:t>the</w:t>
      </w:r>
      <w:r w:rsidRPr="004A6D04">
        <w:rPr>
          <w:rStyle w:val="StyleUnderline"/>
        </w:rPr>
        <w:t xml:space="preserve"> rightful entitlement to </w:t>
      </w:r>
      <w:r w:rsidRPr="004A6D04">
        <w:rPr>
          <w:rStyle w:val="StyleUnderline"/>
          <w:highlight w:val="green"/>
        </w:rPr>
        <w:t>recognition of the minorities</w:t>
      </w:r>
      <w:r w:rsidRPr="004A6D04">
        <w:rPr>
          <w:rStyle w:val="StyleUnderline"/>
        </w:rPr>
        <w:t xml:space="preserve"> swarming throughout the world and the defense of their status. (I call "rightful" the escape far from any legitimacy anchored silently or resolutely in possession and conquest.) But difference itself can still contrive to reduce things to the Transparent. </w:t>
      </w:r>
      <w:r w:rsidRPr="004A6D04">
        <w:rPr>
          <w:rStyle w:val="StyleUnderline"/>
          <w:highlight w:val="green"/>
        </w:rPr>
        <w:t>If we examine the process of "understanding</w:t>
      </w:r>
      <w:r w:rsidRPr="004A6D04">
        <w:rPr>
          <w:rStyle w:val="StyleUnderline"/>
        </w:rPr>
        <w:t xml:space="preserve">" people and ideas from the perspective of Western thought, </w:t>
      </w:r>
      <w:r w:rsidRPr="004A6D04">
        <w:rPr>
          <w:rStyle w:val="StyleUnderline"/>
          <w:highlight w:val="green"/>
        </w:rPr>
        <w:t>we discover that its basis is this requirement for transparency. In order to understand and thus accept you, I have to</w:t>
      </w:r>
      <w:r w:rsidRPr="004A6D04">
        <w:rPr>
          <w:rStyle w:val="StyleUnderline"/>
        </w:rPr>
        <w:t xml:space="preserve"> measure your solidity with the ideal scale providing me with grounds to make comparisons and, perhaps, judgments. I have to </w:t>
      </w:r>
      <w:r w:rsidRPr="004A6D04">
        <w:rPr>
          <w:rStyle w:val="StyleUnderline"/>
          <w:highlight w:val="green"/>
        </w:rPr>
        <w:t>reduce. Accepting differences</w:t>
      </w:r>
      <w:r w:rsidRPr="004A6D04">
        <w:rPr>
          <w:rStyle w:val="StyleUnderline"/>
        </w:rPr>
        <w:t xml:space="preserve"> does, of course, </w:t>
      </w:r>
      <w:r w:rsidRPr="004A6D04">
        <w:rPr>
          <w:rStyle w:val="StyleUnderline"/>
          <w:highlight w:val="green"/>
        </w:rPr>
        <w:t>upset the hierarchy of this scale</w:t>
      </w:r>
      <w:r w:rsidRPr="004A6D04">
        <w:rPr>
          <w:rStyle w:val="StyleUnderline"/>
        </w:rPr>
        <w:t xml:space="preserve">. I understand your difference, or in other words, without creating a hierarchy, I relate it to my norm. I admit you to existence, within my system. I create you afresh. </w:t>
      </w:r>
      <w:r w:rsidRPr="004A6D04">
        <w:rPr>
          <w:rStyle w:val="StyleUnderline"/>
          <w:highlight w:val="green"/>
        </w:rPr>
        <w:t>But</w:t>
      </w:r>
      <w:r w:rsidRPr="004A6D04">
        <w:rPr>
          <w:rStyle w:val="StyleUnderline"/>
        </w:rPr>
        <w:t xml:space="preserve"> perhaps </w:t>
      </w:r>
      <w:r w:rsidRPr="004A6D04">
        <w:rPr>
          <w:rStyle w:val="StyleUnderline"/>
          <w:highlight w:val="green"/>
        </w:rPr>
        <w:t>we need to bring an end to the very notion of a scale. Displace all reduction</w:t>
      </w:r>
      <w:r w:rsidRPr="004A6D04">
        <w:rPr>
          <w:rStyle w:val="StyleUnderline"/>
        </w:rPr>
        <w:t xml:space="preserve">. Agree not merely to the right to difference but, carrying this further, agree also to the right to opacity that is not enclosure within an impenetrable autarchy but subsistence within an irreducible singularity. </w:t>
      </w:r>
      <w:r w:rsidRPr="004A6D04">
        <w:rPr>
          <w:rStyle w:val="StyleUnderline"/>
          <w:highlight w:val="green"/>
        </w:rPr>
        <w:t>Opacities can coexist and converge, weaving fabrics. To understand these truly one must focus on the texture of the weave and not on the nature of its components</w:t>
      </w:r>
      <w:r w:rsidRPr="004A6D04">
        <w:rPr>
          <w:rStyle w:val="StyleUnderline"/>
        </w:rPr>
        <w:t>. For the time being, perhaps, give up this old obsession with discovering what lies at the bottom of natures. There would be something great and noble about initiating such a movement, referring not to Humanity but to the exultant divergence of humanities. Thought of self and thought of other here become obsolete in their duality. Every Other is a citizen and no longer a barbarian. What is here is open, as much as this there. I would be incapable of projecting from one to the other. This-here is the weave, and it weaves no boundaries. T</w:t>
      </w:r>
      <w:r w:rsidRPr="004A6D04">
        <w:rPr>
          <w:rStyle w:val="StyleUnderline"/>
          <w:highlight w:val="green"/>
        </w:rPr>
        <w:t>he right to opacity would not establish autism; it would be the real foundation of Relation, in freedoms.</w:t>
      </w:r>
      <w:r w:rsidRPr="004A6D04">
        <w:rPr>
          <w:sz w:val="14"/>
        </w:rPr>
        <w:t xml:space="preserve"> And now what they tell me is, ''You calmly pack your poetics into these craters of opacity and claim to rise so serenely beyond the prodigiously elucidating work that the West has accomplished, but there you go talking nonstop about this West." – "And what would you rather I talk about at the beginning, if not this transparency whose aim was to reduce us? Because, if l don't begin there, you will see me consumed with the sullen jabber of childish refusal, convulsive and powerless. This is where l start. As for my identity, I’ll take care of that myself." There has to be dialogue with </w:t>
      </w:r>
      <w:r w:rsidRPr="004A6D04">
        <w:rPr>
          <w:rStyle w:val="StyleUnderline"/>
        </w:rPr>
        <w:t>the West</w:t>
      </w:r>
      <w:r w:rsidRPr="004A6D04">
        <w:rPr>
          <w:sz w:val="14"/>
        </w:rPr>
        <w:t xml:space="preserve">, which, moreover </w:t>
      </w:r>
      <w:r w:rsidRPr="004A6D04">
        <w:rPr>
          <w:rStyle w:val="StyleUnderline"/>
        </w:rPr>
        <w:t>is contradictory in itself</w:t>
      </w:r>
      <w:r w:rsidRPr="004A6D04">
        <w:rPr>
          <w:sz w:val="14"/>
        </w:rPr>
        <w:t xml:space="preserve"> (usually this is the argument raised when l talk about cultures of the One); the complementary discourse of whoever wants to give-on-and-with must be added to the West. And can you not see that we are implicated in its evolution? Merely consider the hypothesis of a Christian Europe, convinced of its legitimacy, rallied together in its reconstituted universality, having once again, therefore, transformed its forces into a "universal" value – triangulated with the technological strength of the United States and the financial sovereignty of Japan – and you will have some notion of the silence and indifference that for the next fifty years (if it is possible thus to estimate) surround the problems, the dependencies and the chaotic sufferings of the countries of the south with nothingness. And also consider </w:t>
      </w:r>
      <w:r w:rsidRPr="004A6D04">
        <w:rPr>
          <w:rStyle w:val="StyleUnderline"/>
        </w:rPr>
        <w:t>that the West itself has produced the variables to contradict its impressive trajectory every time.</w:t>
      </w:r>
      <w:r w:rsidRPr="004A6D04">
        <w:rPr>
          <w:sz w:val="14"/>
        </w:rPr>
        <w:t xml:space="preserve"> This is the way in which </w:t>
      </w:r>
      <w:r w:rsidRPr="004A6D04">
        <w:rPr>
          <w:rStyle w:val="StyleUnderline"/>
        </w:rPr>
        <w:t>the West is not monolithic, and</w:t>
      </w:r>
      <w:r w:rsidRPr="004A6D04">
        <w:rPr>
          <w:sz w:val="14"/>
        </w:rPr>
        <w:t xml:space="preserve"> this is why </w:t>
      </w:r>
      <w:r w:rsidRPr="004A6D04">
        <w:rPr>
          <w:rStyle w:val="StyleUnderline"/>
        </w:rPr>
        <w:t xml:space="preserve">it is surely necessary that it move toward entanglement. The real question is whether it will do so in a participatory manner or if its entanglement will be based on old impositions. And even if we should have no illusions about the </w:t>
      </w:r>
      <w:r w:rsidRPr="004A6D04">
        <w:rPr>
          <w:rStyle w:val="StyleUnderline"/>
        </w:rPr>
        <w:lastRenderedPageBreak/>
        <w:t xml:space="preserve">realities, their facts already begin to change simply by asking this question. </w:t>
      </w:r>
      <w:r w:rsidRPr="004A6D04">
        <w:rPr>
          <w:rStyle w:val="StyleUnderline"/>
          <w:highlight w:val="green"/>
        </w:rPr>
        <w:t>The opaque is not the obscure</w:t>
      </w:r>
      <w:r w:rsidRPr="004A6D04">
        <w:rPr>
          <w:rStyle w:val="StyleUnderline"/>
        </w:rPr>
        <w:t xml:space="preserve">, though it is possible for it to be so and be accepted as such. </w:t>
      </w:r>
      <w:r w:rsidRPr="004A6D04">
        <w:rPr>
          <w:rStyle w:val="StyleUnderline"/>
          <w:highlight w:val="green"/>
        </w:rPr>
        <w:t>It is that which cannot be reduced</w:t>
      </w:r>
      <w:r w:rsidRPr="004A6D04">
        <w:rPr>
          <w:rStyle w:val="StyleUnderline"/>
        </w:rPr>
        <w:t xml:space="preserve">, which is the most perennial guarantee of participation and confluence. We are far from the opacities of Myth or Tragedy, .whose obscurity was accompanied by exclusion and whose transparency aimed at "grasping." In this version of understanding </w:t>
      </w:r>
      <w:r w:rsidRPr="004A6D04">
        <w:rPr>
          <w:rStyle w:val="StyleUnderline"/>
          <w:highlight w:val="green"/>
        </w:rPr>
        <w:t>the verb</w:t>
      </w:r>
      <w:r w:rsidRPr="004A6D04">
        <w:rPr>
          <w:rStyle w:val="StyleUnderline"/>
        </w:rPr>
        <w:t xml:space="preserve"> to grasp </w:t>
      </w:r>
      <w:r w:rsidRPr="004A6D04">
        <w:rPr>
          <w:rStyle w:val="StyleUnderline"/>
          <w:highlight w:val="green"/>
        </w:rPr>
        <w:t>contains the movement</w:t>
      </w:r>
      <w:r w:rsidRPr="004A6D04">
        <w:rPr>
          <w:rStyle w:val="StyleUnderline"/>
        </w:rPr>
        <w:t xml:space="preserve"> of hands that grab their surroundings and bring them back to themselves. A gesture of enclosure if not appropriation. Let our understanding prefer the gesture </w:t>
      </w:r>
      <w:r w:rsidRPr="004A6D04">
        <w:rPr>
          <w:rStyle w:val="StyleUnderline"/>
          <w:highlight w:val="green"/>
        </w:rPr>
        <w:t>of giving-on-and-with that opens finally on totality</w:t>
      </w:r>
      <w:r w:rsidRPr="004A6D04">
        <w:rPr>
          <w:rStyle w:val="StyleUnderline"/>
        </w:rPr>
        <w:t>.</w:t>
      </w:r>
      <w:r w:rsidRPr="004A6D04">
        <w:rPr>
          <w:sz w:val="14"/>
        </w:rPr>
        <w:t xml:space="preserve"> At this point I need to explain what I mean by this totality I have made so much noise about. </w:t>
      </w:r>
      <w:r w:rsidRPr="004A6D04">
        <w:rPr>
          <w:rStyle w:val="StyleUnderline"/>
        </w:rPr>
        <w:t>It is the idea itself of totality</w:t>
      </w:r>
      <w:r w:rsidRPr="004A6D04">
        <w:rPr>
          <w:sz w:val="14"/>
        </w:rPr>
        <w:t xml:space="preserve">, as expressed so superbly in Western thought, </w:t>
      </w:r>
      <w:r w:rsidRPr="004A6D04">
        <w:rPr>
          <w:rStyle w:val="StyleUnderline"/>
        </w:rPr>
        <w:t>that is threatened with immobility.</w:t>
      </w:r>
      <w:r w:rsidRPr="004A6D04">
        <w:rPr>
          <w:sz w:val="14"/>
        </w:rPr>
        <w:t xml:space="preserve"> We have suggested that </w:t>
      </w:r>
      <w:r w:rsidRPr="004A6D04">
        <w:rPr>
          <w:rStyle w:val="StyleUnderline"/>
        </w:rPr>
        <w:t>Relation is an open totality evolving upon itself.</w:t>
      </w:r>
      <w:r w:rsidRPr="004A6D04">
        <w:rPr>
          <w:b/>
          <w:sz w:val="14"/>
        </w:rPr>
        <w:t xml:space="preserve"> </w:t>
      </w:r>
      <w:r w:rsidRPr="004A6D04">
        <w:rPr>
          <w:sz w:val="14"/>
        </w:rPr>
        <w:t xml:space="preserve">That means that, thought of in this manner, </w:t>
      </w:r>
      <w:r w:rsidRPr="004A6D04">
        <w:rPr>
          <w:rStyle w:val="StyleUnderline"/>
        </w:rPr>
        <w:t>it is the principle of unity that we subtract from this idea. In Relation the whole is not the finality of its parts: for multiplicity in totality is totally diversity. Let us say this again, opaquely: the idea of totality alone is an obstacle to totality. We have already articulated the poetic force. We see it as radiant – replacing the absorbing concept of unity; it is the opacity of the diverse animating the imagined transparency of Relation. The imaginary does not bear with it the coercive requirements of idea. It prefigures reality, without determining it a priori. The thought of opacity distracts me from absolute truths whose guardian I might believe myself to be. Far from cornering me within futility and inactivity, by making me sensitive to the limits of every method, it relativizes every possibility of every action within me. Whether this consists of spreading overarching general ideas or hanging on to the concrete, the law of facts, the precision of details, or sacrificing some apparently less important thing in the name of efficacy, the thought of opacity saves me from unequivocal courses and irreversible choices. As far as my identity is concerned, I will take care of it myself. That is, I shall not allow it to become cornered in any essence; I shall also pay attention to not mixing it into any amalgam. Rather, it does not disturb me to accept that there are places where my identity is obscure to me, and the fact that it amazes me does not mean I relinquish it. Human behaviors are fractal in nature. If we become conscious of this and give up trying to reduce such behaviors to the obviousness of a transparency, this will</w:t>
      </w:r>
      <w:r w:rsidRPr="004A6D04">
        <w:rPr>
          <w:sz w:val="14"/>
        </w:rPr>
        <w:t xml:space="preserve">, perhaps, </w:t>
      </w:r>
      <w:r w:rsidRPr="004A6D04">
        <w:rPr>
          <w:rStyle w:val="StyleUnderline"/>
        </w:rPr>
        <w:t>contribute to lightening their load, as every individual begins not grasping his own motivations, taking himself apart in this manner. The rule of action (what is called ethics or else the ideal or just logical relation) would gain ground</w:t>
      </w:r>
      <w:r w:rsidRPr="004A6D04">
        <w:rPr>
          <w:sz w:val="14"/>
        </w:rPr>
        <w:t xml:space="preserve"> – as an obvious fact – </w:t>
      </w:r>
      <w:r w:rsidRPr="004A6D04">
        <w:rPr>
          <w:rStyle w:val="StyleUnderline"/>
        </w:rPr>
        <w:t xml:space="preserve">by not being mixed into the preconceived transparency of universal models. The rule of every action, individual or community, would gain ground by perfecting itself through the experience of Relation. It is the network that expresses the ethics. </w:t>
      </w:r>
      <w:r w:rsidRPr="004A6D04">
        <w:rPr>
          <w:rStyle w:val="StyleUnderline"/>
          <w:highlight w:val="green"/>
        </w:rPr>
        <w:t>Every moral doctrine is a utopia</w:t>
      </w:r>
      <w:r w:rsidRPr="004A6D04">
        <w:rPr>
          <w:rStyle w:val="StyleUnderline"/>
        </w:rPr>
        <w:t xml:space="preserve">. But this morality would only become a utopia if Relation itself had sunk into an absolute excessiveness of Chaos. </w:t>
      </w:r>
      <w:r w:rsidRPr="004A6D04">
        <w:rPr>
          <w:rStyle w:val="StyleUnderline"/>
          <w:highlight w:val="green"/>
        </w:rPr>
        <w:t>The wager is that Chaos is order and disorder, excessiveness with no absolute, fate and evolution. I thus am able to conceive of the opacity of the other for me, without reproach for my opacity for him</w:t>
      </w:r>
      <w:r w:rsidRPr="004A6D04">
        <w:rPr>
          <w:rStyle w:val="StyleUnderline"/>
        </w:rPr>
        <w:t xml:space="preserve">. To feel in solidarity with him or to build with him or to like what he does, it is not necessary for me to grasp him. </w:t>
      </w:r>
      <w:r w:rsidRPr="004A6D04">
        <w:rPr>
          <w:rStyle w:val="StyleUnderline"/>
          <w:highlight w:val="green"/>
        </w:rPr>
        <w:t xml:space="preserve">It is not necessary to try to become the other (to become other) nor to "make" him in my image. These projects </w:t>
      </w:r>
      <w:r w:rsidRPr="004A6D04">
        <w:rPr>
          <w:rStyle w:val="StyleUnderline"/>
        </w:rPr>
        <w:t xml:space="preserve">of transmutation – without metempsychosis – have </w:t>
      </w:r>
      <w:r w:rsidRPr="004A6D04">
        <w:rPr>
          <w:rStyle w:val="StyleUnderline"/>
          <w:highlight w:val="green"/>
        </w:rPr>
        <w:t>resulted</w:t>
      </w:r>
      <w:r w:rsidRPr="004A6D04">
        <w:rPr>
          <w:rStyle w:val="StyleUnderline"/>
        </w:rPr>
        <w:t xml:space="preserve"> from </w:t>
      </w:r>
      <w:r w:rsidRPr="004A6D04">
        <w:rPr>
          <w:rStyle w:val="StyleUnderline"/>
          <w:highlight w:val="green"/>
        </w:rPr>
        <w:t xml:space="preserve">the worst </w:t>
      </w:r>
      <w:r w:rsidRPr="004A6D04">
        <w:rPr>
          <w:rStyle w:val="StyleUnderline"/>
        </w:rPr>
        <w:t xml:space="preserve">pretensions and the greatest </w:t>
      </w:r>
      <w:r w:rsidRPr="004A6D04">
        <w:rPr>
          <w:rStyle w:val="StyleUnderline"/>
          <w:highlight w:val="green"/>
        </w:rPr>
        <w:t xml:space="preserve">of </w:t>
      </w:r>
      <w:r w:rsidRPr="004A6D04">
        <w:rPr>
          <w:rStyle w:val="StyleUnderline"/>
        </w:rPr>
        <w:t xml:space="preserve">magnanimities on </w:t>
      </w:r>
      <w:r w:rsidRPr="004A6D04">
        <w:rPr>
          <w:rStyle w:val="StyleUnderline"/>
          <w:highlight w:val="green"/>
        </w:rPr>
        <w:t xml:space="preserve">the </w:t>
      </w:r>
      <w:r w:rsidRPr="004A6D04">
        <w:rPr>
          <w:rStyle w:val="StyleUnderline"/>
        </w:rPr>
        <w:t xml:space="preserve">part of </w:t>
      </w:r>
      <w:r w:rsidRPr="004A6D04">
        <w:rPr>
          <w:rStyle w:val="StyleUnderline"/>
          <w:highlight w:val="green"/>
        </w:rPr>
        <w:t>West</w:t>
      </w:r>
      <w:r w:rsidRPr="004A6D04">
        <w:rPr>
          <w:rStyle w:val="StyleUnderline"/>
        </w:rPr>
        <w:t>.</w:t>
      </w:r>
      <w:r w:rsidRPr="004A6D04">
        <w:rPr>
          <w:sz w:val="14"/>
        </w:rPr>
        <w:t xml:space="preserve"> They describe the fate of Victor Segalen. The death of Segalen is not just a physiological outcome. We recall his confiding, in the last days of his life, about the slovenliness of his body, whose illness he was unable to diagnose and whose decline he was unable to control. No doubt it will be known, with a list of his symptoms and the help of medical progress, what he died of. And no doubt the people around him could say he died of some sort of generalized consumption. But I myself believe that he died of the opacity of the Other, of corning face to face with the impossibility of accomplishing the transmutation that he dreamed of. Like every European of his day, he was marked with a substantial, even if unconscious, dose of ethnocentrism. But he was also possessed, more than any of his contemporaries, by this absolute and incomplete generosity that drove him to realize himself elsewhere. He suffered from this accursed contradiction. Unable to know that a transfer into transparency ran counter to his project and that, on the contrary, respect for mutual forms of opacity would have accomplished it, he was heroically consumed in the impossibility of being Other. </w:t>
      </w:r>
      <w:r w:rsidRPr="004A6D04">
        <w:rPr>
          <w:rStyle w:val="StyleUnderline"/>
        </w:rPr>
        <w:t xml:space="preserve">Death is the outcome of the opacities, and this is why the idea of death never leaves us. On the other hand, if an opacity is the basis for a Legitimacy, this would be the sign of its having entered into a political dimension. A formidable prospect, less dangerous perhaps than </w:t>
      </w:r>
      <w:r w:rsidRPr="004A6D04">
        <w:rPr>
          <w:rStyle w:val="StyleUnderline"/>
        </w:rPr>
        <w:lastRenderedPageBreak/>
        <w:t xml:space="preserve">the erring ways to which so many certainties and so many clear, so-called lucid truths have led. The excesses of these political assurances would fortunately be contained by the sense not that everything is futile but that there are limits to absolute truth. How can one point out these limits without lapsing into skepticism or paralysis? How can one reconcile the hard line inherent in any politics and the questioning essential to any relation? </w:t>
      </w:r>
      <w:r w:rsidRPr="004A6D04">
        <w:rPr>
          <w:rStyle w:val="StyleUnderline"/>
          <w:highlight w:val="green"/>
        </w:rPr>
        <w:t>Only by understanding that it is impossible to reduce anyone</w:t>
      </w:r>
      <w:r w:rsidRPr="004A6D04">
        <w:rPr>
          <w:rStyle w:val="StyleUnderline"/>
        </w:rPr>
        <w:t>, no matter who</w:t>
      </w:r>
      <w:r w:rsidRPr="004A6D04">
        <w:rPr>
          <w:rStyle w:val="StyleUnderline"/>
          <w:highlight w:val="green"/>
        </w:rPr>
        <w:t>, to a truth</w:t>
      </w:r>
      <w:r w:rsidRPr="004A6D04">
        <w:rPr>
          <w:rStyle w:val="StyleUnderline"/>
        </w:rPr>
        <w:t xml:space="preserve"> he would not have generated on his own. That is, within the opacity of his time and place.</w:t>
      </w:r>
      <w:r w:rsidRPr="004A6D04">
        <w:rPr>
          <w:sz w:val="14"/>
        </w:rPr>
        <w:t xml:space="preserve"> Plato's city is for Plato, Hegel's vision is for Hegel, the griot's town is for the griot. Nothing prohibits our seeing them in confluence, without confusing them in some magma or reducing them to each other. </w:t>
      </w:r>
      <w:r w:rsidRPr="004A6D04">
        <w:rPr>
          <w:rStyle w:val="StyleUnderline"/>
        </w:rPr>
        <w:t xml:space="preserve">This same opacity is also the force that drives every community: the thing that </w:t>
      </w:r>
      <w:r w:rsidRPr="004A6D04">
        <w:rPr>
          <w:rStyle w:val="StyleUnderline"/>
          <w:highlight w:val="green"/>
        </w:rPr>
        <w:t>would bring us together forever and make us permanently distinctive</w:t>
      </w:r>
      <w:r w:rsidRPr="004A6D04">
        <w:rPr>
          <w:rStyle w:val="StyleUnderline"/>
        </w:rPr>
        <w:t>.</w:t>
      </w:r>
      <w:r w:rsidRPr="004A6D04">
        <w:rPr>
          <w:sz w:val="14"/>
        </w:rPr>
        <w:t xml:space="preserve"> Widespread consent to specific opacities is the most straightforward equivalent of nonbarbarism. </w:t>
      </w:r>
      <w:r w:rsidRPr="004A6D04">
        <w:rPr>
          <w:rStyle w:val="StyleUnderline"/>
          <w:highlight w:val="green"/>
        </w:rPr>
        <w:t>We clamor for the right to opacity for everyone</w:t>
      </w:r>
      <w:r w:rsidRPr="004A6D04">
        <w:rPr>
          <w:rStyle w:val="StyleUnderline"/>
        </w:rPr>
        <w:t xml:space="preserve">. </w:t>
      </w:r>
    </w:p>
    <w:p w14:paraId="1C15F02D" w14:textId="77777777" w:rsidR="00434CBA" w:rsidRPr="004A6D04" w:rsidRDefault="00434CBA" w:rsidP="00434CBA">
      <w:pPr>
        <w:rPr>
          <w:b/>
          <w:u w:val="single"/>
        </w:rPr>
      </w:pPr>
    </w:p>
    <w:p w14:paraId="10ABAD11" w14:textId="77777777" w:rsidR="00434CBA" w:rsidRPr="004A6D04" w:rsidRDefault="00434CBA" w:rsidP="00434CBA">
      <w:pPr>
        <w:pStyle w:val="Heading4"/>
        <w:rPr>
          <w:rFonts w:cs="Calibri"/>
        </w:rPr>
      </w:pPr>
      <w:r w:rsidRPr="004A6D04">
        <w:rPr>
          <w:rFonts w:cs="Calibri"/>
        </w:rPr>
        <w:t xml:space="preserve">And so we sheave your roots </w:t>
      </w:r>
    </w:p>
    <w:p w14:paraId="251B19ED" w14:textId="77777777" w:rsidR="00434CBA" w:rsidRPr="004A6D04" w:rsidRDefault="00434CBA" w:rsidP="00434CBA">
      <w:pPr>
        <w:pStyle w:val="Heading4"/>
        <w:rPr>
          <w:rFonts w:cs="Calibri"/>
        </w:rPr>
      </w:pPr>
      <w:r w:rsidRPr="004A6D04">
        <w:rPr>
          <w:rFonts w:cs="Calibri"/>
        </w:rPr>
        <w:t xml:space="preserve">their frozen fire </w:t>
      </w:r>
    </w:p>
    <w:p w14:paraId="1BBE6E25" w14:textId="77777777" w:rsidR="00434CBA" w:rsidRPr="004A6D04" w:rsidRDefault="00434CBA" w:rsidP="00434CBA">
      <w:pPr>
        <w:pStyle w:val="Heading4"/>
        <w:rPr>
          <w:rFonts w:cs="Calibri"/>
          <w:b w:val="0"/>
          <w:bCs/>
          <w:sz w:val="22"/>
        </w:rPr>
      </w:pPr>
      <w:r w:rsidRPr="004A6D04">
        <w:rPr>
          <w:rFonts w:cs="Calibri"/>
        </w:rPr>
        <w:t xml:space="preserve">and the masses of men gripping the teats of your sorrows suffering like a winter in the wellspring of profundity </w:t>
      </w:r>
      <w:r w:rsidRPr="004A6D04">
        <w:rPr>
          <w:rFonts w:cs="Calibri"/>
          <w:b w:val="0"/>
          <w:sz w:val="22"/>
        </w:rPr>
        <w:t xml:space="preserve">[Glissant, </w:t>
      </w:r>
      <w:r w:rsidRPr="004A6D04">
        <w:rPr>
          <w:rFonts w:cs="Calibri"/>
          <w:b w:val="0"/>
          <w:i/>
          <w:sz w:val="22"/>
        </w:rPr>
        <w:t>A Field of Islands I</w:t>
      </w:r>
      <w:r w:rsidRPr="004A6D04">
        <w:rPr>
          <w:rFonts w:cs="Calibri"/>
          <w:b w:val="0"/>
          <w:sz w:val="22"/>
        </w:rPr>
        <w:t>]</w:t>
      </w:r>
    </w:p>
    <w:p w14:paraId="73943B22" w14:textId="77777777" w:rsidR="00434CBA" w:rsidRPr="004A6D04" w:rsidRDefault="00434CBA" w:rsidP="00434CBA"/>
    <w:p w14:paraId="18AD8250" w14:textId="77777777" w:rsidR="00434CBA" w:rsidRPr="004A6D04" w:rsidRDefault="00434CBA" w:rsidP="00434CBA">
      <w:pPr>
        <w:pStyle w:val="Heading4"/>
        <w:spacing w:before="0"/>
        <w:rPr>
          <w:rFonts w:cs="Calibri"/>
        </w:rPr>
      </w:pPr>
      <w:r w:rsidRPr="004A6D04">
        <w:rPr>
          <w:rFonts w:cs="Calibri"/>
        </w:rPr>
        <w:t xml:space="preserve">We prune the roots of your legitimate dialogue. We rupture your legitimacy. </w:t>
      </w:r>
      <w:r w:rsidRPr="004A6D04">
        <w:rPr>
          <w:rFonts w:cs="Calibri"/>
          <w:color w:val="5B9BD5" w:themeColor="accent1"/>
        </w:rPr>
        <w:t xml:space="preserve">We cry our cry of poetry. Our boats are open, and we sail them for everyone. </w:t>
      </w:r>
    </w:p>
    <w:p w14:paraId="536CED62" w14:textId="77777777" w:rsidR="00434CBA" w:rsidRPr="004A6D04" w:rsidRDefault="00434CBA" w:rsidP="00434CBA">
      <w:pPr>
        <w:pStyle w:val="NormalWeb"/>
        <w:spacing w:before="15" w:beforeAutospacing="0" w:after="180" w:afterAutospacing="0"/>
        <w:rPr>
          <w:rFonts w:ascii="Calibri" w:hAnsi="Calibri" w:cs="Calibri"/>
        </w:rPr>
      </w:pPr>
      <w:r w:rsidRPr="004A6D04">
        <w:rPr>
          <w:rFonts w:ascii="Calibri" w:hAnsi="Calibri" w:cs="Calibri"/>
          <w:b/>
          <w:bCs/>
          <w:sz w:val="26"/>
          <w:szCs w:val="26"/>
        </w:rPr>
        <w:t>Glissant 90</w:t>
      </w:r>
      <w:r w:rsidRPr="004A6D04">
        <w:rPr>
          <w:rFonts w:ascii="Calibri" w:hAnsi="Calibri" w:cs="Calibri"/>
          <w:sz w:val="22"/>
        </w:rPr>
        <w:t xml:space="preserve"> [Édouard Glissant, French errant, 1990, UMich Press, </w:t>
      </w:r>
      <w:r w:rsidRPr="004A6D04">
        <w:rPr>
          <w:rFonts w:ascii="Calibri" w:hAnsi="Calibri" w:cs="Calibri"/>
          <w:i/>
          <w:iCs/>
          <w:sz w:val="22"/>
        </w:rPr>
        <w:t>Poetics of Relation</w:t>
      </w:r>
      <w:r w:rsidRPr="004A6D04">
        <w:rPr>
          <w:rFonts w:ascii="Calibri" w:hAnsi="Calibri" w:cs="Calibri"/>
          <w:sz w:val="22"/>
        </w:rPr>
        <w:t xml:space="preserve">, pp 47-58] </w:t>
      </w:r>
    </w:p>
    <w:p w14:paraId="14DBBCE5" w14:textId="77777777" w:rsidR="00434CBA" w:rsidRPr="004A6D04" w:rsidRDefault="00434CBA" w:rsidP="00434CBA">
      <w:pPr>
        <w:rPr>
          <w:u w:val="single"/>
        </w:rPr>
      </w:pPr>
      <w:r w:rsidRPr="004A6D04">
        <w:rPr>
          <w:highlight w:val="green"/>
          <w:u w:val="single"/>
        </w:rPr>
        <w:t>In the Western world the hidden cause</w:t>
      </w:r>
      <w:r w:rsidRPr="004A6D04">
        <w:rPr>
          <w:u w:val="single"/>
        </w:rPr>
        <w:t xml:space="preserve"> (the consequence) of both Myth and Epic </w:t>
      </w:r>
      <w:r w:rsidRPr="004A6D04">
        <w:rPr>
          <w:highlight w:val="green"/>
          <w:u w:val="single"/>
        </w:rPr>
        <w:t xml:space="preserve">is </w:t>
      </w:r>
      <w:r w:rsidRPr="004A6D04">
        <w:rPr>
          <w:b/>
          <w:bCs/>
          <w:highlight w:val="green"/>
          <w:u w:val="single"/>
        </w:rPr>
        <w:t>filiation</w:t>
      </w:r>
      <w:r w:rsidRPr="004A6D04">
        <w:rPr>
          <w:highlight w:val="green"/>
          <w:u w:val="single"/>
        </w:rPr>
        <w:t>, its work setting out upon the fixed linearity of time</w:t>
      </w:r>
      <w:r w:rsidRPr="004A6D04">
        <w:rPr>
          <w:u w:val="single"/>
        </w:rPr>
        <w:t>, always toward a projection, a project.</w:t>
      </w:r>
      <w:r w:rsidRPr="004A6D04">
        <w:rPr>
          <w:sz w:val="16"/>
        </w:rPr>
        <w:t xml:space="preserve"> We can guess that energy circulated by philosophies of the One in the West reinvigorated these imperatives of filiation. Wherever time was not conceived of as linear-India, for example-or where philosophers contemplated not the One but the all, the founding myths did not generate the process of filiation</w:t>
      </w:r>
      <w:r w:rsidRPr="004A6D04">
        <w:rPr>
          <w:sz w:val="16"/>
          <w:szCs w:val="12"/>
        </w:rPr>
        <w:t>.* * Among the Mayan and Aztec peoples a cyclical time-buttressed by a passion for dating events-coincided with a tendency toward filiation, reaching back as far as possible through ancient times, without, however anchoring itself in an undoubtable "creation" of the world.*</w:t>
      </w:r>
      <w:r w:rsidRPr="004A6D04">
        <w:rPr>
          <w:sz w:val="16"/>
        </w:rPr>
        <w:t xml:space="preserve"> Conceptions of the origins of the world (its creation) were not corroborated in a genealogical sequence that would have rooted the species (race or people) in this first act</w:t>
      </w:r>
      <w:r w:rsidRPr="004A6D04">
        <w:rPr>
          <w:u w:val="single"/>
        </w:rPr>
        <w:t xml:space="preserve">. The retelling (certifying) of </w:t>
      </w:r>
      <w:r w:rsidRPr="004A6D04">
        <w:rPr>
          <w:highlight w:val="green"/>
          <w:u w:val="single"/>
        </w:rPr>
        <w:t>a "creation of the world</w:t>
      </w:r>
      <w:r w:rsidRPr="004A6D04">
        <w:rPr>
          <w:u w:val="single"/>
        </w:rPr>
        <w:t xml:space="preserve">" in a filiation guarantees that this same filiation-or legitimacy rigorously ensues simply by describing in reverse the trajectory of the community, from its present to this act of creation. This view is not at the origin of every Western myth, but it is the view that prevailed, </w:t>
      </w:r>
      <w:r w:rsidRPr="004A6D04">
        <w:rPr>
          <w:highlight w:val="green"/>
          <w:u w:val="single"/>
        </w:rPr>
        <w:t>determining the evolution of</w:t>
      </w:r>
      <w:r w:rsidRPr="004A6D04">
        <w:rPr>
          <w:u w:val="single"/>
        </w:rPr>
        <w:t xml:space="preserve"> these </w:t>
      </w:r>
      <w:r w:rsidRPr="004A6D04">
        <w:rPr>
          <w:highlight w:val="green"/>
          <w:u w:val="single"/>
        </w:rPr>
        <w:t>cultures</w:t>
      </w:r>
      <w:r w:rsidRPr="004A6D04">
        <w:rPr>
          <w:sz w:val="16"/>
        </w:rPr>
        <w:t xml:space="preserve">. In every instance, and of necessity, the mythical community precedes any thought of the individual, whose foremost dimension is as a link in the chain of filiation. </w:t>
      </w:r>
      <w:r w:rsidRPr="004A6D04">
        <w:rPr>
          <w:sz w:val="16"/>
          <w:szCs w:val="12"/>
        </w:rPr>
        <w:t>Buddhist mythologies, to offer an almost commonplace comparison, are based on temporal cycles and consider first of all, and uniquely, the individual (himself impermanent or almost so), whose "stories" are of self-perfection through dissolution into the all. The Buddha is the exemplary, but not necessarily original, individuation, whose oneness is due to this fulfillment. The One is distinguished from oneness, by the total lack of any generalizable understanding in this latter. Aided by a collection of ritual precepts that do not constitute a body of Knowledge, each individual will strive to follow from afar the example of Buddha.</w:t>
      </w:r>
      <w:r w:rsidRPr="004A6D04">
        <w:rPr>
          <w:sz w:val="16"/>
        </w:rPr>
        <w:t xml:space="preserve"> </w:t>
      </w:r>
      <w:r w:rsidRPr="004A6D04">
        <w:rPr>
          <w:highlight w:val="green"/>
          <w:u w:val="single"/>
        </w:rPr>
        <w:t>The community's chronology-its linearity (which in the West becomes History)-is completely ineffectual there</w:t>
      </w:r>
      <w:r w:rsidRPr="004A6D04">
        <w:rPr>
          <w:sz w:val="16"/>
          <w:szCs w:val="12"/>
        </w:rPr>
        <w:t>.* *I qualify this assessment as far as Chinese cultures are concerned. At least to my knowledge (mediocre at best) we have not yet, perhaps, been able to study the full-sense these cultures attribute the historical relation Of whether or not they envisage philosophies of History. (We are recapitulating what we know of these movements, in an attempt to consider how the)' have come into our view. And frequently we make mistakes. '''That is important is that we start retracing the path for ourselves).*</w:t>
      </w:r>
      <w:r w:rsidRPr="004A6D04">
        <w:rPr>
          <w:highlight w:val="green"/>
          <w:u w:val="single"/>
        </w:rPr>
        <w:t>Western mythologies</w:t>
      </w:r>
      <w:r w:rsidRPr="004A6D04">
        <w:rPr>
          <w:u w:val="single"/>
        </w:rPr>
        <w:t xml:space="preserve">, in contrast, </w:t>
      </w:r>
      <w:r w:rsidRPr="004A6D04">
        <w:rPr>
          <w:highlight w:val="green"/>
          <w:u w:val="single"/>
        </w:rPr>
        <w:t>conceive of the individual only insofar as he is a participant in the community</w:t>
      </w:r>
      <w:r w:rsidRPr="004A6D04">
        <w:rPr>
          <w:u w:val="single"/>
        </w:rPr>
        <w:t>.</w:t>
      </w:r>
      <w:r w:rsidRPr="004A6D04">
        <w:rPr>
          <w:sz w:val="16"/>
        </w:rPr>
        <w:t xml:space="preserve"> </w:t>
      </w:r>
      <w:r w:rsidRPr="004A6D04">
        <w:rPr>
          <w:sz w:val="16"/>
          <w:szCs w:val="16"/>
        </w:rPr>
        <w:t xml:space="preserve">It took the appearance of Christ (who broke away from Hebrew community participation, though relying on it, and brought humanity into Christian universality) for the individual as such ta sublimate in his dignity the evolution of the community. The chain of filiation (as hidden cause) would not, however, be despised or rejected at that point. Christ is above all the Son. He consecrates filiation: being a descendant of David and at the same time the Son of God who is God-and, perhaps, of whom it would be heresy to say that he too is God. </w:t>
      </w:r>
      <w:r w:rsidRPr="004A6D04">
        <w:rPr>
          <w:sz w:val="16"/>
          <w:szCs w:val="16"/>
        </w:rPr>
        <w:lastRenderedPageBreak/>
        <w:t>Christian individuation did not result in a return flow of history, a cyclical renewal; on the contrary, by universalizing linear time-before and after Christ-it brought a chronology of the human race into general use, initiating a History of Humanity. It has been suggested that, in this instance, Christ marked a decisive break, uniting the histories of communities into this generalized History. This chain of Christian filiation, however, would no longer be considered absolute at the moment that another continuous sequence, this time based on science, inscribed the human race within the network of evolution. In the end this network is only an objectivized vision of the old filiation, applied not to the legitimacy of an ethnic community but to the natural universality of all known species. At that moment the generalization inspired by Christ was picked up by Darwin's generalizing theory, though initially they opposed each other, both were concerned with transcending the old mythical filiation linked to the destiny of a community, to go beyond this with a universalizing notion that would retain, however, the power of the principle of linearity and that "grasped" and justified History. Paradoxically, in Buddhist thought, in which the aim is to dissolve the individual within the all, there is only individuation. In Western systems of thought, solicitous of the dignity of the human individual and originating with individual adventure, there ends up being-another paradox-only generalization. Philosophies based on the One bear within them the embryo of History (wh ether Natural History or the History of Humanity). As Mediterranean myths tell us, thinking about One is not thinking about all.</w:t>
      </w:r>
      <w:r w:rsidRPr="004A6D04">
        <w:rPr>
          <w:sz w:val="16"/>
        </w:rPr>
        <w:t xml:space="preserve"> </w:t>
      </w:r>
      <w:r w:rsidRPr="004A6D04">
        <w:rPr>
          <w:highlight w:val="green"/>
          <w:u w:val="single"/>
        </w:rPr>
        <w:t>These</w:t>
      </w:r>
      <w:r w:rsidRPr="004A6D04">
        <w:rPr>
          <w:u w:val="single"/>
        </w:rPr>
        <w:t xml:space="preserve"> myths </w:t>
      </w:r>
      <w:r w:rsidRPr="004A6D04">
        <w:rPr>
          <w:highlight w:val="green"/>
          <w:u w:val="single"/>
        </w:rPr>
        <w:t>express communities</w:t>
      </w:r>
      <w:r w:rsidRPr="004A6D04">
        <w:rPr>
          <w:u w:val="single"/>
        </w:rPr>
        <w:t xml:space="preserve">, each one </w:t>
      </w:r>
      <w:r w:rsidRPr="004A6D04">
        <w:rPr>
          <w:highlight w:val="green"/>
          <w:u w:val="single"/>
        </w:rPr>
        <w:t>innocently transparent</w:t>
      </w:r>
      <w:r w:rsidRPr="004A6D04">
        <w:rPr>
          <w:u w:val="single"/>
        </w:rPr>
        <w:t xml:space="preserve"> for self and threateningly opaque for the other. They are functional, even if they take obscure or devious means. They suggest that the self opacity for the other is insurmountable, and, consequently, no matter how opaque the other is for oneself (no myth ever provides for the legitimacy of the other), it will </w:t>
      </w:r>
      <w:r w:rsidRPr="004A6D04">
        <w:rPr>
          <w:highlight w:val="green"/>
          <w:u w:val="single"/>
        </w:rPr>
        <w:t xml:space="preserve">always be a question of reducing this other to the transparency experienced by oneself. </w:t>
      </w:r>
      <w:r w:rsidRPr="004A6D04">
        <w:rPr>
          <w:b/>
          <w:bCs/>
          <w:highlight w:val="green"/>
          <w:u w:val="single"/>
        </w:rPr>
        <w:t>Either the other is assimilated, or else it is annihilated</w:t>
      </w:r>
      <w:r w:rsidRPr="004A6D04">
        <w:rPr>
          <w:u w:val="single"/>
        </w:rPr>
        <w:t>.</w:t>
      </w:r>
      <w:r w:rsidRPr="004A6D04">
        <w:rPr>
          <w:sz w:val="16"/>
        </w:rPr>
        <w:t xml:space="preserve"> That is the whole principle of generalization and its entire process. </w:t>
      </w:r>
      <w:r w:rsidRPr="004A6D04">
        <w:rPr>
          <w:u w:val="single"/>
        </w:rPr>
        <w:t xml:space="preserve">Myth, therefore, contains </w:t>
      </w:r>
      <w:r w:rsidRPr="004A6D04">
        <w:rPr>
          <w:highlight w:val="green"/>
          <w:u w:val="single"/>
        </w:rPr>
        <w:t>a hidden violence that catches in the links of filiation and</w:t>
      </w:r>
      <w:r w:rsidRPr="004A6D04">
        <w:rPr>
          <w:u w:val="single"/>
        </w:rPr>
        <w:t xml:space="preserve"> absolutely </w:t>
      </w:r>
      <w:r w:rsidRPr="004A6D04">
        <w:rPr>
          <w:highlight w:val="green"/>
          <w:u w:val="single"/>
        </w:rPr>
        <w:t>challenges the existence of the</w:t>
      </w:r>
      <w:r w:rsidRPr="004A6D04">
        <w:rPr>
          <w:u w:val="single"/>
        </w:rPr>
        <w:t xml:space="preserve"> other as an element of relatio</w:t>
      </w:r>
      <w:r w:rsidRPr="004A6D04">
        <w:rPr>
          <w:sz w:val="16"/>
        </w:rPr>
        <w:t>n. The same is true of the Epic, which singles out a community in relation to the Other, and senses Being only as in-itself, because it never conceives of it as relation</w:t>
      </w:r>
      <w:r w:rsidRPr="004A6D04">
        <w:rPr>
          <w:u w:val="single"/>
        </w:rPr>
        <w:t>. Whether in myth or epic, not only does Being (I would call it Being-as-Being) obviously not partake of the nature of the individual, but there is not even a "premonition" of individuality in the epic.</w:t>
      </w:r>
      <w:r w:rsidRPr="004A6D04">
        <w:rPr>
          <w:sz w:val="16"/>
        </w:rPr>
        <w:t xml:space="preserve"> </w:t>
      </w:r>
      <w:r w:rsidRPr="004A6D04">
        <w:rPr>
          <w:sz w:val="16"/>
          <w:szCs w:val="16"/>
        </w:rPr>
        <w:t>Then, with Plato, the individual becomes the tomb of the soul. In this way the philosopher introduces the process of individuation and generalization into the tradition of Near Eastern thought, where it is sometimes harmonious, sometimes conflicting. This will be completed (resolved) in the occurrence of Christ. Christ, and He alone, manifested incarnation without the Fall, filiation without the weight of heredity. In him Parmenidean Being and Platonic soul are joined. It is, however, possible to make a case for the real "break" in Western thought having taken place with Plato. Filiation is explicit in the Old Testament; it is implicit in the Iliad, in which the reputed or chosen sons of Gods play out the projected rival cries of the Immortals among themselves. It is legitimacy that is disrupted by the abduction of Helen (with its threat of métissage-mixing the blood of East and West); and legitimacy, perhaps, inseparable from the project of discovery and knowledge, provides the tragic driving force for the Odyssey (Ulysses and Penelope's faithfulness to each other); legitimacy, in any case (with the realization of métissage), is the cause of weakness in the epic of Alexander. Filiation is indispensable for the Aeneid. And, if Dante does not have recourse to it in The Divine Comedy (because Christ had already realized the universal Church by then), he nonetheless places his journey into hell-in short, into our world under the enlightened guidance of Virgil (tu duca, tu segnore, e tu maestro). He does so not simply because Virgil was at that time the master of poetics but also because he went beyond the break at the time of Christ to reestablish continuity (through concern with filiation and its action) with one of the matrices of Myth, the city of Troy. From Homer to Virgil the threat of métissage ceased to seem calamitous. Thus, from the outset The Divine Comedy, one of the greatest monuments of Christian universalization, stresses the filiation shared by the ancient myths and the new religion linking both to the creation of the world. If l try to simplify, reducing and summarizing my thoughts concerning these two Western "movements" of generalization (Christian and Darwinian), and if l compare them with things l think l know about their Buddhist equivalent, l come up with the following formulation: CHRIST.- To an undivided ethnic community, with the legitimacy of filiation, an individualizing act that inaugurates a History of Humanity is appended. Thus, the exclusive linearity of this filiation is succeeded by the undiversifiable linearity of a generalization. DARWIN.- To an original indistinction the process of Selection that governs evolution and determines the distinction among genera and species is applied. The linearity of the process leads into the diversifiable generalization of Natural History. BUDDHA.- Through a primordial movement of circularity the individual strives in search of perfection toward a dissolution within the a;;. His successive lives are the cycles ("the histories") of this perfection and do not constitute a Iinearity. At the end of a process he is reincarnated: he is the same and yet other. It is scarce1y important that Christian generalization originated in a choice, whereas Darwinian generalization was the result of an objective observation. Both are linked to an identic l spirit of universality-in opposition to community's exclusivity or to Nature's heterogeneity; both reach fulfillment at the end of a line; both already are and further become the propagation of a Knowledge. The Buddhist gyre never proceeds from generalization: it is not linear and does not depart from individualization. The approach to Nirvana is impossible ta generalize through knowledge but is particularized through knowledges</w:t>
      </w:r>
      <w:r w:rsidRPr="004A6D04">
        <w:rPr>
          <w:sz w:val="16"/>
          <w:szCs w:val="16"/>
          <w:u w:val="single"/>
        </w:rPr>
        <w:t>.</w:t>
      </w:r>
      <w:r w:rsidRPr="004A6D04">
        <w:rPr>
          <w:u w:val="single"/>
        </w:rPr>
        <w:t xml:space="preserve"> </w:t>
      </w:r>
      <w:r w:rsidRPr="004A6D04">
        <w:rPr>
          <w:highlight w:val="green"/>
          <w:u w:val="single"/>
        </w:rPr>
        <w:t>The consequence (the hidden cause) of both Epic and Tragedy, then, is legitimacy</w:t>
      </w:r>
      <w:r w:rsidRPr="004A6D04">
        <w:rPr>
          <w:u w:val="single"/>
        </w:rPr>
        <w:t>. Tragedy springs from any situation in which community consent is threatened</w:t>
      </w:r>
      <w:r w:rsidRPr="004A6D04">
        <w:rPr>
          <w:sz w:val="16"/>
        </w:rPr>
        <w:t>. Something is "tragic" because the threat will not be discovered (held off or deferred) until the moment in which the community feels that the chain of filiation has been broken. The tragic action is the uncovering of what had gone unnoticed.</w:t>
      </w:r>
      <w:r w:rsidRPr="004A6D04">
        <w:rPr>
          <w:u w:val="single"/>
        </w:rPr>
        <w:t xml:space="preserve"> Engendering tragedy, </w:t>
      </w:r>
      <w:r w:rsidRPr="004A6D04">
        <w:rPr>
          <w:highlight w:val="green"/>
          <w:u w:val="single"/>
        </w:rPr>
        <w:t xml:space="preserve">it is illegitimacy that threatens the community by leading toward its dissolution. </w:t>
      </w:r>
      <w:r w:rsidRPr="004A6D04">
        <w:rPr>
          <w:b/>
          <w:bCs/>
          <w:u w:val="single"/>
        </w:rPr>
        <w:t xml:space="preserve">Tragic action, </w:t>
      </w:r>
      <w:r w:rsidRPr="004A6D04">
        <w:rPr>
          <w:b/>
          <w:bCs/>
          <w:highlight w:val="green"/>
          <w:u w:val="single"/>
        </w:rPr>
        <w:t xml:space="preserve">the art of opacity </w:t>
      </w:r>
      <w:r w:rsidRPr="004A6D04">
        <w:rPr>
          <w:b/>
          <w:bCs/>
          <w:u w:val="single"/>
        </w:rPr>
        <w:t xml:space="preserve">and disclosure, </w:t>
      </w:r>
      <w:r w:rsidRPr="004A6D04">
        <w:rPr>
          <w:b/>
          <w:bCs/>
          <w:highlight w:val="green"/>
          <w:u w:val="single"/>
        </w:rPr>
        <w:t>resolves this dissolution in the quest for legitimacy and its reestablishment.</w:t>
      </w:r>
      <w:r w:rsidRPr="004A6D04">
        <w:rPr>
          <w:u w:val="single"/>
        </w:rPr>
        <w:t xml:space="preserve"> </w:t>
      </w:r>
      <w:r w:rsidRPr="004A6D04">
        <w:rPr>
          <w:sz w:val="16"/>
        </w:rPr>
        <w:t xml:space="preserve">This same quest, in myth and epic, guaranteed the strict succession through which every </w:t>
      </w:r>
      <w:r w:rsidRPr="004A6D04">
        <w:rPr>
          <w:sz w:val="16"/>
        </w:rPr>
        <w:lastRenderedPageBreak/>
        <w:t xml:space="preserve">community linked itself to the first act of Creation. </w:t>
      </w:r>
      <w:r w:rsidRPr="004A6D04">
        <w:rPr>
          <w:b/>
          <w:bCs/>
          <w:u w:val="single"/>
        </w:rPr>
        <w:t xml:space="preserve">If </w:t>
      </w:r>
      <w:r w:rsidRPr="004A6D04">
        <w:rPr>
          <w:b/>
          <w:bCs/>
          <w:highlight w:val="green"/>
          <w:u w:val="single"/>
        </w:rPr>
        <w:t>legitimacy is ruptured, the chain of filiation is no longer meaningful</w:t>
      </w:r>
      <w:r w:rsidRPr="004A6D04">
        <w:rPr>
          <w:highlight w:val="green"/>
          <w:u w:val="single"/>
        </w:rPr>
        <w:t>, and</w:t>
      </w:r>
      <w:r w:rsidRPr="004A6D04">
        <w:rPr>
          <w:u w:val="single"/>
        </w:rPr>
        <w:t xml:space="preserve"> the community wanders the world, </w:t>
      </w:r>
      <w:r w:rsidRPr="004A6D04">
        <w:rPr>
          <w:highlight w:val="green"/>
          <w:u w:val="single"/>
        </w:rPr>
        <w:t>no longer able to lay claim to any primordial necessity</w:t>
      </w:r>
      <w:r w:rsidRPr="004A6D04">
        <w:rPr>
          <w:u w:val="single"/>
        </w:rPr>
        <w:t xml:space="preserve">. Tragic action absorbs this unbalance. Tragic action is progressive and </w:t>
      </w:r>
      <w:r w:rsidRPr="004A6D04">
        <w:rPr>
          <w:b/>
          <w:bCs/>
          <w:highlight w:val="green"/>
          <w:u w:val="single"/>
        </w:rPr>
        <w:t>carried out within opacity</w:t>
      </w:r>
      <w:r w:rsidRPr="004A6D04">
        <w:rPr>
          <w:highlight w:val="green"/>
          <w:u w:val="single"/>
        </w:rPr>
        <w:t>, because the violence linked to filiation (the absolute exclusion of the other) cannot be faced head on nor all at once</w:t>
      </w:r>
      <w:r w:rsidRPr="004A6D04">
        <w:rPr>
          <w:sz w:val="16"/>
          <w:szCs w:val="12"/>
        </w:rPr>
        <w:t>. Such a confrontation would have left the community reeling from a surfeit of understanding, a sort of short-circuit of consciousness. Wars and conquests mask for the community the violence of this exclusion of the other. But things that one can valiantly endure in battle, whose pretext has been calculated or improvised, become unbearable in the sacred contemplation of the root. Whence the importance in tragedy of the art of unveiling. Oedipus would be incapable of conceiving "at first sight" the truth that lies within him. This is also why the City is threatened by the same force that elects within it a para-fate hero, focusing the thunderboIt, who takes it upon himself to resolve the dissolution. Public consciousness was incapable of discussing a resolution: generalizing (politicizing) the discussion would have meant the community was no longer inscribed in the primordial and sacred legitimacy provided by filiation but in the problematic (threatening) relation to the other. This relation would already consist of what, without elaborating, I call "expanse" [l'étendue]. This explains why the attempts-in Greek theater-to shore up (to "expand") the power of tragedy (by diversifying and multiplying characters, exposing their motived -- all those "improvements" from Aeschylus to Sophocles to Euripides) serve equally as paths leading away from sacred awe, until gradually theater's citizen forms-drama, comedy, etc.-are introduced. In an exemplary case, that of Oedipus, Freudian reinterpretation of the myth confirms the process of filiation implicated there and attempts to generalize this process. But we shall see that what opposes this new sort of generalization is, in fact, the expansion, power, and reality that we shall define, whose presupposition is the opposite of filiation.</w:t>
      </w:r>
      <w:r w:rsidRPr="004A6D04">
        <w:rPr>
          <w:sz w:val="16"/>
        </w:rPr>
        <w:t xml:space="preserve"> </w:t>
      </w:r>
      <w:r w:rsidRPr="004A6D04">
        <w:rPr>
          <w:u w:val="single"/>
        </w:rPr>
        <w:t xml:space="preserve">Shakespeare is considered to have confirmed this work of legitimacy in his theater. </w:t>
      </w:r>
      <w:r w:rsidRPr="004A6D04">
        <w:rPr>
          <w:highlight w:val="green"/>
          <w:u w:val="single"/>
        </w:rPr>
        <w:t>If there is something rotten in Denmark, it is because the "line" of succession to the throne has been broken, demanding catharsis with Hamlet as victim</w:t>
      </w:r>
      <w:r w:rsidRPr="004A6D04">
        <w:rPr>
          <w:sz w:val="16"/>
        </w:rPr>
        <w:t>. During this same period Camoens, in his epic poetry, was renouncing the sacrifice of a propitiating hero, singing instead of a community of heroes who set off to conquer the world. In The Tempest, however, Shakespeare conceived of these two dimensions, both founding legitimacy and power of conquest, as ultimately working together</w:t>
      </w:r>
      <w:r w:rsidRPr="004A6D04">
        <w:rPr>
          <w:u w:val="single"/>
        </w:rPr>
        <w:t xml:space="preserve">. </w:t>
      </w:r>
      <w:r w:rsidRPr="004A6D04">
        <w:rPr>
          <w:highlight w:val="green"/>
          <w:u w:val="single"/>
        </w:rPr>
        <w:t>It is because Prospero is the legitimate duke of Milan that he has authority over Caliban, the elements, and the universe. Here the destiny of the</w:t>
      </w:r>
      <w:r w:rsidRPr="004A6D04">
        <w:rPr>
          <w:u w:val="single"/>
        </w:rPr>
        <w:t xml:space="preserve"> City expands according to the dimensions of the known and </w:t>
      </w:r>
      <w:r w:rsidRPr="004A6D04">
        <w:rPr>
          <w:highlight w:val="green"/>
          <w:u w:val="single"/>
        </w:rPr>
        <w:t>colonizable world</w:t>
      </w:r>
      <w:r w:rsidRPr="004A6D04">
        <w:rPr>
          <w:sz w:val="16"/>
        </w:rPr>
        <w:t xml:space="preserve">. It is not, in the end, through the sacrifice (or punishment) of the hero that things in dissolution are resolved but through the reestablishment of his power, formerly usurped. Prospero is distinguished, in fact, from Hamlet, Macbeth, Richard III, and the whole stream of claimants to the English throne (all characters thrust into situations that "will turn out well": through their sacrifice or their extermination, that is, through a return to legitimacy), precisely for that reason: he is the beneficiary, right from the start, of this legitimacy. For this same reason The lèmpest is not a tragedy but a heroic/historical drama. Because, if the play "turns out well," it is not from the point of view of the community (the city of Milan, which had never been threatened by dissolution-the usurper, Prospero's brother, moreover, never having seemed particularly serious). It is solely </w:t>
      </w:r>
      <w:r w:rsidRPr="004A6D04">
        <w:rPr>
          <w:u w:val="single"/>
        </w:rPr>
        <w:t xml:space="preserve">from the point of view of the hero, </w:t>
      </w:r>
      <w:r w:rsidRPr="004A6D04">
        <w:rPr>
          <w:highlight w:val="green"/>
          <w:u w:val="single"/>
        </w:rPr>
        <w:t>the bearer of Westernness</w:t>
      </w:r>
      <w:r w:rsidRPr="004A6D04">
        <w:rPr>
          <w:u w:val="single"/>
        </w:rPr>
        <w:t xml:space="preserve">, in order to </w:t>
      </w:r>
      <w:r w:rsidRPr="004A6D04">
        <w:rPr>
          <w:highlight w:val="green"/>
          <w:u w:val="single"/>
        </w:rPr>
        <w:t>assert the legitimacy of his power over the world</w:t>
      </w:r>
      <w:r w:rsidRPr="004A6D04">
        <w:rPr>
          <w:b/>
          <w:bCs/>
          <w:highlight w:val="green"/>
          <w:u w:val="single"/>
        </w:rPr>
        <w:t>. A decolonized</w:t>
      </w:r>
      <w:r w:rsidRPr="004A6D04">
        <w:rPr>
          <w:b/>
          <w:bCs/>
          <w:u w:val="single"/>
        </w:rPr>
        <w:t xml:space="preserve"> Caliban occupies this expanse and </w:t>
      </w:r>
      <w:r w:rsidRPr="004A6D04">
        <w:rPr>
          <w:b/>
          <w:bCs/>
          <w:highlight w:val="green"/>
          <w:u w:val="single"/>
        </w:rPr>
        <w:t>challenges</w:t>
      </w:r>
      <w:r w:rsidRPr="004A6D04">
        <w:rPr>
          <w:b/>
          <w:bCs/>
          <w:u w:val="single"/>
        </w:rPr>
        <w:t xml:space="preserve"> Prospero's projective </w:t>
      </w:r>
      <w:r w:rsidRPr="004A6D04">
        <w:rPr>
          <w:b/>
          <w:bCs/>
          <w:highlight w:val="green"/>
          <w:u w:val="single"/>
        </w:rPr>
        <w:t>legitimacy</w:t>
      </w:r>
      <w:r w:rsidRPr="004A6D04">
        <w:rPr>
          <w:u w:val="single"/>
        </w:rPr>
        <w:t xml:space="preserve">. He does so in two ways, the same two that from the beginnings of time have made it possible to relay mythic, epic, or tragic obscurity: </w:t>
      </w:r>
      <w:r w:rsidRPr="004A6D04">
        <w:rPr>
          <w:b/>
          <w:bCs/>
          <w:highlight w:val="green"/>
          <w:u w:val="single"/>
        </w:rPr>
        <w:t>through the individual ardor of lyricism</w:t>
      </w:r>
      <w:r w:rsidRPr="004A6D04">
        <w:rPr>
          <w:b/>
          <w:bCs/>
          <w:u w:val="single"/>
        </w:rPr>
        <w:t xml:space="preserve"> and the collective practice of politics</w:t>
      </w:r>
      <w:r w:rsidRPr="004A6D04">
        <w:rPr>
          <w:u w:val="single"/>
        </w:rPr>
        <w:t>.</w:t>
      </w:r>
      <w:r w:rsidRPr="004A6D04">
        <w:rPr>
          <w:sz w:val="16"/>
        </w:rPr>
        <w:t xml:space="preserve"> When, in fact, epic and tragedy had run their course in the West (after the City had reassured itself about its own existence), they yielded to these two modes: the lyric and the political, both out in the open, where individuals were engaged as human persons, that is, as individuals apart from the sacred mystery of the collective community. </w:t>
      </w:r>
      <w:r w:rsidRPr="004A6D04">
        <w:rPr>
          <w:u w:val="single"/>
        </w:rPr>
        <w:t>Yet the lyrics and politics of Caliban revived this mystery, with all its epic power and tragic disclosure, and did so, moreover, without returning to the intolerance underlaid by Myth, thus opening out onto a new order of community</w:t>
      </w:r>
      <w:r w:rsidRPr="004A6D04">
        <w:rPr>
          <w:sz w:val="16"/>
        </w:rPr>
        <w:t xml:space="preserve"> (of the planet Earth, henceforth so fragile and threatened) whose legitimacy is still neither self-evident nor sanctioned. Tragedy has here a new requirement, a new object for its renewed art of disclosure. </w:t>
      </w:r>
      <w:r w:rsidRPr="004A6D04">
        <w:rPr>
          <w:u w:val="single"/>
        </w:rPr>
        <w:t>Today it is not only the legitimacy of cultures that is threatened in the world (the life energy of peoples); also threatened are their relations of equivalency. A modern epic and a modern tragedy would offer to unite the specificity of nations, granting each culture's opacity (though no longer as en-soi) yet at the same time imagining the transparency of their relations</w:t>
      </w:r>
      <w:r w:rsidRPr="004A6D04">
        <w:rPr>
          <w:sz w:val="16"/>
        </w:rPr>
        <w:t xml:space="preserve">. Imagining. </w:t>
      </w:r>
      <w:r w:rsidRPr="004A6D04">
        <w:rPr>
          <w:u w:val="single"/>
        </w:rPr>
        <w:t xml:space="preserve">Because this transparency is precisely not en-soi. It is </w:t>
      </w:r>
      <w:r w:rsidRPr="004A6D04">
        <w:rPr>
          <w:highlight w:val="green"/>
          <w:u w:val="single"/>
        </w:rPr>
        <w:t>not rooted in any specific legitimacy</w:t>
      </w:r>
      <w:r w:rsidRPr="004A6D04">
        <w:rPr>
          <w:u w:val="single"/>
        </w:rPr>
        <w:t xml:space="preserve">, which thus implies that the disclosure of tragedy would be directed </w:t>
      </w:r>
      <w:r w:rsidRPr="004A6D04">
        <w:rPr>
          <w:highlight w:val="green"/>
          <w:u w:val="single"/>
        </w:rPr>
        <w:t>toward a continuum</w:t>
      </w:r>
      <w:r w:rsidRPr="004A6D04">
        <w:rPr>
          <w:u w:val="single"/>
        </w:rPr>
        <w:t xml:space="preserve"> (in expansion) </w:t>
      </w:r>
      <w:r w:rsidRPr="004A6D04">
        <w:rPr>
          <w:highlight w:val="green"/>
          <w:u w:val="single"/>
        </w:rPr>
        <w:t>and not toward a past</w:t>
      </w:r>
      <w:r w:rsidRPr="004A6D04">
        <w:rPr>
          <w:u w:val="single"/>
        </w:rPr>
        <w:t xml:space="preserve"> (set in filiation). Modern epic and modern tragedy would express political consciousness (no longer an impossible naive consciousness) but one disengaged from civic frenzy; they would ground lyricism in a confluence of speech and writing.</w:t>
      </w:r>
      <w:r w:rsidRPr="004A6D04">
        <w:rPr>
          <w:sz w:val="16"/>
        </w:rPr>
        <w:t xml:space="preserve"> In this confluence things of the community, without being diminished (and without turning truths into generalities as Christian tragedy-in the work of Eliot or Claudel-</w:t>
      </w:r>
      <w:r w:rsidRPr="004A6D04">
        <w:rPr>
          <w:sz w:val="16"/>
        </w:rPr>
        <w:lastRenderedPageBreak/>
        <w:t xml:space="preserve">meant to do), would be the initiation to totality without renouncing the particular. </w:t>
      </w:r>
      <w:r w:rsidRPr="004A6D04">
        <w:rPr>
          <w:b/>
          <w:bCs/>
          <w:u w:val="single"/>
        </w:rPr>
        <w:t xml:space="preserve">In that way modern epic and modern tragedy would make the specific relative, </w:t>
      </w:r>
      <w:r w:rsidRPr="004A6D04">
        <w:rPr>
          <w:b/>
          <w:bCs/>
          <w:highlight w:val="green"/>
          <w:u w:val="single"/>
        </w:rPr>
        <w:t>without having to merge the Other (the expanse of the world) into a reductive transparency.*</w:t>
      </w:r>
      <w:r w:rsidRPr="004A6D04">
        <w:rPr>
          <w:b/>
          <w:bCs/>
          <w:u w:val="single"/>
        </w:rPr>
        <w:t xml:space="preserve"> </w:t>
      </w:r>
      <w:r w:rsidRPr="004A6D04">
        <w:rPr>
          <w:u w:val="single"/>
        </w:rPr>
        <w:t xml:space="preserve">Reticulated in such a network, the former sacred power of filiation would not be the exclusive player; </w:t>
      </w:r>
      <w:r w:rsidRPr="004A6D04">
        <w:rPr>
          <w:sz w:val="16"/>
        </w:rPr>
        <w:t>the resolution of elements in dissolution here would be relayed by the aggregation of things that are scattered. This is what Segalen called the action of Diversity. No longer would the sacrifice of a propitiating, or victim-hero be required; for we are able to untangle this web, pondering it together and recognizing ourselves side by side within it. We will look straight at the sacred, the assumed order in the disorder of Relation, without being stricken with awe. We will discuss it without the solemn chant of the Greek Chorus *</w:t>
      </w:r>
      <w:r w:rsidRPr="004A6D04">
        <w:rPr>
          <w:u w:val="single"/>
        </w:rPr>
        <w:t xml:space="preserve">The imagined transparency of Relation is, in that way, the opposite of the reductive transparency of the generalizing universal. For our sole influence. We will imagine it without divining the hand of a god there full force. To imagine the tranparency of Relation is also ta justify the opacity of what impels it. The sacred is of us, of this network, of our wandering, our errantry. </w:t>
      </w:r>
      <w:r w:rsidRPr="004A6D04">
        <w:rPr>
          <w:b/>
          <w:bCs/>
          <w:highlight w:val="green"/>
          <w:u w:val="single"/>
        </w:rPr>
        <w:t>There (here) the idea of filiation, its energy, its linear force, no longer functions for us;</w:t>
      </w:r>
      <w:r w:rsidRPr="004A6D04">
        <w:rPr>
          <w:highlight w:val="green"/>
          <w:u w:val="single"/>
        </w:rPr>
        <w:t xml:space="preserve"> nor is the root setting and conquering legitimacy an imperative; nor, consequently, is any ontologically based generalization required. At the moment that the West projected into the world for the first time</w:t>
      </w:r>
      <w:r w:rsidRPr="004A6D04">
        <w:rPr>
          <w:sz w:val="16"/>
        </w:rPr>
        <w:t xml:space="preserve">, this began to be realized. This project of discovery and ascendancy was taken to be an absolute value. It was even asserted that both geographical discoveries and the conquests of science were driven by the same audacity and the same capacity for generalization. </w:t>
      </w:r>
      <w:r w:rsidRPr="004A6D04">
        <w:rPr>
          <w:highlight w:val="green"/>
          <w:u w:val="single"/>
        </w:rPr>
        <w:t>Territorial conquest</w:t>
      </w:r>
      <w:r w:rsidRPr="004A6D04">
        <w:rPr>
          <w:u w:val="single"/>
        </w:rPr>
        <w:t xml:space="preserve"> and scientific discovery (the terms are interchangeable) </w:t>
      </w:r>
      <w:r w:rsidRPr="004A6D04">
        <w:rPr>
          <w:highlight w:val="green"/>
          <w:u w:val="single"/>
        </w:rPr>
        <w:t>were reputed</w:t>
      </w:r>
      <w:r w:rsidRPr="004A6D04">
        <w:rPr>
          <w:u w:val="single"/>
        </w:rPr>
        <w:t xml:space="preserve"> to have equal worth. </w:t>
      </w:r>
      <w:r w:rsidRPr="004A6D04">
        <w:rPr>
          <w:highlight w:val="green"/>
          <w:u w:val="single"/>
        </w:rPr>
        <w:t>The</w:t>
      </w:r>
      <w:r w:rsidRPr="004A6D04">
        <w:rPr>
          <w:u w:val="single"/>
        </w:rPr>
        <w:t xml:space="preserve"> absolute of </w:t>
      </w:r>
      <w:r w:rsidRPr="004A6D04">
        <w:rPr>
          <w:highlight w:val="green"/>
          <w:u w:val="single"/>
        </w:rPr>
        <w:t>ancient filiation and conquering linearity</w:t>
      </w:r>
      <w:r w:rsidRPr="004A6D04">
        <w:rPr>
          <w:u w:val="single"/>
        </w:rPr>
        <w:t xml:space="preserve">, the project of knowledge and arrowlike nomadism, each used the other in its growth. But l maintain that, right </w:t>
      </w:r>
      <w:r w:rsidRPr="004A6D04">
        <w:rPr>
          <w:highlight w:val="green"/>
          <w:u w:val="single"/>
        </w:rPr>
        <w:t>from the first shock of conquest</w:t>
      </w:r>
      <w:r w:rsidRPr="004A6D04">
        <w:rPr>
          <w:u w:val="single"/>
        </w:rPr>
        <w:t xml:space="preserve">, this movement contained the embryo (no matter how deferred its realization might have seemed) that </w:t>
      </w:r>
      <w:r w:rsidRPr="004A6D04">
        <w:rPr>
          <w:highlight w:val="green"/>
          <w:u w:val="single"/>
        </w:rPr>
        <w:t>would</w:t>
      </w:r>
      <w:r w:rsidRPr="004A6D04">
        <w:rPr>
          <w:u w:val="single"/>
        </w:rPr>
        <w:t xml:space="preserve"> transcend the duality that started it. Let us, then, </w:t>
      </w:r>
      <w:r w:rsidRPr="004A6D04">
        <w:rPr>
          <w:highlight w:val="green"/>
          <w:u w:val="single"/>
        </w:rPr>
        <w:t>press on past this duality</w:t>
      </w:r>
      <w:r w:rsidRPr="004A6D04">
        <w:rPr>
          <w:sz w:val="16"/>
          <w:szCs w:val="12"/>
        </w:rPr>
        <w:t>. Let us not start by confusing discovery and conquest, which was the point of Daniel Boorstin's book about scientific dis, The Discoverers (whose subtitle in the French translation by Robert Lafone [1989] is "From Herodotus to Copernicus-From Christopher Columbus to Einstein-The adventures of the men who invented the world"). Which means, of course, that these masters of the Voyage and these masters of Knowledge are one and the same. At the end of chapter 26, "An Empire without Wants," Boorstin writes: "Fully equipped with the technology, the intelligence, and the national resources to become discoverers, the Chinese doomed themselves to be the discovered." A judgment of this sort implies that, in Relation, the ones who "discovered" retain absolutely the advantages of this action. But Relation does not "grasp" any such antecedent. The terra incognita lying before us is an inexhaustible sphere of variations born of the contact among cultures. Disclosure applies to this inexhaustibility in an expansion of a different sort. "Discovery," projection, arrowlike nomadism, or project of knowledge, become lost there or gains through the network. The powers of domination prosper there, but legitimacies are dead. * William Faulkner's Absalom! Absalom! following lessons learned from the Oedipus myth (or, later, the Oedipus complex), concerns a possible incest, a perversion of filiation. But the decisive-fatal-element would be part of another "causal series": that is, the intrusion of Negro blood. At first, in the planter Sutpen's first wife, a Haitian woman, it was undiscernible. Once this black stock was discovered (recalling how southern aristocratic families in the United States usually dread and are frequently haunted by this sort of "misdeed" committed by careless great-grandparents), Sutpen, the founder, decided to repudiate mother and son and to replant his stock in Mississippi. But neither founding nor filiation can be begun again, and Sutpen's history catches up with him. That this first son whom he had cast out into the void and the daughter of his second marriage would come to love each other is calamity enough; but the discovery that his first son, despite his appearance, is Negro (which Sutpen alone had known for a long time) finally brings together the conditions for filiation to dissolve permanently into the new expanse of extension. This is the double object of disclosure in the novel. Incest changes the course of filiation, and vice versa; for the novel suggests that there (in the South) incest *Ideological thought is not going to be satisfied "with the expression "powers of domination" but will demand that the terms--political, economic, or cultural- be specified. But we know today that these terms cannot be calculated a priori and that each time, in each locus of domination, through the resistance of those oppressed, a precise and not generalizable sense of the oppression here and now emerges. 57 might be accepted, conceived of, but not the intrusion of black blood-which is nonetheless there. Expanse: in which Africa (for us a source and a mirage, retained in a simplified representation) has, therefore, its role to play. In all of Faulkner's work the pileup of patronyms, of mixings of blood whether forced or not, of double lineages (black and white), relentlessly reproduces and almost caricatures the extended family style that has so long contributed to the formation of the Caribbean social fabric. It is no accident that Sutpen, unknowingly at first, encountered his fate in Haiti. The protagonists of this story, except for the ones chosen by their innocence-epic being naive-to be its narrators, are stricken by a tragic stupor (a word so similar in my mind to Sutpen that 1 pronounced it Stutpen for a long time). But the tragic crisis, magnificently and ritually brought to completion in the burning of the House of Sutpen, will not restore legitimacy; on the contrary, this moment consecrates the inevitable obliteration of it. Faulknerian tragedy is at odds with that of Aeschylus: it does not contribute to reestablishing the balance of a community; it commits the heresy of destroying the sacredness of filiation; it closes the history of the sons of Solomon forever and lays out the prospect open to the sons of Snopes, the unmitigated upstart. Like any great tragic system, Faulkner's work ignores, that is, it encompasses and goes beyond, politics and lyricism, but it makes us contend with their contemporary poles: violence and opacity.</w:t>
      </w:r>
    </w:p>
    <w:p w14:paraId="4CEA4D12" w14:textId="77777777" w:rsidR="00434CBA" w:rsidRPr="004A6D04" w:rsidRDefault="00434CBA" w:rsidP="00434CBA">
      <w:pPr>
        <w:pStyle w:val="Heading4"/>
        <w:rPr>
          <w:rFonts w:cs="Calibri"/>
        </w:rPr>
      </w:pPr>
      <w:r w:rsidRPr="004A6D04">
        <w:rPr>
          <w:rFonts w:cs="Calibri"/>
        </w:rPr>
        <w:lastRenderedPageBreak/>
        <w:t xml:space="preserve">The role of the judge is to be a decolonial educator. Only extending refusal down to the level of </w:t>
      </w:r>
      <w:r w:rsidRPr="004A6D04">
        <w:rPr>
          <w:rFonts w:cs="Calibri"/>
          <w:u w:val="single"/>
        </w:rPr>
        <w:t>research</w:t>
      </w:r>
      <w:r w:rsidRPr="004A6D04">
        <w:rPr>
          <w:rFonts w:cs="Calibri"/>
        </w:rPr>
        <w:t xml:space="preserve"> generates </w:t>
      </w:r>
      <w:r w:rsidRPr="004A6D04">
        <w:rPr>
          <w:rFonts w:cs="Calibri"/>
          <w:u w:val="single"/>
        </w:rPr>
        <w:t>decolonized subjects</w:t>
      </w:r>
      <w:r w:rsidRPr="004A6D04">
        <w:rPr>
          <w:rFonts w:cs="Calibri"/>
        </w:rPr>
        <w:t xml:space="preserve"> and </w:t>
      </w:r>
      <w:r w:rsidRPr="004A6D04">
        <w:rPr>
          <w:rFonts w:cs="Calibri"/>
          <w:u w:val="single"/>
        </w:rPr>
        <w:t>anticolonial practice</w:t>
      </w:r>
      <w:r w:rsidRPr="004A6D04">
        <w:rPr>
          <w:rFonts w:cs="Calibri"/>
        </w:rPr>
        <w:t xml:space="preserve"> that can escape settler futures.</w:t>
      </w:r>
    </w:p>
    <w:p w14:paraId="539B8800" w14:textId="77777777" w:rsidR="00434CBA" w:rsidRPr="004A6D04" w:rsidRDefault="00434CBA" w:rsidP="00434CBA">
      <w:r w:rsidRPr="004A6D04">
        <w:rPr>
          <w:b/>
          <w:bCs/>
          <w:sz w:val="26"/>
          <w:szCs w:val="26"/>
        </w:rPr>
        <w:t>Arruda ‘16</w:t>
      </w:r>
      <w:r w:rsidRPr="004A6D04">
        <w:t xml:space="preserve"> [James, Masters in Environmental Studies (MES) at York University, “SETTLER COLONIALISM AND MAINSTREAM ECONOMICS,” 2016] </w:t>
      </w:r>
    </w:p>
    <w:p w14:paraId="10BD4763" w14:textId="77777777" w:rsidR="00434CBA" w:rsidRPr="004A6D04" w:rsidRDefault="00434CBA" w:rsidP="00434CBA">
      <w:pPr>
        <w:rPr>
          <w:sz w:val="16"/>
        </w:rPr>
      </w:pPr>
      <w:r w:rsidRPr="004A6D04">
        <w:rPr>
          <w:sz w:val="16"/>
        </w:rPr>
        <w:t xml:space="preserve">Professor Glen Coulthard (2016, p. 157) also argues that resentment is a natural response to colonialism—“a </w:t>
      </w:r>
      <w:r w:rsidRPr="004A6D04">
        <w:rPr>
          <w:u w:val="single"/>
        </w:rPr>
        <w:t xml:space="preserve">politicized expression of Indigenous anger and </w:t>
      </w:r>
      <w:r w:rsidRPr="004A6D04">
        <w:rPr>
          <w:b/>
          <w:bCs/>
          <w:highlight w:val="green"/>
          <w:u w:val="single"/>
        </w:rPr>
        <w:t>outrage</w:t>
      </w:r>
      <w:r w:rsidRPr="004A6D04">
        <w:rPr>
          <w:sz w:val="16"/>
        </w:rPr>
        <w:t xml:space="preserve"> directed </w:t>
      </w:r>
      <w:r w:rsidRPr="004A6D04">
        <w:rPr>
          <w:highlight w:val="green"/>
          <w:u w:val="single"/>
        </w:rPr>
        <w:t>against</w:t>
      </w:r>
      <w:r w:rsidRPr="004A6D04">
        <w:rPr>
          <w:sz w:val="16"/>
        </w:rPr>
        <w:t xml:space="preserve"> a </w:t>
      </w:r>
      <w:r w:rsidRPr="004A6D04">
        <w:rPr>
          <w:u w:val="single"/>
        </w:rPr>
        <w:t xml:space="preserve">structural and symbolic </w:t>
      </w:r>
      <w:r w:rsidRPr="004A6D04">
        <w:rPr>
          <w:highlight w:val="green"/>
          <w:u w:val="single"/>
        </w:rPr>
        <w:t>violence that</w:t>
      </w:r>
      <w:r w:rsidRPr="004A6D04">
        <w:rPr>
          <w:sz w:val="16"/>
        </w:rPr>
        <w:t xml:space="preserve"> still subtly </w:t>
      </w:r>
      <w:r w:rsidRPr="004A6D04">
        <w:rPr>
          <w:b/>
          <w:bCs/>
          <w:highlight w:val="green"/>
          <w:u w:val="single"/>
        </w:rPr>
        <w:t>structures</w:t>
      </w:r>
      <w:r w:rsidRPr="004A6D04">
        <w:rPr>
          <w:highlight w:val="green"/>
          <w:u w:val="single"/>
        </w:rPr>
        <w:t xml:space="preserve"> our lives</w:t>
      </w:r>
      <w:r w:rsidRPr="004A6D04">
        <w:rPr>
          <w:u w:val="single"/>
        </w:rPr>
        <w:t>, our relations with others, and our relationships with land</w:t>
      </w:r>
      <w:r w:rsidRPr="004A6D04">
        <w:rPr>
          <w:sz w:val="16"/>
        </w:rPr>
        <w:t xml:space="preserve">.” Resentment powerfully </w:t>
      </w:r>
      <w:r w:rsidRPr="004A6D04">
        <w:rPr>
          <w:highlight w:val="green"/>
          <w:u w:val="single"/>
        </w:rPr>
        <w:t xml:space="preserve">generates </w:t>
      </w:r>
      <w:r w:rsidRPr="004A6D04">
        <w:rPr>
          <w:b/>
          <w:bCs/>
          <w:highlight w:val="green"/>
          <w:u w:val="single"/>
        </w:rPr>
        <w:t>refusals</w:t>
      </w:r>
      <w:r w:rsidRPr="004A6D04">
        <w:rPr>
          <w:sz w:val="16"/>
        </w:rPr>
        <w:t xml:space="preserve"> (‘no’) </w:t>
      </w:r>
      <w:r w:rsidRPr="004A6D04">
        <w:rPr>
          <w:highlight w:val="green"/>
          <w:u w:val="single"/>
        </w:rPr>
        <w:t>to</w:t>
      </w:r>
      <w:r w:rsidRPr="004A6D04">
        <w:rPr>
          <w:u w:val="single"/>
        </w:rPr>
        <w:t xml:space="preserve"> economic and cultural rights</w:t>
      </w:r>
      <w:r w:rsidRPr="004A6D04">
        <w:rPr>
          <w:sz w:val="16"/>
        </w:rPr>
        <w:t xml:space="preserve"> handed down by the Settler state through forms of </w:t>
      </w:r>
      <w:r w:rsidRPr="004A6D04">
        <w:rPr>
          <w:b/>
          <w:bCs/>
          <w:highlight w:val="green"/>
          <w:u w:val="single"/>
        </w:rPr>
        <w:t>recognition</w:t>
      </w:r>
      <w:r w:rsidRPr="004A6D04">
        <w:rPr>
          <w:highlight w:val="green"/>
          <w:u w:val="single"/>
        </w:rPr>
        <w:t xml:space="preserve"> and </w:t>
      </w:r>
      <w:r w:rsidRPr="004A6D04">
        <w:rPr>
          <w:b/>
          <w:bCs/>
          <w:highlight w:val="green"/>
          <w:u w:val="single"/>
        </w:rPr>
        <w:t>reconciliation</w:t>
      </w:r>
      <w:r w:rsidRPr="004A6D04">
        <w:rPr>
          <w:sz w:val="16"/>
        </w:rPr>
        <w:t xml:space="preserve"> that reproduce colonial relationships (Coulthard, 2016). In turn, refusals embody diverse affirmations (‘yes’), </w:t>
      </w:r>
      <w:r w:rsidRPr="004A6D04">
        <w:rPr>
          <w:highlight w:val="green"/>
          <w:u w:val="single"/>
        </w:rPr>
        <w:t>generating</w:t>
      </w:r>
      <w:r w:rsidRPr="004A6D04">
        <w:rPr>
          <w:sz w:val="16"/>
        </w:rPr>
        <w:t xml:space="preserve"> “forms of </w:t>
      </w:r>
      <w:r w:rsidRPr="004A6D04">
        <w:rPr>
          <w:b/>
          <w:bCs/>
          <w:highlight w:val="green"/>
          <w:u w:val="single"/>
        </w:rPr>
        <w:t>decolonized subjectivity</w:t>
      </w:r>
      <w:r w:rsidRPr="004A6D04">
        <w:rPr>
          <w:highlight w:val="green"/>
          <w:u w:val="single"/>
        </w:rPr>
        <w:t xml:space="preserve"> and </w:t>
      </w:r>
      <w:r w:rsidRPr="004A6D04">
        <w:rPr>
          <w:b/>
          <w:bCs/>
          <w:highlight w:val="green"/>
          <w:u w:val="single"/>
        </w:rPr>
        <w:t>anticolonial practice</w:t>
      </w:r>
      <w:r w:rsidRPr="004A6D04">
        <w:rPr>
          <w:sz w:val="16"/>
        </w:rPr>
        <w:t xml:space="preserve">” (Coulthard, 2014, p. 128). For Eve Tuck and Wayne Yang (2014, p. 812), Indigenous </w:t>
      </w:r>
      <w:r w:rsidRPr="004A6D04">
        <w:rPr>
          <w:highlight w:val="green"/>
          <w:u w:val="single"/>
        </w:rPr>
        <w:t>refusals of</w:t>
      </w:r>
      <w:r w:rsidRPr="004A6D04">
        <w:rPr>
          <w:u w:val="single"/>
        </w:rPr>
        <w:t xml:space="preserve"> undesired </w:t>
      </w:r>
      <w:r w:rsidRPr="004A6D04">
        <w:rPr>
          <w:b/>
          <w:bCs/>
          <w:highlight w:val="green"/>
          <w:u w:val="single"/>
        </w:rPr>
        <w:t>research</w:t>
      </w:r>
      <w:r w:rsidRPr="004A6D04">
        <w:rPr>
          <w:sz w:val="16"/>
        </w:rPr>
        <w:t xml:space="preserve"> are generative stances, </w:t>
      </w:r>
      <w:r w:rsidRPr="004A6D04">
        <w:rPr>
          <w:highlight w:val="green"/>
          <w:u w:val="single"/>
        </w:rPr>
        <w:t>return</w:t>
      </w:r>
      <w:r w:rsidRPr="004A6D04">
        <w:rPr>
          <w:sz w:val="16"/>
        </w:rPr>
        <w:t xml:space="preserve">ing </w:t>
      </w:r>
      <w:r w:rsidRPr="004A6D04">
        <w:rPr>
          <w:highlight w:val="green"/>
          <w:u w:val="single"/>
        </w:rPr>
        <w:t xml:space="preserve">the </w:t>
      </w:r>
      <w:r w:rsidRPr="004A6D04">
        <w:rPr>
          <w:b/>
          <w:bCs/>
          <w:highlight w:val="green"/>
          <w:u w:val="single"/>
        </w:rPr>
        <w:t>burden of scrutiny</w:t>
      </w:r>
      <w:r w:rsidRPr="004A6D04">
        <w:rPr>
          <w:sz w:val="16"/>
          <w:highlight w:val="green"/>
        </w:rPr>
        <w:t xml:space="preserve"> </w:t>
      </w:r>
      <w:r w:rsidRPr="004A6D04">
        <w:rPr>
          <w:sz w:val="16"/>
        </w:rPr>
        <w:t xml:space="preserve">and exposure </w:t>
      </w:r>
      <w:r w:rsidRPr="004A6D04">
        <w:rPr>
          <w:highlight w:val="green"/>
          <w:u w:val="single"/>
        </w:rPr>
        <w:t>unto</w:t>
      </w:r>
      <w:r w:rsidRPr="004A6D04">
        <w:rPr>
          <w:u w:val="single"/>
        </w:rPr>
        <w:t xml:space="preserve"> “settler colonialism, and other colonial configurations, </w:t>
      </w:r>
      <w:r w:rsidRPr="004A6D04">
        <w:rPr>
          <w:b/>
          <w:bCs/>
          <w:highlight w:val="green"/>
          <w:u w:val="single"/>
        </w:rPr>
        <w:t>White supremacy</w:t>
      </w:r>
      <w:r w:rsidRPr="004A6D04">
        <w:rPr>
          <w:u w:val="single"/>
        </w:rPr>
        <w:t xml:space="preserve">, heteropatriarchy, </w:t>
      </w:r>
      <w:r w:rsidRPr="004A6D04">
        <w:rPr>
          <w:highlight w:val="green"/>
          <w:u w:val="single"/>
        </w:rPr>
        <w:t>and</w:t>
      </w:r>
      <w:r w:rsidRPr="004A6D04">
        <w:rPr>
          <w:u w:val="single"/>
        </w:rPr>
        <w:t xml:space="preserve"> the </w:t>
      </w:r>
      <w:r w:rsidRPr="004A6D04">
        <w:rPr>
          <w:b/>
          <w:bCs/>
          <w:highlight w:val="green"/>
          <w:u w:val="single"/>
        </w:rPr>
        <w:t>pursuit of wealth</w:t>
      </w:r>
      <w:r w:rsidRPr="004A6D04">
        <w:rPr>
          <w:u w:val="single"/>
        </w:rPr>
        <w:t xml:space="preserve"> by some at the expense of others</w:t>
      </w:r>
      <w:r w:rsidRPr="004A6D04">
        <w:rPr>
          <w:sz w:val="16"/>
        </w:rPr>
        <w:t xml:space="preserve"> [which] have indeed caused pain in the lives of real people.” Refusing Settler colonial economic knowledge production that seeks to ‘rationalize’ and ‘inferiorize’ Indigenous peoples turns the investigative gaze onto the economist, his institutions and epistemologies—“a deliberate shift in the unit of analysis, away from people, and toward the relationships between people and institutions of power” (Tuck &amp; Yang, 2014, p. 815). </w:t>
      </w:r>
      <w:r w:rsidRPr="004A6D04">
        <w:rPr>
          <w:u w:val="single"/>
        </w:rPr>
        <w:t>The analytical shift is absolutely conceivable, as shown by the recent philosophical trend in accounting</w:t>
      </w:r>
      <w:r w:rsidRPr="004A6D04">
        <w:rPr>
          <w:sz w:val="16"/>
        </w:rPr>
        <w:t xml:space="preserve"> (Buhr, 2011).</w:t>
      </w:r>
    </w:p>
    <w:p w14:paraId="48685D35" w14:textId="77777777" w:rsidR="00434CBA" w:rsidRPr="004A6D04" w:rsidRDefault="00434CBA" w:rsidP="00434CBA">
      <w:pPr>
        <w:rPr>
          <w:sz w:val="16"/>
          <w:szCs w:val="16"/>
        </w:rPr>
      </w:pPr>
      <w:r w:rsidRPr="004A6D04">
        <w:rPr>
          <w:sz w:val="16"/>
          <w:szCs w:val="16"/>
        </w:rPr>
        <w:t>Personal Thoughts</w:t>
      </w:r>
    </w:p>
    <w:p w14:paraId="66CC9597" w14:textId="77777777" w:rsidR="00434CBA" w:rsidRPr="004A6D04" w:rsidRDefault="00434CBA" w:rsidP="00434CBA">
      <w:pPr>
        <w:rPr>
          <w:sz w:val="14"/>
        </w:rPr>
      </w:pPr>
      <w:r w:rsidRPr="004A6D04">
        <w:rPr>
          <w:u w:val="single"/>
        </w:rPr>
        <w:t>White Settler males</w:t>
      </w:r>
      <w:r w:rsidRPr="004A6D04">
        <w:rPr>
          <w:sz w:val="14"/>
        </w:rPr>
        <w:t>—of course, like me—</w:t>
      </w:r>
      <w:r w:rsidRPr="004A6D04">
        <w:rPr>
          <w:u w:val="single"/>
        </w:rPr>
        <w:t>must not expect Indigenous affirmations to be intelligible</w:t>
      </w:r>
      <w:r w:rsidRPr="004A6D04">
        <w:rPr>
          <w:sz w:val="14"/>
        </w:rPr>
        <w:t xml:space="preserve"> to us. Rather, </w:t>
      </w:r>
      <w:r w:rsidRPr="004A6D04">
        <w:rPr>
          <w:u w:val="single"/>
        </w:rPr>
        <w:t>our duty is to ensure</w:t>
      </w:r>
      <w:r w:rsidRPr="004A6D04">
        <w:rPr>
          <w:sz w:val="14"/>
        </w:rPr>
        <w:t xml:space="preserve"> that our respective </w:t>
      </w:r>
      <w:r w:rsidRPr="004A6D04">
        <w:rPr>
          <w:u w:val="single"/>
        </w:rPr>
        <w:t>governments</w:t>
      </w:r>
      <w:r w:rsidRPr="004A6D04">
        <w:rPr>
          <w:sz w:val="14"/>
        </w:rPr>
        <w:t xml:space="preserve"> respect refusals and </w:t>
      </w:r>
      <w:r w:rsidRPr="004A6D04">
        <w:rPr>
          <w:u w:val="single"/>
        </w:rPr>
        <w:t>do not interfere with the futurities, and resurgences of Indigenous nations</w:t>
      </w:r>
      <w:r w:rsidRPr="004A6D04">
        <w:rPr>
          <w:sz w:val="14"/>
        </w:rPr>
        <w:t xml:space="preserve"> (Flowers, 2015). In the case of Settler economists, the burden of legitimacy and noninterference should be on our economic epistemologies. It is not about using Indigenous normativity and knowledge as our axioms and prior beliefs. It is not about Settlers developing Indigenous economic theories. Rather, I believe that </w:t>
      </w:r>
      <w:r w:rsidRPr="004A6D04">
        <w:rPr>
          <w:highlight w:val="green"/>
          <w:u w:val="single"/>
        </w:rPr>
        <w:t xml:space="preserve">our duty is to produce knowledge that </w:t>
      </w:r>
      <w:r w:rsidRPr="004A6D04">
        <w:rPr>
          <w:b/>
          <w:bCs/>
          <w:highlight w:val="green"/>
          <w:u w:val="single"/>
        </w:rPr>
        <w:t>prioritizes</w:t>
      </w:r>
      <w:r w:rsidRPr="004A6D04">
        <w:rPr>
          <w:sz w:val="14"/>
        </w:rPr>
        <w:t xml:space="preserve"> and enhances </w:t>
      </w:r>
      <w:r w:rsidRPr="004A6D04">
        <w:rPr>
          <w:b/>
          <w:bCs/>
          <w:highlight w:val="green"/>
          <w:u w:val="single"/>
        </w:rPr>
        <w:t>non-colonial</w:t>
      </w:r>
      <w:r w:rsidRPr="004A6D04">
        <w:rPr>
          <w:u w:val="single"/>
        </w:rPr>
        <w:t xml:space="preserve"> economic </w:t>
      </w:r>
      <w:r w:rsidRPr="004A6D04">
        <w:rPr>
          <w:b/>
          <w:bCs/>
          <w:highlight w:val="green"/>
          <w:u w:val="single"/>
        </w:rPr>
        <w:t>relationships</w:t>
      </w:r>
      <w:r w:rsidRPr="004A6D04">
        <w:rPr>
          <w:sz w:val="14"/>
        </w:rPr>
        <w:t xml:space="preserve">. For instance, </w:t>
      </w:r>
      <w:r w:rsidRPr="004A6D04">
        <w:rPr>
          <w:u w:val="single"/>
        </w:rPr>
        <w:t xml:space="preserve">we must </w:t>
      </w:r>
      <w:r w:rsidRPr="004A6D04">
        <w:rPr>
          <w:b/>
          <w:bCs/>
          <w:highlight w:val="green"/>
          <w:u w:val="single"/>
        </w:rPr>
        <w:t>investigate</w:t>
      </w:r>
      <w:r w:rsidRPr="004A6D04">
        <w:rPr>
          <w:sz w:val="14"/>
        </w:rPr>
        <w:t xml:space="preserve"> the neoliberal reconciliation of Indigenous-settler relationships as economic </w:t>
      </w:r>
      <w:r w:rsidRPr="004A6D04">
        <w:rPr>
          <w:b/>
          <w:bCs/>
          <w:highlight w:val="green"/>
          <w:u w:val="single"/>
        </w:rPr>
        <w:t>investments</w:t>
      </w:r>
      <w:r w:rsidRPr="004A6D04">
        <w:rPr>
          <w:highlight w:val="green"/>
          <w:u w:val="single"/>
        </w:rPr>
        <w:t xml:space="preserve"> that secure Settler</w:t>
      </w:r>
      <w:r w:rsidRPr="004A6D04">
        <w:rPr>
          <w:u w:val="single"/>
        </w:rPr>
        <w:t xml:space="preserve">-capitalist </w:t>
      </w:r>
      <w:r w:rsidRPr="004A6D04">
        <w:rPr>
          <w:highlight w:val="green"/>
          <w:u w:val="single"/>
        </w:rPr>
        <w:t>futurity</w:t>
      </w:r>
      <w:r w:rsidRPr="004A6D04">
        <w:rPr>
          <w:sz w:val="14"/>
        </w:rPr>
        <w:t xml:space="preserve"> (Green R. , 2015), as </w:t>
      </w:r>
      <w:r w:rsidRPr="004A6D04">
        <w:rPr>
          <w:u w:val="single"/>
        </w:rPr>
        <w:t>contested by Indigenous refusals to data collection</w:t>
      </w:r>
      <w:r w:rsidRPr="004A6D04">
        <w:rPr>
          <w:sz w:val="14"/>
        </w:rPr>
        <w:t xml:space="preserve"> (Gaztambide-Fernández &amp; Tuck, 2013; Tuck &amp; Yang, 2014), </w:t>
      </w:r>
      <w:r w:rsidRPr="004A6D04">
        <w:rPr>
          <w:u w:val="single"/>
        </w:rPr>
        <w:t>resource extraction</w:t>
      </w:r>
      <w:r w:rsidRPr="004A6D04">
        <w:rPr>
          <w:sz w:val="14"/>
        </w:rPr>
        <w:t xml:space="preserve"> (Preston J. , 2013) </w:t>
      </w:r>
      <w:r w:rsidRPr="004A6D04">
        <w:rPr>
          <w:u w:val="single"/>
        </w:rPr>
        <w:t>and the First Nations Property Ownership Act</w:t>
      </w:r>
      <w:r w:rsidRPr="004A6D04">
        <w:rPr>
          <w:sz w:val="14"/>
        </w:rPr>
        <w:t xml:space="preserve"> (FPOA)—“an opt-out mechanism from the Indian Act that would allow bands and individuals to hold their lands in fee simple title” (Pasternak, 2015, p. 179).</w:t>
      </w:r>
    </w:p>
    <w:p w14:paraId="5193ABCE" w14:textId="77777777" w:rsidR="00434CBA" w:rsidRPr="004A6D04" w:rsidRDefault="00434CBA" w:rsidP="00434CBA">
      <w:pPr>
        <w:rPr>
          <w:sz w:val="16"/>
        </w:rPr>
      </w:pPr>
      <w:r w:rsidRPr="004A6D04">
        <w:rPr>
          <w:sz w:val="16"/>
        </w:rPr>
        <w:t xml:space="preserve">While “Indigenous peoples routinely advocate for holistic social investments and a suitable land base to economically develop”, settler </w:t>
      </w:r>
      <w:r w:rsidRPr="004A6D04">
        <w:rPr>
          <w:highlight w:val="green"/>
          <w:u w:val="single"/>
        </w:rPr>
        <w:t>governments</w:t>
      </w:r>
      <w:r w:rsidRPr="004A6D04">
        <w:rPr>
          <w:sz w:val="16"/>
        </w:rPr>
        <w:t xml:space="preserve"> instead </w:t>
      </w:r>
      <w:r w:rsidRPr="004A6D04">
        <w:rPr>
          <w:highlight w:val="green"/>
          <w:u w:val="single"/>
        </w:rPr>
        <w:t>perform</w:t>
      </w:r>
      <w:r w:rsidRPr="004A6D04">
        <w:rPr>
          <w:u w:val="single"/>
        </w:rPr>
        <w:t xml:space="preserve"> financial investments through a neoliberal, capitalist and </w:t>
      </w:r>
      <w:r w:rsidRPr="004A6D04">
        <w:rPr>
          <w:b/>
          <w:bCs/>
          <w:highlight w:val="green"/>
          <w:u w:val="single"/>
        </w:rPr>
        <w:t>colonial</w:t>
      </w:r>
      <w:r w:rsidRPr="004A6D04">
        <w:rPr>
          <w:highlight w:val="green"/>
          <w:u w:val="single"/>
        </w:rPr>
        <w:t xml:space="preserve"> </w:t>
      </w:r>
      <w:r w:rsidRPr="004A6D04">
        <w:rPr>
          <w:b/>
          <w:bCs/>
          <w:highlight w:val="green"/>
          <w:u w:val="single"/>
        </w:rPr>
        <w:t>logic</w:t>
      </w:r>
      <w:r w:rsidRPr="004A6D04">
        <w:rPr>
          <w:sz w:val="16"/>
        </w:rPr>
        <w:t>—“</w:t>
      </w:r>
      <w:r w:rsidRPr="004A6D04">
        <w:rPr>
          <w:highlight w:val="green"/>
          <w:u w:val="single"/>
        </w:rPr>
        <w:t>to</w:t>
      </w:r>
      <w:r w:rsidRPr="004A6D04">
        <w:rPr>
          <w:u w:val="single"/>
        </w:rPr>
        <w:t xml:space="preserve"> contain claims to Indigenous self-determination and to </w:t>
      </w:r>
      <w:r w:rsidRPr="004A6D04">
        <w:rPr>
          <w:b/>
          <w:bCs/>
          <w:highlight w:val="green"/>
          <w:u w:val="single"/>
        </w:rPr>
        <w:t>establish</w:t>
      </w:r>
      <w:r w:rsidRPr="004A6D04">
        <w:rPr>
          <w:u w:val="single"/>
        </w:rPr>
        <w:t xml:space="preserve"> a </w:t>
      </w:r>
      <w:r w:rsidRPr="004A6D04">
        <w:rPr>
          <w:b/>
          <w:bCs/>
          <w:highlight w:val="green"/>
          <w:u w:val="single"/>
        </w:rPr>
        <w:t>profit</w:t>
      </w:r>
      <w:r w:rsidRPr="004A6D04">
        <w:rPr>
          <w:u w:val="single"/>
        </w:rPr>
        <w:t xml:space="preserve"> or return for the settler state</w:t>
      </w:r>
      <w:r w:rsidRPr="004A6D04">
        <w:rPr>
          <w:sz w:val="16"/>
        </w:rPr>
        <w:t>” (Green R. , 2015, p. 474). For example, to dispose of the restrictive Indian Act, the federal government developed and has been promoting the FPOA to First Nation bands. Regrettably, yet unsurprisingly, FPOA clearly follows mainstream economics epistemology: both seeking to rationalize/modernize settler colonial constructions (e.g. Indian reserves) into manageable capitalist constructions for the global markets, to off-load the State’s fiduciary obligations to Indigenous nations, and to carve the nations into ‘ideal’ Canadian economic actors (Pasternak, 2015)</w:t>
      </w:r>
    </w:p>
    <w:p w14:paraId="2932D188" w14:textId="77777777" w:rsidR="00434CBA" w:rsidRPr="004A6D04" w:rsidRDefault="00434CBA" w:rsidP="00434CBA">
      <w:pPr>
        <w:rPr>
          <w:sz w:val="16"/>
        </w:rPr>
      </w:pPr>
      <w:r w:rsidRPr="004A6D04">
        <w:rPr>
          <w:sz w:val="16"/>
        </w:rPr>
        <w:t xml:space="preserve">A non-metaphorical </w:t>
      </w:r>
      <w:r w:rsidRPr="004A6D04">
        <w:rPr>
          <w:b/>
          <w:bCs/>
          <w:highlight w:val="green"/>
          <w:u w:val="single"/>
        </w:rPr>
        <w:t>decolonized</w:t>
      </w:r>
      <w:r w:rsidRPr="004A6D04">
        <w:rPr>
          <w:sz w:val="16"/>
        </w:rPr>
        <w:t xml:space="preserve"> study of </w:t>
      </w:r>
      <w:r w:rsidRPr="004A6D04">
        <w:rPr>
          <w:b/>
          <w:bCs/>
          <w:highlight w:val="green"/>
          <w:u w:val="single"/>
        </w:rPr>
        <w:t>economics</w:t>
      </w:r>
      <w:r w:rsidRPr="004A6D04">
        <w:rPr>
          <w:sz w:val="16"/>
        </w:rPr>
        <w:t xml:space="preserve"> “in the settler colonial context </w:t>
      </w:r>
      <w:r w:rsidRPr="004A6D04">
        <w:rPr>
          <w:highlight w:val="green"/>
          <w:u w:val="single"/>
        </w:rPr>
        <w:t>must involve</w:t>
      </w:r>
      <w:r w:rsidRPr="004A6D04">
        <w:rPr>
          <w:u w:val="single"/>
        </w:rPr>
        <w:t xml:space="preserve"> the </w:t>
      </w:r>
      <w:r w:rsidRPr="004A6D04">
        <w:rPr>
          <w:b/>
          <w:bCs/>
          <w:highlight w:val="green"/>
          <w:u w:val="single"/>
        </w:rPr>
        <w:t>repatriation of land</w:t>
      </w:r>
      <w:r w:rsidRPr="004A6D04">
        <w:rPr>
          <w:u w:val="single"/>
        </w:rPr>
        <w:t xml:space="preserve"> simultaneous to the recognition of how</w:t>
      </w:r>
      <w:r w:rsidRPr="004A6D04">
        <w:rPr>
          <w:sz w:val="16"/>
        </w:rPr>
        <w:t xml:space="preserve"> land and </w:t>
      </w:r>
      <w:r w:rsidRPr="004A6D04">
        <w:rPr>
          <w:u w:val="single"/>
        </w:rPr>
        <w:t>relations to land have always already been differently understood</w:t>
      </w:r>
      <w:r w:rsidRPr="004A6D04">
        <w:rPr>
          <w:sz w:val="16"/>
        </w:rPr>
        <w:t xml:space="preserve"> and enacted”, </w:t>
      </w:r>
      <w:r w:rsidRPr="004A6D04">
        <w:rPr>
          <w:highlight w:val="green"/>
          <w:u w:val="single"/>
        </w:rPr>
        <w:t>and</w:t>
      </w:r>
      <w:r w:rsidRPr="004A6D04">
        <w:rPr>
          <w:sz w:val="16"/>
        </w:rPr>
        <w:t xml:space="preserve"> requires at least a grounding in prior beliefs that </w:t>
      </w:r>
      <w:r w:rsidRPr="004A6D04">
        <w:rPr>
          <w:b/>
          <w:bCs/>
          <w:highlight w:val="green"/>
        </w:rPr>
        <w:t>reject</w:t>
      </w:r>
      <w:r w:rsidRPr="004A6D04">
        <w:t xml:space="preserve"> </w:t>
      </w:r>
      <w:r w:rsidRPr="004A6D04">
        <w:rPr>
          <w:sz w:val="14"/>
          <w:szCs w:val="14"/>
        </w:rPr>
        <w:t>all forms of property,</w:t>
      </w:r>
      <w:r w:rsidRPr="004A6D04">
        <w:rPr>
          <w:b/>
          <w:bCs/>
          <w:u w:val="single"/>
        </w:rPr>
        <w:t xml:space="preserve"> slavery</w:t>
      </w:r>
      <w:r w:rsidRPr="004A6D04">
        <w:rPr>
          <w:u w:val="single"/>
        </w:rPr>
        <w:t xml:space="preserve"> </w:t>
      </w:r>
      <w:r w:rsidRPr="004A6D04">
        <w:rPr>
          <w:highlight w:val="green"/>
          <w:u w:val="single"/>
        </w:rPr>
        <w:t>and</w:t>
      </w:r>
      <w:r w:rsidRPr="004A6D04">
        <w:rPr>
          <w:u w:val="single"/>
        </w:rPr>
        <w:t xml:space="preserve"> Settler </w:t>
      </w:r>
      <w:r w:rsidRPr="004A6D04">
        <w:rPr>
          <w:b/>
          <w:bCs/>
          <w:highlight w:val="green"/>
          <w:u w:val="single"/>
        </w:rPr>
        <w:t>state formations</w:t>
      </w:r>
      <w:r w:rsidRPr="004A6D04">
        <w:rPr>
          <w:sz w:val="16"/>
        </w:rPr>
        <w:t xml:space="preserve"> (Tuck &amp; Yang, 2012). Settler economists must themselves refuse to produce colonial knowledge. Unfortunately, alternative Settler epistemologies can still center their futurities and epistemologically erase Indigenous futurities. As Rachel Flowers (2015, p. 35) flawlessly points out, “</w:t>
      </w:r>
      <w:r w:rsidRPr="004A6D04">
        <w:rPr>
          <w:u w:val="single"/>
        </w:rPr>
        <w:t>what affords settlers privilege is the ability to</w:t>
      </w:r>
      <w:r w:rsidRPr="004A6D04">
        <w:rPr>
          <w:sz w:val="16"/>
        </w:rPr>
        <w:t xml:space="preserve"> implicitly </w:t>
      </w:r>
      <w:r w:rsidRPr="004A6D04">
        <w:rPr>
          <w:u w:val="single"/>
        </w:rPr>
        <w:t>set the terms of what a shared future is, without realizing they are asymmetrically dictating the terms</w:t>
      </w:r>
      <w:r w:rsidRPr="004A6D04">
        <w:rPr>
          <w:sz w:val="16"/>
        </w:rPr>
        <w:t xml:space="preserve"> of this discussion.” </w:t>
      </w:r>
      <w:r w:rsidRPr="004A6D04">
        <w:rPr>
          <w:highlight w:val="green"/>
          <w:u w:val="single"/>
        </w:rPr>
        <w:t>Until we</w:t>
      </w:r>
      <w:r w:rsidRPr="004A6D04">
        <w:rPr>
          <w:u w:val="single"/>
        </w:rPr>
        <w:t xml:space="preserve"> literally </w:t>
      </w:r>
      <w:r w:rsidRPr="004A6D04">
        <w:rPr>
          <w:highlight w:val="green"/>
          <w:u w:val="single"/>
        </w:rPr>
        <w:t>refuse</w:t>
      </w:r>
      <w:r w:rsidRPr="004A6D04">
        <w:rPr>
          <w:u w:val="single"/>
        </w:rPr>
        <w:t xml:space="preserve"> and decolonize</w:t>
      </w:r>
      <w:r w:rsidRPr="004A6D04">
        <w:rPr>
          <w:sz w:val="16"/>
        </w:rPr>
        <w:t xml:space="preserve"> Settler colonial </w:t>
      </w:r>
      <w:r w:rsidRPr="004A6D04">
        <w:rPr>
          <w:b/>
          <w:bCs/>
          <w:highlight w:val="green"/>
          <w:u w:val="single"/>
        </w:rPr>
        <w:t>prior beliefs</w:t>
      </w:r>
      <w:r w:rsidRPr="004A6D04">
        <w:rPr>
          <w:u w:val="single"/>
        </w:rPr>
        <w:t xml:space="preserve"> and privilege, </w:t>
      </w:r>
      <w:r w:rsidRPr="004A6D04">
        <w:rPr>
          <w:highlight w:val="green"/>
          <w:u w:val="single"/>
        </w:rPr>
        <w:t>we will</w:t>
      </w:r>
      <w:r w:rsidRPr="004A6D04">
        <w:rPr>
          <w:sz w:val="16"/>
        </w:rPr>
        <w:t xml:space="preserve"> continue to </w:t>
      </w:r>
      <w:r w:rsidRPr="004A6D04">
        <w:rPr>
          <w:b/>
          <w:bCs/>
          <w:highlight w:val="green"/>
          <w:u w:val="single"/>
        </w:rPr>
        <w:t>mirror</w:t>
      </w:r>
      <w:r w:rsidRPr="004A6D04">
        <w:rPr>
          <w:u w:val="single"/>
        </w:rPr>
        <w:t xml:space="preserve"> and </w:t>
      </w:r>
      <w:r w:rsidRPr="004A6D04">
        <w:rPr>
          <w:u w:val="single"/>
        </w:rPr>
        <w:lastRenderedPageBreak/>
        <w:t xml:space="preserve">produce </w:t>
      </w:r>
      <w:r w:rsidRPr="004A6D04">
        <w:rPr>
          <w:b/>
          <w:bCs/>
          <w:highlight w:val="green"/>
          <w:u w:val="single"/>
        </w:rPr>
        <w:t>Settler</w:t>
      </w:r>
      <w:r w:rsidRPr="004A6D04">
        <w:rPr>
          <w:b/>
          <w:bCs/>
          <w:u w:val="single"/>
        </w:rPr>
        <w:t>-biased</w:t>
      </w:r>
      <w:r w:rsidRPr="004A6D04">
        <w:rPr>
          <w:u w:val="single"/>
        </w:rPr>
        <w:t xml:space="preserve"> economic </w:t>
      </w:r>
      <w:r w:rsidRPr="004A6D04">
        <w:rPr>
          <w:b/>
          <w:bCs/>
          <w:highlight w:val="green"/>
          <w:u w:val="single"/>
        </w:rPr>
        <w:t>futurities</w:t>
      </w:r>
      <w:r w:rsidRPr="004A6D04">
        <w:rPr>
          <w:sz w:val="16"/>
        </w:rPr>
        <w:t>. Canadian Settler economists will have to decolonize their prior beliefs as they research non-colonial economic knowledge and strive to decolonize their economic relationships. On the other hand, we continue to reproduce—as the Indigenous Environmental Network executive director Tom Goldtooth (The Laura Flanders Show, 2014) cleverly puts it—a “hybrid system that will end up doing the same thing” over and over again.</w:t>
      </w:r>
    </w:p>
    <w:p w14:paraId="1D9D2420" w14:textId="77777777" w:rsidR="00434CBA" w:rsidRPr="004A6D04" w:rsidRDefault="00434CBA" w:rsidP="00434CBA">
      <w:pPr>
        <w:pStyle w:val="Heading4"/>
        <w:rPr>
          <w:rFonts w:cs="Calibri"/>
          <w:shd w:val="clear" w:color="auto" w:fill="FFFFFF"/>
        </w:rPr>
      </w:pPr>
      <w:r w:rsidRPr="004A6D04">
        <w:rPr>
          <w:rFonts w:cs="Calibri"/>
          <w:u w:val="single"/>
          <w:shd w:val="clear" w:color="auto" w:fill="FFFFFF"/>
        </w:rPr>
        <w:t>Ressentiment</w:t>
      </w:r>
      <w:r w:rsidRPr="004A6D04">
        <w:rPr>
          <w:rFonts w:cs="Calibri"/>
          <w:shd w:val="clear" w:color="auto" w:fill="FFFFFF"/>
        </w:rPr>
        <w:t xml:space="preserve"> has become a prevailing social attitude---racial </w:t>
      </w:r>
      <w:r w:rsidRPr="004A6D04">
        <w:rPr>
          <w:rFonts w:cs="Calibri"/>
          <w:u w:val="single"/>
          <w:shd w:val="clear" w:color="auto" w:fill="FFFFFF"/>
        </w:rPr>
        <w:t>scapegoating</w:t>
      </w:r>
      <w:r w:rsidRPr="004A6D04">
        <w:rPr>
          <w:rFonts w:cs="Calibri"/>
          <w:shd w:val="clear" w:color="auto" w:fill="FFFFFF"/>
        </w:rPr>
        <w:t xml:space="preserve">, </w:t>
      </w:r>
      <w:r w:rsidRPr="004A6D04">
        <w:rPr>
          <w:rFonts w:cs="Calibri"/>
          <w:u w:val="single"/>
          <w:shd w:val="clear" w:color="auto" w:fill="FFFFFF"/>
        </w:rPr>
        <w:t>authoritarianism</w:t>
      </w:r>
      <w:r w:rsidRPr="004A6D04">
        <w:rPr>
          <w:rFonts w:cs="Calibri"/>
          <w:shd w:val="clear" w:color="auto" w:fill="FFFFFF"/>
        </w:rPr>
        <w:t xml:space="preserve">, and clinging to illusory forms of control are the </w:t>
      </w:r>
      <w:r w:rsidRPr="004A6D04">
        <w:rPr>
          <w:rFonts w:cs="Calibri"/>
          <w:u w:val="single"/>
          <w:shd w:val="clear" w:color="auto" w:fill="FFFFFF"/>
        </w:rPr>
        <w:t>ultimate manifestation</w:t>
      </w:r>
      <w:r w:rsidRPr="004A6D04">
        <w:rPr>
          <w:rFonts w:cs="Calibri"/>
          <w:shd w:val="clear" w:color="auto" w:fill="FFFFFF"/>
        </w:rPr>
        <w:t xml:space="preserve"> of ressentiment toward an ateleological future---only a political and affective strategy that loosens our attachments to idealized stability can generate alternative registers.</w:t>
      </w:r>
    </w:p>
    <w:p w14:paraId="307FB1AC" w14:textId="77777777" w:rsidR="00434CBA" w:rsidRPr="004A6D04" w:rsidRDefault="00434CBA" w:rsidP="00434CBA">
      <w:pPr>
        <w:rPr>
          <w:sz w:val="16"/>
        </w:rPr>
      </w:pPr>
      <w:r w:rsidRPr="004A6D04">
        <w:rPr>
          <w:b/>
          <w:sz w:val="26"/>
          <w:szCs w:val="26"/>
        </w:rPr>
        <w:t>Glezos 14</w:t>
      </w:r>
      <w:r w:rsidRPr="004A6D04">
        <w:rPr>
          <w:sz w:val="16"/>
        </w:rPr>
        <w:t xml:space="preserve"> </w:t>
      </w:r>
      <w:r w:rsidRPr="004A6D04">
        <w:t>[Simon Glezos, Lecturer of Political Science at the University of Victoria, British Columbia, “Brown’s Paradox: Speed, ressentiment and global politics,” Journal of International Political Theory, Vol 10, Issue 2, 2014, published May 22, 2014] **edited for gendered language</w:t>
      </w:r>
    </w:p>
    <w:p w14:paraId="2DCFE95B" w14:textId="77777777" w:rsidR="00434CBA" w:rsidRPr="004A6D04" w:rsidRDefault="00434CBA" w:rsidP="00434CBA">
      <w:pPr>
        <w:rPr>
          <w:b/>
          <w:iCs/>
          <w:u w:val="single"/>
        </w:rPr>
      </w:pPr>
      <w:r w:rsidRPr="004A6D04">
        <w:rPr>
          <w:sz w:val="8"/>
        </w:rPr>
        <w:t xml:space="preserve">Ressentiment against speed In a previous work, The Politics of Speed, I argued that this willingness to hand over authority to a centralized executive and reject democratic consultation is not due to the technical challenge of speed (any more than the panic over the MV Sun Sea had anything to do with the actual scope of immigration in Canada, the 500 Tamil refugees constituting a drop in the bucket of Canada’s 250,000 annual new permanent residents), but rather its existential challenge (Glezos, 2012: 31).11 This is to say that, </w:t>
      </w:r>
      <w:r w:rsidRPr="004A6D04">
        <w:rPr>
          <w:rStyle w:val="Emphasis"/>
        </w:rPr>
        <w:t xml:space="preserve">in times of acceleration, </w:t>
      </w:r>
      <w:r w:rsidRPr="004A6D04">
        <w:rPr>
          <w:rStyle w:val="Emphasis"/>
          <w:highlight w:val="green"/>
        </w:rPr>
        <w:t>people</w:t>
      </w:r>
      <w:r w:rsidRPr="004A6D04">
        <w:rPr>
          <w:sz w:val="8"/>
        </w:rPr>
        <w:t xml:space="preserve"> fear democratic consultation, and </w:t>
      </w:r>
      <w:r w:rsidRPr="004A6D04">
        <w:rPr>
          <w:rStyle w:val="Emphasis"/>
          <w:highlight w:val="green"/>
        </w:rPr>
        <w:t>crave authoritative renderings</w:t>
      </w:r>
      <w:r w:rsidRPr="004A6D04">
        <w:rPr>
          <w:sz w:val="8"/>
        </w:rPr>
        <w:t xml:space="preserve"> because of the way in which stable identities and narratives come under threat. This reactionary mindset is rooted in a phenomenon I called “ressentiment against speed.” </w:t>
      </w:r>
      <w:r w:rsidRPr="004A6D04">
        <w:rPr>
          <w:rStyle w:val="StyleUnderline"/>
          <w:highlight w:val="green"/>
        </w:rPr>
        <w:t xml:space="preserve">Ressentiment against speed </w:t>
      </w:r>
      <w:r w:rsidRPr="004A6D04">
        <w:rPr>
          <w:rStyle w:val="StyleUnderline"/>
        </w:rPr>
        <w:t xml:space="preserve">is a kind of crystallized cultural dynamic which </w:t>
      </w:r>
      <w:r w:rsidRPr="004A6D04">
        <w:rPr>
          <w:rStyle w:val="StyleUnderline"/>
          <w:highlight w:val="green"/>
        </w:rPr>
        <w:t xml:space="preserve">craves </w:t>
      </w:r>
      <w:r w:rsidRPr="004A6D04">
        <w:rPr>
          <w:rStyle w:val="StyleUnderline"/>
        </w:rPr>
        <w:t xml:space="preserve">a </w:t>
      </w:r>
      <w:r w:rsidRPr="004A6D04">
        <w:rPr>
          <w:rStyle w:val="StyleUnderline"/>
          <w:highlight w:val="green"/>
        </w:rPr>
        <w:t>stability and</w:t>
      </w:r>
      <w:r w:rsidRPr="004A6D04">
        <w:rPr>
          <w:rStyle w:val="StyleUnderline"/>
        </w:rPr>
        <w:t xml:space="preserve"> a </w:t>
      </w:r>
      <w:r w:rsidRPr="004A6D04">
        <w:rPr>
          <w:rStyle w:val="StyleUnderline"/>
          <w:highlight w:val="green"/>
        </w:rPr>
        <w:t xml:space="preserve">certainty </w:t>
      </w:r>
      <w:r w:rsidRPr="004A6D04">
        <w:rPr>
          <w:rStyle w:val="StyleUnderline"/>
        </w:rPr>
        <w:t xml:space="preserve">which </w:t>
      </w:r>
      <w:r w:rsidRPr="004A6D04">
        <w:rPr>
          <w:rStyle w:val="StyleUnderline"/>
          <w:highlight w:val="green"/>
        </w:rPr>
        <w:t>the world is incapable of providing</w:t>
      </w:r>
      <w:r w:rsidRPr="004A6D04">
        <w:rPr>
          <w:sz w:val="8"/>
        </w:rPr>
        <w:t xml:space="preserve">. This disappointment becomes activated as a drive for revenge against the world which is viewed as the source of instability; against scapegoats who are identified with this instability; and ultimately against ourselves, through calls for authoritarian governance to control us. In this article, I wish to make a more thorough study of this concept of a ressentiment against speed, uncovering its specifically Nietzschean roots. This investigation is important, because I think that a ressentiment against speed is, in fact, one of the central components of Brown’s Paradox. To understand this, we must understand Nietzsche’s philosophy of ressentiment in greater detail. Ressentiment should not be confused with resentment. Resentment, a sense of anger over pain or injury we may have suffered (of whatever sort), is a natural response, as is the attempt to challenge or overturn the sources of these pains or injuries.12Nietzsche (1976) does not council a kind of ascetic rejection of judgment, simply accepting everything as it comes—in which case, we would become, in his words, the ass which can only bray “Yeah-yuh” (p. 424)—nor is he arguing for a Christian “turning of the other cheek.” Being angry, resentful, unhappy, and so on are all perfectly acceptable to Nietzsche so long as—and this is crucial—they serve as a spur to action. So long as your resentment or anger becomes a vector for productive intervention in the world, then they have the potential to be good or noble. The trouble with ressentiment is that, counter to resentment, it does not act as a spur to productive action (although it does still frequently spur reactive behavior, a distinction I will shortly explain). Quite the contrary, </w:t>
      </w:r>
      <w:r w:rsidRPr="004A6D04">
        <w:rPr>
          <w:rStyle w:val="Emphasis"/>
        </w:rPr>
        <w:t xml:space="preserve">ressentiment is </w:t>
      </w:r>
      <w:r w:rsidRPr="004A6D04">
        <w:rPr>
          <w:rStyle w:val="Emphasis"/>
          <w:highlight w:val="green"/>
        </w:rPr>
        <w:t xml:space="preserve">resentment crystallized </w:t>
      </w:r>
      <w:r w:rsidRPr="004A6D04">
        <w:rPr>
          <w:rStyle w:val="Emphasis"/>
        </w:rPr>
        <w:t>and spiritualized</w:t>
      </w:r>
      <w:r w:rsidRPr="004A6D04">
        <w:rPr>
          <w:sz w:val="8"/>
        </w:rPr>
        <w:t xml:space="preserve">, </w:t>
      </w:r>
      <w:r w:rsidRPr="004A6D04">
        <w:rPr>
          <w:rStyle w:val="Emphasis"/>
          <w:highlight w:val="green"/>
        </w:rPr>
        <w:t xml:space="preserve">and </w:t>
      </w:r>
      <w:r w:rsidRPr="004A6D04">
        <w:rPr>
          <w:rStyle w:val="Emphasis"/>
        </w:rPr>
        <w:t xml:space="preserve">thus </w:t>
      </w:r>
      <w:r w:rsidRPr="004A6D04">
        <w:rPr>
          <w:rStyle w:val="Emphasis"/>
          <w:highlight w:val="green"/>
        </w:rPr>
        <w:t>focuses</w:t>
      </w:r>
      <w:r w:rsidRPr="004A6D04">
        <w:rPr>
          <w:rStyle w:val="Emphasis"/>
        </w:rPr>
        <w:t xml:space="preserve"> not on any particular agent or actor, but rather simply </w:t>
      </w:r>
      <w:r w:rsidRPr="004A6D04">
        <w:rPr>
          <w:rStyle w:val="Emphasis"/>
          <w:highlight w:val="green"/>
        </w:rPr>
        <w:t>on the world as a whole</w:t>
      </w:r>
      <w:r w:rsidRPr="004A6D04">
        <w:rPr>
          <w:sz w:val="8"/>
        </w:rPr>
        <w:t xml:space="preserve">. </w:t>
      </w:r>
      <w:r w:rsidRPr="004A6D04">
        <w:rPr>
          <w:rStyle w:val="StyleUnderline"/>
        </w:rPr>
        <w:t xml:space="preserve">Ressentiment expresses itself as a generalized resentment against a world that </w:t>
      </w:r>
      <w:r w:rsidRPr="004A6D04">
        <w:rPr>
          <w:rStyle w:val="StyleUnderline"/>
          <w:highlight w:val="green"/>
        </w:rPr>
        <w:t xml:space="preserve">allows </w:t>
      </w:r>
      <w:r w:rsidRPr="004A6D04">
        <w:rPr>
          <w:rStyle w:val="StyleUnderline"/>
        </w:rPr>
        <w:t xml:space="preserve">pain and </w:t>
      </w:r>
      <w:r w:rsidRPr="004A6D04">
        <w:rPr>
          <w:rStyle w:val="StyleUnderline"/>
          <w:highlight w:val="green"/>
        </w:rPr>
        <w:t>suffering to occur</w:t>
      </w:r>
      <w:r w:rsidRPr="004A6D04">
        <w:rPr>
          <w:sz w:val="8"/>
        </w:rPr>
        <w:t xml:space="preserve">. </w:t>
      </w:r>
      <w:r w:rsidRPr="004A6D04">
        <w:rPr>
          <w:rStyle w:val="StyleUnderline"/>
        </w:rPr>
        <w:t xml:space="preserve">It frequently manifests as </w:t>
      </w:r>
      <w:r w:rsidRPr="004A6D04">
        <w:rPr>
          <w:rStyle w:val="StyleUnderline"/>
          <w:highlight w:val="green"/>
        </w:rPr>
        <w:t xml:space="preserve">a rejection </w:t>
      </w:r>
      <w:r w:rsidRPr="004A6D04">
        <w:rPr>
          <w:rStyle w:val="StyleUnderline"/>
        </w:rPr>
        <w:t>of the world</w:t>
      </w:r>
      <w:r w:rsidRPr="004A6D04">
        <w:rPr>
          <w:sz w:val="8"/>
        </w:rPr>
        <w:t xml:space="preserve">, </w:t>
      </w:r>
      <w:r w:rsidRPr="004A6D04">
        <w:rPr>
          <w:rStyle w:val="StyleUnderline"/>
        </w:rPr>
        <w:t xml:space="preserve">and the </w:t>
      </w:r>
      <w:r w:rsidRPr="004A6D04">
        <w:rPr>
          <w:rStyle w:val="Emphasis"/>
          <w:highlight w:val="green"/>
        </w:rPr>
        <w:t xml:space="preserve">imagining </w:t>
      </w:r>
      <w:r w:rsidRPr="004A6D04">
        <w:rPr>
          <w:rStyle w:val="Emphasis"/>
        </w:rPr>
        <w:t xml:space="preserve">of </w:t>
      </w:r>
      <w:r w:rsidRPr="004A6D04">
        <w:rPr>
          <w:rStyle w:val="Emphasis"/>
          <w:highlight w:val="green"/>
        </w:rPr>
        <w:t xml:space="preserve">a world of perfection </w:t>
      </w:r>
      <w:r w:rsidRPr="004A6D04">
        <w:rPr>
          <w:rStyle w:val="Emphasis"/>
        </w:rPr>
        <w:t>in opposition to this “imperfect” world</w:t>
      </w:r>
      <w:r w:rsidRPr="004A6D04">
        <w:rPr>
          <w:sz w:val="8"/>
        </w:rPr>
        <w:t xml:space="preserve">. Nietzsche (1968a) makes clear how </w:t>
      </w:r>
      <w:r w:rsidRPr="004A6D04">
        <w:rPr>
          <w:rStyle w:val="Emphasis"/>
        </w:rPr>
        <w:t xml:space="preserve">this </w:t>
      </w:r>
      <w:r w:rsidRPr="004A6D04">
        <w:rPr>
          <w:rStyle w:val="Emphasis"/>
          <w:highlight w:val="green"/>
        </w:rPr>
        <w:t xml:space="preserve">drive </w:t>
      </w:r>
      <w:r w:rsidRPr="004A6D04">
        <w:rPr>
          <w:rStyle w:val="Emphasis"/>
        </w:rPr>
        <w:t xml:space="preserve">to </w:t>
      </w:r>
      <w:r w:rsidRPr="004A6D04">
        <w:rPr>
          <w:rStyle w:val="Emphasis"/>
          <w:highlight w:val="green"/>
        </w:rPr>
        <w:t>idealization</w:t>
      </w:r>
      <w:r w:rsidRPr="004A6D04">
        <w:rPr>
          <w:rStyle w:val="Emphasis"/>
        </w:rPr>
        <w:t xml:space="preserve"> is </w:t>
      </w:r>
      <w:r w:rsidRPr="004A6D04">
        <w:rPr>
          <w:rStyle w:val="Emphasis"/>
          <w:highlight w:val="green"/>
        </w:rPr>
        <w:t>linked to</w:t>
      </w:r>
      <w:r w:rsidRPr="004A6D04">
        <w:rPr>
          <w:rStyle w:val="Emphasis"/>
        </w:rPr>
        <w:t xml:space="preserve"> ressentiment and the spirit of </w:t>
      </w:r>
      <w:r w:rsidRPr="004A6D04">
        <w:rPr>
          <w:rStyle w:val="Emphasis"/>
          <w:highlight w:val="green"/>
        </w:rPr>
        <w:t>revenge</w:t>
      </w:r>
      <w:r w:rsidRPr="004A6D04">
        <w:rPr>
          <w:sz w:val="8"/>
        </w:rPr>
        <w:t xml:space="preserve">. “To talk about ‘another’ world than this is quite pointless … we revenge ourselves on life by means of the phantasmagoria of ‘another,’ a ‘better’ life” (p. 49). This link between idealization and revenge is displayed quite strongly, Nietzsche (1968b) says, in many of the major works of metaphysics in the Western canon: Psychology of Metaphysics—This world is apparent: consequently there is a true world;—this world is conditional; consequently there is an unconditioned world;—this world is full of contradiction: consequently there is a world free of contradiction;—this world is a world of becoming: consequently there is a world of being:—all false conclusions … It is suffering that inspires these conclusions: fundamentally they are desires that such a world should exist; in the same way, to imagine another, more valuable world is an expression of hatred for a world that makes one suffer: the ressentiment of metaphysicians against actuality is here creative. (pp. 310–311) “It is suffering that inspires these conclusions” and </w:t>
      </w:r>
      <w:r w:rsidRPr="004A6D04">
        <w:rPr>
          <w:rStyle w:val="Emphasis"/>
        </w:rPr>
        <w:t>ressentiment is “expression of hatred for a world that makes one suffer.”</w:t>
      </w:r>
      <w:r w:rsidRPr="004A6D04">
        <w:rPr>
          <w:sz w:val="8"/>
        </w:rPr>
        <w:t xml:space="preserve"> This is the danger of ressentiment and how it differs from resentment. </w:t>
      </w:r>
      <w:r w:rsidRPr="004A6D04">
        <w:rPr>
          <w:rStyle w:val="StyleUnderline"/>
          <w:highlight w:val="green"/>
        </w:rPr>
        <w:t xml:space="preserve">Resentment is a part of living </w:t>
      </w:r>
      <w:r w:rsidRPr="004A6D04">
        <w:rPr>
          <w:rStyle w:val="StyleUnderline"/>
        </w:rPr>
        <w:t>in the world</w:t>
      </w:r>
      <w:r w:rsidRPr="004A6D04">
        <w:rPr>
          <w:sz w:val="8"/>
        </w:rPr>
        <w:t xml:space="preserve"> for Nietzsche, a world which produces suffering and which therefore must be responded to. </w:t>
      </w:r>
      <w:r w:rsidRPr="004A6D04">
        <w:rPr>
          <w:rStyle w:val="Emphasis"/>
          <w:highlight w:val="green"/>
        </w:rPr>
        <w:t xml:space="preserve">But ressentiment takes one out of the world. It orients </w:t>
      </w:r>
      <w:r w:rsidRPr="004A6D04">
        <w:rPr>
          <w:rStyle w:val="Emphasis"/>
        </w:rPr>
        <w:t xml:space="preserve">one’s </w:t>
      </w:r>
      <w:r w:rsidRPr="004A6D04">
        <w:rPr>
          <w:rStyle w:val="Emphasis"/>
          <w:highlight w:val="green"/>
        </w:rPr>
        <w:t>actions to other worlds</w:t>
      </w:r>
      <w:r w:rsidRPr="004A6D04">
        <w:rPr>
          <w:rStyle w:val="Emphasis"/>
        </w:rPr>
        <w:t xml:space="preserve">, worlds </w:t>
      </w:r>
      <w:r w:rsidRPr="004A6D04">
        <w:rPr>
          <w:rStyle w:val="Emphasis"/>
          <w:highlight w:val="green"/>
        </w:rPr>
        <w:t>which do not exist</w:t>
      </w:r>
      <w:r w:rsidRPr="004A6D04">
        <w:rPr>
          <w:sz w:val="8"/>
        </w:rPr>
        <w:t xml:space="preserve">. In the context of a discussion of an accelerating world, ressentiment against speed manifests as an existential resentment over the refusal of the world to provide one with the stability—either in time or in space—that one craves. In response, we construct idealized spaces and times, located either in the nostalgia of the past, or in an eschatological future. Nietzsche discusses idealist philosophy and religious cosmologies, but we can just as easily see these drives expressed in political narratives of “golden ages,” “the good old days,” “cities on the hill,” “the end of history,” or simply the security of “strong borders.” These spaces/times become refuges, defences, and weapons against an uncertain world of flow and becoming. Just as to live in the world is to suffer, to live in time is to be subject to contingency, and to live in space is to see that space is always invaded, reshaped, and de/reterritorialized. To wish otherwise is to close one’s eyes and stop up one’s ears, to refuse to intervene in the world as it is. This is exactly what ressentiment against speed produces. Nietzsche’s (1968a) discussion of the philosopher’s disdain for the “world of becoming” shows how ressentiment is always already a ressentiment against speed: All that philosophers have handled for millennia has been conceptual mummies; nothing actual has escaped from their hands alive. They kill, they stuff, when they worship, these conceptual idolaters—they become a mortal danger to everything when they worship. Death, change, age, as well as procreation and growth, are for them objections—refutations even. What is, does not become; what becomes, is not. (p. 45) This quote brings out another important element of Nietzsche’s thinking. Looking at Nietzsche’s critique of idealism, we might begin to take him for a kind of vulgar realist, criticizing flights of philosophical fancy. This is to misunderstand the complexity of Nietzsche’s conception of the world of becoming. Nietzsche never takes what the “world” is for granted and, with his focus on creativity, even were “one” to know what the “world” is, the world—and “one”—would almost certainly change immediately. But that is exactly the point. Nietzsche affirms that the world is a world of change, of becoming, of uncertainty, of contingency (and therefore necessarily of suffering and disappointment). This is the world that we live in, and the world in which we must act. Ressentiment and political action This is the greatest danger of ressentiment from a Nietzschean perspective. </w:t>
      </w:r>
      <w:r w:rsidRPr="004A6D04">
        <w:rPr>
          <w:rStyle w:val="StyleUnderline"/>
        </w:rPr>
        <w:t xml:space="preserve">Unlike that active power which a sense of resentment can potentially inculcate, </w:t>
      </w:r>
      <w:r w:rsidRPr="004A6D04">
        <w:rPr>
          <w:rStyle w:val="Emphasis"/>
          <w:highlight w:val="green"/>
        </w:rPr>
        <w:t>ressentiment functions as a reactive power</w:t>
      </w:r>
      <w:r w:rsidRPr="004A6D04">
        <w:rPr>
          <w:sz w:val="8"/>
        </w:rPr>
        <w:t xml:space="preserve">. Deleuze (2002), in his analysis of Nietzsche, develops an important insight when he says that reactive powers are those which “decompose, they separate active force from what it can do; they take away a part or almost all of its power” (p. 57). By orienting us toward idealized spaces/times, and rejecting intervention in “this world,” ressentiment thus separates us from our power, from what we can do. This is the crucial point which brings us back to Brown’s Paradox, with its description of a state of affairs where we seem to have so much power at our fingertips, and yet seem able to do so little with it. Note the fact that ressentiment separating us from what we can do does not mean that we stop doing things. Indeed, quite the opposite. </w:t>
      </w:r>
      <w:r w:rsidRPr="004A6D04">
        <w:rPr>
          <w:rStyle w:val="StyleUnderline"/>
        </w:rPr>
        <w:t>When under the sway of ressentiment we are just as prone to take action in the world</w:t>
      </w:r>
      <w:r w:rsidRPr="004A6D04">
        <w:rPr>
          <w:sz w:val="8"/>
        </w:rPr>
        <w:t xml:space="preserve">. </w:t>
      </w:r>
      <w:r w:rsidRPr="004A6D04">
        <w:rPr>
          <w:rStyle w:val="StyleUnderline"/>
        </w:rPr>
        <w:t>This is because in ressentiment we have judged the world and found it wanting. We find this world of becoming and speed to be a world of evil and suffering</w:t>
      </w:r>
      <w:r w:rsidRPr="004A6D04">
        <w:rPr>
          <w:sz w:val="8"/>
        </w:rPr>
        <w:t xml:space="preserve">. </w:t>
      </w:r>
      <w:r w:rsidRPr="004A6D04">
        <w:rPr>
          <w:rStyle w:val="Emphasis"/>
        </w:rPr>
        <w:t>This is why ressentiment also manifests as a spirit of revenge</w:t>
      </w:r>
      <w:r w:rsidRPr="004A6D04">
        <w:rPr>
          <w:sz w:val="8"/>
        </w:rPr>
        <w:t xml:space="preserve">. </w:t>
      </w:r>
      <w:r w:rsidRPr="004A6D04">
        <w:rPr>
          <w:rStyle w:val="StyleUnderline"/>
          <w:highlight w:val="green"/>
        </w:rPr>
        <w:t>We feel that the world has punished us and we wish to punish it back</w:t>
      </w:r>
      <w:r w:rsidRPr="004A6D04">
        <w:rPr>
          <w:sz w:val="8"/>
          <w:highlight w:val="green"/>
        </w:rPr>
        <w:t>,</w:t>
      </w:r>
      <w:r w:rsidRPr="004A6D04">
        <w:rPr>
          <w:sz w:val="8"/>
        </w:rPr>
        <w:t xml:space="preserve"> </w:t>
      </w:r>
      <w:r w:rsidRPr="004A6D04">
        <w:rPr>
          <w:rStyle w:val="StyleUnderline"/>
        </w:rPr>
        <w:t xml:space="preserve">and </w:t>
      </w:r>
      <w:r w:rsidRPr="004A6D04">
        <w:rPr>
          <w:rStyle w:val="StyleUnderline"/>
          <w:highlight w:val="green"/>
        </w:rPr>
        <w:t xml:space="preserve">this </w:t>
      </w:r>
      <w:r w:rsidRPr="004A6D04">
        <w:rPr>
          <w:rStyle w:val="StyleUnderline"/>
        </w:rPr>
        <w:t xml:space="preserve">frequently </w:t>
      </w:r>
      <w:r w:rsidRPr="004A6D04">
        <w:rPr>
          <w:rStyle w:val="StyleUnderline"/>
          <w:highlight w:val="green"/>
        </w:rPr>
        <w:t>means seeking to punish those</w:t>
      </w:r>
      <w:r w:rsidRPr="004A6D04">
        <w:rPr>
          <w:rStyle w:val="StyleUnderline"/>
        </w:rPr>
        <w:t xml:space="preserve"> who are </w:t>
      </w:r>
      <w:r w:rsidRPr="004A6D04">
        <w:rPr>
          <w:rStyle w:val="StyleUnderline"/>
          <w:highlight w:val="green"/>
        </w:rPr>
        <w:t>viewed as agents</w:t>
      </w:r>
      <w:r w:rsidRPr="004A6D04">
        <w:rPr>
          <w:rStyle w:val="StyleUnderline"/>
        </w:rPr>
        <w:t xml:space="preserve"> or avatars </w:t>
      </w:r>
      <w:r w:rsidRPr="004A6D04">
        <w:rPr>
          <w:rStyle w:val="StyleUnderline"/>
          <w:highlight w:val="green"/>
        </w:rPr>
        <w:t xml:space="preserve">of </w:t>
      </w:r>
      <w:r w:rsidRPr="004A6D04">
        <w:rPr>
          <w:rStyle w:val="StyleUnderline"/>
        </w:rPr>
        <w:t xml:space="preserve">that </w:t>
      </w:r>
      <w:r w:rsidRPr="004A6D04">
        <w:rPr>
          <w:rStyle w:val="StyleUnderline"/>
          <w:highlight w:val="green"/>
        </w:rPr>
        <w:t>evil</w:t>
      </w:r>
      <w:r w:rsidRPr="004A6D04">
        <w:rPr>
          <w:rStyle w:val="StyleUnderline"/>
        </w:rPr>
        <w:t xml:space="preserve">. </w:t>
      </w:r>
      <w:r w:rsidRPr="004A6D04">
        <w:rPr>
          <w:sz w:val="8"/>
        </w:rPr>
        <w:t xml:space="preserve">Once again, this is different than the active behavior that might be undertaken in response to resentment. There the idea is to stop those who injure us, or overcome those things or people who block our way. It is never just the reactive desire for revenge, but always the active desire to achieve some goal, to further our plans, to assert our values. The reactive movement of ressentiment manifests as revenge. It is thus premised upon a moral judgment, and is itself a moralizing move (i.e. one acts primarily to punish an evil rather than achieve an end). Indeed, it is this ability to moralize suffering, to assign blame that is so useful to the agent of ressentiment. Nietzsche (1997) explains the difference between resentment and ressentiment quite well in the passage below: In my judgement, we find here the actual physiological causation of ressentiment, revenge and their ilk, in a yearning, then, to anaesthetize pain through emotion:—people generally look for the same thing, wrongly in my view, in the defensive return of a blow, a purely protective reaction, a “reflex movement” in the case of any sudden injury or peril, such as that performed even by a headless frog to ward off corrosive acid. But the difference is fundamental: in the one case the attempt is made to prevent harm being done, in the other case, the attempt is made to anaethetize a tormenting, secret pain that is becoming unbearable with a more violent emotion of any sort, and at least rid the consciousness of it for a moment—for this, one needs an emotion, the wildest possible emotion and, in order to arouse it, the first available pretext. “Someone or other must be to blame that I feel ill.” (p. 93) This desire to seek out somebody to blame is the pattern we see time and again in the reactionary politics of ressentiment. It is what we saw above in the case of the MV Sun Sea, and in other anti-immigration movements like it: the attempt to identify and blame particular actors as representative of what are broader movements and social forces, to take the individual migrant as a synecdoche of global acceleration as a whole. To return to Wendy Brown’s (2001) analysis: If, as Nietzsche </w:t>
      </w:r>
      <w:r w:rsidRPr="004A6D04">
        <w:rPr>
          <w:sz w:val="8"/>
        </w:rPr>
        <w:lastRenderedPageBreak/>
        <w:t xml:space="preserve">recognized, impotent rage inevitably yields a moralizing (re)action, how might we succeed in rereading contemporary political life through this recognition? Might it help us understand, for example, the contemporary tendency to personify oppression in the figure of individuals and to reify it in particular acts and utterances, the tendency to render individuals and acts intensely culpable—indeed prosecutable—for history and for social relations? (pp. 21–22) And what is more, we tend to personify that oppression in the weakest, most vulnerable constituencies, themselves caught up in the same history and social relations as their attackers. This is because, having separated active force from what it can do, the politics of ressentiment naturally takes as its enemies those who are weakest, those who are most easily targeted and punished. In relation to these nationalist and xenophobic movements, it is instructive that, for Nietzsche (1997), one of the most important contemporaneous examples of the politics of ressentiment was the anti-Semite (p. 48). But </w:t>
      </w:r>
      <w:r w:rsidRPr="004A6D04">
        <w:rPr>
          <w:rStyle w:val="StyleUnderline"/>
        </w:rPr>
        <w:t>t</w:t>
      </w:r>
      <w:r w:rsidRPr="004A6D04">
        <w:rPr>
          <w:sz w:val="8"/>
        </w:rPr>
        <w:t xml:space="preserve">hese moralizing expressions of revenge and punishment, and the feeling of power which comes along with them, does not actually lead to the empowerment of the bearer of ressentiment. This is because the standards that it sets can never be achieved. A mindset overcome by ressentiment says that only a world free of suffering, of uncertainty, of insecurity, is of any value. One does not want less pain, but no pain. Not less insecurity, but no insecurity. Thus, no matter what is done, it will always fall short of this goalpost. Actual positive change which might improve their lot, or increase their power, is eschewed because it will never provide them with ideal world they crave. </w:t>
      </w:r>
      <w:r w:rsidRPr="004A6D04">
        <w:rPr>
          <w:rStyle w:val="Emphasis"/>
        </w:rPr>
        <w:t xml:space="preserve">Better to engage in </w:t>
      </w:r>
      <w:r w:rsidRPr="004A6D04">
        <w:rPr>
          <w:rStyle w:val="Emphasis"/>
          <w:highlight w:val="green"/>
        </w:rPr>
        <w:t xml:space="preserve">moralizing punishment </w:t>
      </w:r>
      <w:r w:rsidRPr="004A6D04">
        <w:rPr>
          <w:rStyle w:val="Emphasis"/>
        </w:rPr>
        <w:t>which does nothing to solve their pain</w:t>
      </w:r>
      <w:r w:rsidRPr="004A6D04">
        <w:rPr>
          <w:sz w:val="8"/>
        </w:rPr>
        <w:t xml:space="preserve">, </w:t>
      </w:r>
      <w:r w:rsidRPr="004A6D04">
        <w:rPr>
          <w:rStyle w:val="Emphasis"/>
        </w:rPr>
        <w:t>but</w:t>
      </w:r>
      <w:r w:rsidRPr="004A6D04">
        <w:rPr>
          <w:sz w:val="8"/>
        </w:rPr>
        <w:t xml:space="preserve">, as Nietzsche says, </w:t>
      </w:r>
      <w:r w:rsidRPr="004A6D04">
        <w:rPr>
          <w:rStyle w:val="Emphasis"/>
        </w:rPr>
        <w:t xml:space="preserve">hem somewhat, </w:t>
      </w:r>
      <w:r w:rsidRPr="004A6D04">
        <w:rPr>
          <w:rStyle w:val="Emphasis"/>
          <w:highlight w:val="green"/>
        </w:rPr>
        <w:t xml:space="preserve">gives </w:t>
      </w:r>
      <w:r w:rsidRPr="004A6D04">
        <w:rPr>
          <w:rStyle w:val="Emphasis"/>
        </w:rPr>
        <w:t xml:space="preserve">them </w:t>
      </w:r>
      <w:r w:rsidRPr="004A6D04">
        <w:rPr>
          <w:rStyle w:val="Emphasis"/>
          <w:highlight w:val="green"/>
        </w:rPr>
        <w:t xml:space="preserve">a feeling of </w:t>
      </w:r>
      <w:r w:rsidRPr="004A6D04">
        <w:rPr>
          <w:rStyle w:val="Emphasis"/>
        </w:rPr>
        <w:t xml:space="preserve">moral </w:t>
      </w:r>
      <w:r w:rsidRPr="004A6D04">
        <w:rPr>
          <w:rStyle w:val="Emphasis"/>
          <w:highlight w:val="green"/>
        </w:rPr>
        <w:t xml:space="preserve">superiority </w:t>
      </w:r>
      <w:r w:rsidRPr="004A6D04">
        <w:rPr>
          <w:rStyle w:val="Emphasis"/>
        </w:rPr>
        <w:t>which will keep them going, at least for a while longer</w:t>
      </w:r>
      <w:r w:rsidRPr="004A6D04">
        <w:rPr>
          <w:sz w:val="8"/>
        </w:rPr>
        <w:t xml:space="preserve">.13 What is more, </w:t>
      </w:r>
      <w:r w:rsidRPr="004A6D04">
        <w:rPr>
          <w:rStyle w:val="Emphasis"/>
        </w:rPr>
        <w:t xml:space="preserve">this </w:t>
      </w:r>
      <w:r w:rsidRPr="004A6D04">
        <w:rPr>
          <w:rStyle w:val="Emphasis"/>
          <w:highlight w:val="green"/>
        </w:rPr>
        <w:t>craving</w:t>
      </w:r>
      <w:r w:rsidRPr="004A6D04">
        <w:rPr>
          <w:sz w:val="8"/>
        </w:rPr>
        <w:t>—</w:t>
      </w:r>
      <w:r w:rsidRPr="004A6D04">
        <w:rPr>
          <w:rStyle w:val="Emphasis"/>
          <w:highlight w:val="green"/>
        </w:rPr>
        <w:t xml:space="preserve">for </w:t>
      </w:r>
      <w:r w:rsidRPr="004A6D04">
        <w:rPr>
          <w:rStyle w:val="Emphasis"/>
        </w:rPr>
        <w:t xml:space="preserve">certainty, for </w:t>
      </w:r>
      <w:r w:rsidRPr="004A6D04">
        <w:rPr>
          <w:rStyle w:val="Emphasis"/>
          <w:highlight w:val="green"/>
        </w:rPr>
        <w:t>stability</w:t>
      </w:r>
      <w:r w:rsidRPr="004A6D04">
        <w:rPr>
          <w:rStyle w:val="Emphasis"/>
        </w:rPr>
        <w:t xml:space="preserve">, </w:t>
      </w:r>
      <w:r w:rsidRPr="004A6D04">
        <w:rPr>
          <w:rStyle w:val="Emphasis"/>
          <w:highlight w:val="green"/>
        </w:rPr>
        <w:t>and</w:t>
      </w:r>
      <w:r w:rsidRPr="004A6D04">
        <w:rPr>
          <w:sz w:val="8"/>
        </w:rPr>
        <w:t xml:space="preserve"> most importantly, for </w:t>
      </w:r>
      <w:r w:rsidRPr="004A6D04">
        <w:rPr>
          <w:rStyle w:val="Emphasis"/>
          <w:highlight w:val="green"/>
        </w:rPr>
        <w:t>moral superiority</w:t>
      </w:r>
      <w:r w:rsidRPr="004A6D04">
        <w:rPr>
          <w:sz w:val="8"/>
        </w:rPr>
        <w:t>—</w:t>
      </w:r>
      <w:r w:rsidRPr="004A6D04">
        <w:rPr>
          <w:rStyle w:val="Emphasis"/>
          <w:highlight w:val="green"/>
        </w:rPr>
        <w:t>makes</w:t>
      </w:r>
      <w:r w:rsidRPr="004A6D04">
        <w:rPr>
          <w:sz w:val="8"/>
          <w:highlight w:val="green"/>
        </w:rPr>
        <w:t xml:space="preserve"> </w:t>
      </w:r>
      <w:r w:rsidRPr="004A6D04">
        <w:rPr>
          <w:sz w:val="8"/>
        </w:rPr>
        <w:t xml:space="preserve">these </w:t>
      </w:r>
      <w:r w:rsidRPr="004A6D04">
        <w:rPr>
          <w:rStyle w:val="Emphasis"/>
          <w:highlight w:val="green"/>
        </w:rPr>
        <w:t xml:space="preserve">sufferers </w:t>
      </w:r>
      <w:r w:rsidRPr="004A6D04">
        <w:rPr>
          <w:rStyle w:val="Emphasis"/>
        </w:rPr>
        <w:t xml:space="preserve">of ressentiment </w:t>
      </w:r>
      <w:r w:rsidRPr="004A6D04">
        <w:rPr>
          <w:rStyle w:val="Emphasis"/>
          <w:highlight w:val="green"/>
        </w:rPr>
        <w:t xml:space="preserve">easy prey for those who wish to exploit them </w:t>
      </w:r>
      <w:r w:rsidRPr="004A6D04">
        <w:rPr>
          <w:rStyle w:val="Emphasis"/>
        </w:rPr>
        <w:t>and gain their support</w:t>
      </w:r>
      <w:r w:rsidRPr="004A6D04">
        <w:rPr>
          <w:sz w:val="8"/>
        </w:rPr>
        <w:t>. Nietzsche discussed this in terms of “the Priests,” but in our days, in democratic countries (and not just democratic countries), it is more useful to speak of the politician of ressentiment, the politician who does not just respond to the anxiety and fear of [their] public, but actively cultivates it. As Nietzsche (1997) describes it, He brings ointments and balms with him, of course; but first he has to wound so that he can be the doctor’ and whilst he soothes the pain caused by the wound, he poisons the wound at the same time—for that is what he is best trained to do, this magician and tamer of beasts of prey, whose mere presence necessarily makes everything healthy, sick, and everything sick, tame. (p. 93) The politician of ressentiment provides ever more targets and scapegoats for moralizing punishment, knowing that it will never actually solve the problems of his or her constituency (my god, if it did, what then?). Indeed, it is not at all coincidental that reactionary politicians of ressentiment frequently institute neoliberal policies, making the conditions of insecurity and acceleration which give rise to the ressentiment against speed even more prevalent. The politician of ressentiment relies on, and exploits, his or her constituency’s craving for certainty and stability, by presenting himself or herself as the potential source of the authority that will usher in this other</w:t>
      </w:r>
      <w:r w:rsidRPr="004A6D04">
        <w:rPr>
          <w:rStyle w:val="StyleUnderline"/>
        </w:rPr>
        <w:t xml:space="preserve"> </w:t>
      </w:r>
      <w:r w:rsidRPr="004A6D04">
        <w:rPr>
          <w:sz w:val="8"/>
        </w:rPr>
        <w:t xml:space="preserve">world. The politicians of ressentiment present themselves to their constituency as “their support, defence, prop, compulsion, disciplinarian, tyrant, God” (Nietzsche, 1997: 92). People feel themselves incapable of bringing into being the world of security they desire, and therefore become willing to submit to anyone who claims that ability. How else to explain The Globe and Mail endorsement which simultaneously decries the “antidemocratic” behavior of the Conservative party, while craving the “discipline, leadership and bullheadedness” that they bring to government? In this regard, we see the final stage of ressentiment, and the final ascendancy of “The Priests,” of the politician of ressentiment: “I suffer: someone or other must be guilty”—and every sick sheep thinks the same. But his shepherd the ascetic priest, says to him, “Quite right, my sheep! Somebody must be to blame: but you yourself are this somebody, you yourself alone are to blame for it, you yourself alone are to blame for yourself.” (Nietzsche, 1997: 94) When we authorize increasingly centralized and authoritarian governments, when we do not jealously guard our civil liberties and democratic rights, what are we saying, other than that we accept that we are the problem with politics, that we ourselves are to blame? Give us, then, a “leader” who will provide us with the security we crave.14 Once again, ressentiment as that which separates an active force from what it can do, as that which separates people and communities from their power. And this is the irony of the ressentiment against speed. As people feel impotent in the face of acceleration, they become more willing to give up what power they do have to increasingly authoritarian structures or, when they do express their power, do so by attacking the weakest elements of the systems they oppose, usually in ways which actually shore up the systems they are supposed to be opposing.15 Living with/in Brown’s Paradox The result of this analysis is that both attempts to “solve” Brown’s Paradox prove unsatisfying. The neoliberal approach of embracing the uncertainty and instability of this accelerating world as progress requires us to ignore the violence and exploitation which goes along with it, and pretend that this “progress” is evenly distributed. Furthermore, it dismisses the very real desires for stability and security in our lives—and livelihoods—as somehow quaint, or even childish. We see how the frequent neoliberal complaint that “government cannot provide for everything” borrows the tropes of parenting, making the dissatisfied citizen into nothing more than a peevish toddler, rather than a stakeholder in a social contract with a legitimate grievance. Any response to Brown’s Paradox will require that we acknowledge the very real inequality and violence that are currently part of our accelerating world, and the impotence that most people feel in the face of it. It must also, therefore, have some sort of program for empowering people, for challenging these inequalities and violences, for providing people with genuine opportunities, rather than the neoliberal offer of “owning” one’s own subjugation. As Chantal Mouffe (2005) puts it in her attempt to understand a different, though related, paradox “One of the crucial stakes for left democratic politics is to begin providing an alternative to neo-liberalism. It is the current unchallenged hegemony of the neo-liberal discourse which explains why the left is without any credible project” (pp. 118–119). The fact that this is still the state of affairs even after the global meltdown of the neoliberal order in 2008 speaks to the urgency of this project, and the power of the neoliberal narrative. Genuine efforts must be made both to constrain the violent flows of global capital, and to insulate individuals and communities from these flows, efforts which must be pursued at the local, state, and global levels. One trajectory of future research on the question of speed therefore must be to look at effective policy responses to the exploitation of global acceleration. And yet, at the same time as we try to empower people, we must be sure that our desire for stability and security, our desire to oppose the uncertainty of an accelerating world, does not manifest itself as a ressentiment against speed. Some measure of uncertainty and instability in the world is ineradicable. This is true for both historico-empirical reasons (we are undergoing a period of social acceleration, and we are unlikely to uninvent the wheel of technological speed any time soon) but also for essentially ontological reasons. As discussed above, </w:t>
      </w:r>
      <w:r w:rsidRPr="004A6D04">
        <w:rPr>
          <w:rStyle w:val="Emphasis"/>
          <w:highlight w:val="green"/>
        </w:rPr>
        <w:t>we must recognize that we live in a world of becoming</w:t>
      </w:r>
      <w:r w:rsidRPr="004A6D04">
        <w:rPr>
          <w:rStyle w:val="StyleUnderline"/>
        </w:rPr>
        <w:t xml:space="preserve">, and that </w:t>
      </w:r>
      <w:r w:rsidRPr="004A6D04">
        <w:rPr>
          <w:rStyle w:val="StyleUnderline"/>
          <w:highlight w:val="green"/>
        </w:rPr>
        <w:t xml:space="preserve">this </w:t>
      </w:r>
      <w:r w:rsidRPr="004A6D04">
        <w:rPr>
          <w:rStyle w:val="StyleUnderline"/>
        </w:rPr>
        <w:t xml:space="preserve">necessarily </w:t>
      </w:r>
      <w:r w:rsidRPr="004A6D04">
        <w:rPr>
          <w:rStyle w:val="StyleUnderline"/>
          <w:highlight w:val="green"/>
        </w:rPr>
        <w:t>introduces</w:t>
      </w:r>
      <w:r w:rsidRPr="004A6D04">
        <w:rPr>
          <w:rStyle w:val="StyleUnderline"/>
        </w:rPr>
        <w:t xml:space="preserve"> a note of </w:t>
      </w:r>
      <w:r w:rsidRPr="004A6D04">
        <w:rPr>
          <w:rStyle w:val="Emphasis"/>
          <w:highlight w:val="green"/>
        </w:rPr>
        <w:t xml:space="preserve">flux, uncertainty, and acceleration </w:t>
      </w:r>
      <w:r w:rsidRPr="004A6D04">
        <w:rPr>
          <w:rStyle w:val="Emphasis"/>
        </w:rPr>
        <w:t>into our lives</w:t>
      </w:r>
      <w:r w:rsidRPr="004A6D04">
        <w:rPr>
          <w:sz w:val="8"/>
        </w:rPr>
        <w:t xml:space="preserve">. Our teleological projections will always be disturbed by irruptions of radical futurity, and the borders we try to police will always be criss-crossed by deterritorialized lines of flight. What is more, </w:t>
      </w:r>
      <w:r w:rsidRPr="004A6D04">
        <w:rPr>
          <w:rStyle w:val="Emphasis"/>
          <w:highlight w:val="green"/>
        </w:rPr>
        <w:t xml:space="preserve">these contingencies </w:t>
      </w:r>
      <w:r w:rsidRPr="004A6D04">
        <w:rPr>
          <w:rStyle w:val="Emphasis"/>
        </w:rPr>
        <w:t>are not necessarily bad things</w:t>
      </w:r>
      <w:r w:rsidRPr="004A6D04">
        <w:rPr>
          <w:sz w:val="8"/>
        </w:rPr>
        <w:t xml:space="preserve">. First, </w:t>
      </w:r>
      <w:r w:rsidRPr="004A6D04">
        <w:rPr>
          <w:rStyle w:val="Emphasis"/>
        </w:rPr>
        <w:t xml:space="preserve">they </w:t>
      </w:r>
      <w:r w:rsidRPr="004A6D04">
        <w:rPr>
          <w:rStyle w:val="Emphasis"/>
          <w:highlight w:val="green"/>
        </w:rPr>
        <w:t xml:space="preserve">open us up to </w:t>
      </w:r>
      <w:r w:rsidRPr="004A6D04">
        <w:rPr>
          <w:rStyle w:val="Emphasis"/>
        </w:rPr>
        <w:t xml:space="preserve">new experiences, new possibilities, </w:t>
      </w:r>
      <w:r w:rsidRPr="004A6D04">
        <w:rPr>
          <w:rStyle w:val="Emphasis"/>
          <w:highlight w:val="green"/>
        </w:rPr>
        <w:t>new worlds</w:t>
      </w:r>
      <w:r w:rsidRPr="004A6D04">
        <w:rPr>
          <w:sz w:val="8"/>
        </w:rPr>
        <w:t xml:space="preserve">. Brown was not lying when she said that we now live in “a global order more saturated by human power than ever before.” We must be careful how we think about, and use that power, but we cannot just ignore it or give it up lightly. Indeed, in terms of achieving our first goal, a willingness to interact constructively with the powers and opportunities our accelerating world provides us with will be crucial. Second, and more importantly, genuinely slow worlds, worlds with firm borders and thoroughly policed lines of time, usually require deep authoritarian power to maintain those borders and narratives. Certainly, it is exactly in the ressentiment of speed that the reactionary call for control is invoked; in the attempt to extinguish the novel, the unexpected, the different, the other. As William Connolly (2002) puts it “A slow, homogeneous world often supports undemocratic hierarchy because it irons out discrepancies of experience through which constituencies can become reflective about self-serving assumptions they habitually use to appraise themselves in relation to others” (p. 144). Our response to Brown’s Paradox must, therefore, be careful not to turn stability and control into a fetish, but to acknowledge the intractability—and also the benefits and pleasures—of a world of contingency, a world of becoming, a world of acceleration. We must therefore begin to cultivate a third way, a response which does not so much try to resolve Brown’s Paradox, as re-inflect. Such an approach would seek to embrace the power and opportunities which an accelerating world provides, using them to resist the exploitation and violence inherent in the contemporary world. However, at the same time as it sought some amount of security for individuals, it would be willing to accept that a certain amount of contingency and instability in the world is ineradicable. It would ensure that this desire for stability did not manifest as a reactionary drive for the exclusion and erasure of difference, nor through a totalitarian drive for complete mastery over contingency. It would thus be a politics that attempted to express itself as, in Nietzsche’s words, an “active force,” which is to say a force which expresses itself, which builds a world to its specifications, but does so with an understanding, and even affirmation, of the limitations of life in “this world.” Such a politics therefore would rigorously have to root out the sense of ressentiment against speed, and become comfortable with living, organizing, and taking action, in an accelerating world of becoming. Learning to live within a paradox (without resorting to tactics of violence or transcendence to overcome or resolve the paradox) is no easy thing. In recent years, many thinkers have tried to develop strategies for how to live within the confines of paradoxes which they considered to be constitutive of political life. William Connolly (1991), for example, repeatedly engages with the question of what he terms “the paradox of identity,” the tension between the fact that we must simultaneously “accept the indispensability of identity and live within the medium of identity while refusing (while struggling vigorously to refuse) to live [our] own identity as intrinsic truth” (p. 46). Chantal Mouffe (2005) struggles with what she terms “the democratic paradox,” the tension between democracy as that which expresses the will of the people and that which protects and expresses the rights and agencies of the individual (pp. 2–3). Although each of these paradoxes relate to specific topics, they are fundamentally linked to the issues I raise, insofar as all are about the tension between the human desire for stability and certainty (stable identities, stable communities, stable borders), and the recognition that individual flows will always disrupt those certainties (and the further recognition that suppressing those flows entirely would require escalating, and ultimately infinite, violence). All are thus about the tension between being and becoming. We can therefore look to the way these other thinkers seek to deal with paradox. In both cases, these two thinkers advocate the importance of recognizing the ineradicability of paradox. Mouffe (2005) says that “it is vital for a pluralist democratic politics to expose and acknowledge paradoxes” (p. 16), and Connolly (1991) argues that we must learn to think “within the code of paradox” (p. 60). Note that this recognition of paradox, this attempt to live within paradox, does not involve a complete letting go or rejection of our desires of stability. To do so would be to succumb to the temptation to will away the paradox (as in the neoliberal approach). Connolly recognizes the inescapable dimension of identity, Mouffe accepts (and lauds) the importance of a sense of community, and I understand the importance of some sense of stability to the lives of individuals and communities. However, living within the paradox also means acknowledging that these certainties will always be marked by an inescapable de gree of contingency. </w:t>
      </w:r>
      <w:r w:rsidRPr="004A6D04">
        <w:rPr>
          <w:rStyle w:val="StyleUnderline"/>
        </w:rPr>
        <w:t xml:space="preserve">This does not mean letting go of our desire for stability, but it does mean loosening our attachment to it, recognizing the necessity (and indeed desirability) of some amount of difference, individuality, and flux in the world. This </w:t>
      </w:r>
      <w:r w:rsidRPr="004A6D04">
        <w:rPr>
          <w:rStyle w:val="StyleUnderline"/>
          <w:highlight w:val="green"/>
        </w:rPr>
        <w:t xml:space="preserve">loosening </w:t>
      </w:r>
      <w:r w:rsidRPr="004A6D04">
        <w:rPr>
          <w:rStyle w:val="StyleUnderline"/>
        </w:rPr>
        <w:t xml:space="preserve">of </w:t>
      </w:r>
      <w:r w:rsidRPr="004A6D04">
        <w:rPr>
          <w:rStyle w:val="StyleUnderline"/>
          <w:highlight w:val="green"/>
        </w:rPr>
        <w:t xml:space="preserve">attachment </w:t>
      </w:r>
      <w:r w:rsidRPr="004A6D04">
        <w:rPr>
          <w:rStyle w:val="StyleUnderline"/>
        </w:rPr>
        <w:t xml:space="preserve">is not easy, and </w:t>
      </w:r>
      <w:r w:rsidRPr="004A6D04">
        <w:rPr>
          <w:rStyle w:val="Emphasis"/>
          <w:highlight w:val="green"/>
        </w:rPr>
        <w:t xml:space="preserve">cannot simply be the result of policy </w:t>
      </w:r>
      <w:r w:rsidRPr="004A6D04">
        <w:rPr>
          <w:rStyle w:val="Emphasis"/>
        </w:rPr>
        <w:t>prescription.</w:t>
      </w:r>
      <w:r w:rsidRPr="004A6D04">
        <w:rPr>
          <w:sz w:val="8"/>
        </w:rPr>
        <w:t xml:space="preserve"> </w:t>
      </w:r>
      <w:r w:rsidRPr="004A6D04">
        <w:rPr>
          <w:rStyle w:val="StyleUnderline"/>
          <w:highlight w:val="green"/>
        </w:rPr>
        <w:t>It will</w:t>
      </w:r>
      <w:r w:rsidRPr="004A6D04">
        <w:rPr>
          <w:rStyle w:val="StyleUnderline"/>
        </w:rPr>
        <w:t xml:space="preserve"> also </w:t>
      </w:r>
      <w:r w:rsidRPr="004A6D04">
        <w:rPr>
          <w:rStyle w:val="StyleUnderline"/>
          <w:highlight w:val="green"/>
        </w:rPr>
        <w:t xml:space="preserve">mean </w:t>
      </w:r>
      <w:r w:rsidRPr="004A6D04">
        <w:rPr>
          <w:rStyle w:val="StyleUnderline"/>
        </w:rPr>
        <w:t xml:space="preserve">challenging dominant narratives of identity, and </w:t>
      </w:r>
      <w:r w:rsidRPr="004A6D04">
        <w:rPr>
          <w:rStyle w:val="Emphasis"/>
          <w:highlight w:val="green"/>
        </w:rPr>
        <w:t>working on</w:t>
      </w:r>
      <w:r w:rsidRPr="004A6D04">
        <w:rPr>
          <w:rStyle w:val="Emphasis"/>
        </w:rPr>
        <w:t xml:space="preserve"> the </w:t>
      </w:r>
      <w:r w:rsidRPr="004A6D04">
        <w:rPr>
          <w:rStyle w:val="Emphasis"/>
          <w:highlight w:val="green"/>
        </w:rPr>
        <w:t xml:space="preserve">affective sensibilities </w:t>
      </w:r>
      <w:r w:rsidRPr="004A6D04">
        <w:rPr>
          <w:rStyle w:val="Emphasis"/>
        </w:rPr>
        <w:t xml:space="preserve">of individuals and communities </w:t>
      </w:r>
      <w:r w:rsidRPr="004A6D04">
        <w:rPr>
          <w:rStyle w:val="Emphasis"/>
          <w:highlight w:val="green"/>
        </w:rPr>
        <w:t xml:space="preserve">to make them </w:t>
      </w:r>
      <w:r w:rsidRPr="004A6D04">
        <w:rPr>
          <w:rStyle w:val="Emphasis"/>
        </w:rPr>
        <w:t xml:space="preserve">more </w:t>
      </w:r>
      <w:r w:rsidRPr="004A6D04">
        <w:rPr>
          <w:rStyle w:val="Emphasis"/>
          <w:highlight w:val="green"/>
        </w:rPr>
        <w:t>capable of coping with</w:t>
      </w:r>
      <w:r w:rsidRPr="004A6D04">
        <w:rPr>
          <w:rStyle w:val="Emphasis"/>
        </w:rPr>
        <w:t xml:space="preserve"> a certain amount of </w:t>
      </w:r>
      <w:r w:rsidRPr="004A6D04">
        <w:rPr>
          <w:rStyle w:val="Emphasis"/>
          <w:highlight w:val="green"/>
        </w:rPr>
        <w:t xml:space="preserve">uncertainty </w:t>
      </w:r>
      <w:r w:rsidRPr="004A6D04">
        <w:rPr>
          <w:rStyle w:val="Emphasis"/>
        </w:rPr>
        <w:t>and instability in the world</w:t>
      </w:r>
      <w:r w:rsidRPr="004A6D04">
        <w:rPr>
          <w:rStyle w:val="StyleUnderline"/>
        </w:rPr>
        <w:t xml:space="preserve">. </w:t>
      </w:r>
      <w:r w:rsidRPr="004A6D04">
        <w:rPr>
          <w:sz w:val="8"/>
        </w:rPr>
        <w:t xml:space="preserve">A second trajectory of future research on speed will therefore have to focus on how to draw on narrative and affective resources to inculcate a sense of comfort with uncertainty, and fight against the pull of ressentiment.16 In an ideal world, this project of loosening people’s attachments to stability would begin to integrate with the project of making them less subject to the violence of global acceleration, creating a self-reinforcing cycle.17 As people become more secure, they become less subject to ressentiment-laden tendencies. At the same time, </w:t>
      </w:r>
      <w:r w:rsidRPr="004A6D04">
        <w:rPr>
          <w:rStyle w:val="Emphasis"/>
          <w:highlight w:val="green"/>
        </w:rPr>
        <w:t xml:space="preserve">as they affectively fight off the ressentiment-driven desire for stability, they </w:t>
      </w:r>
      <w:r w:rsidRPr="004A6D04">
        <w:rPr>
          <w:rStyle w:val="Emphasis"/>
        </w:rPr>
        <w:t xml:space="preserve">potentially </w:t>
      </w:r>
      <w:r w:rsidRPr="004A6D04">
        <w:rPr>
          <w:rStyle w:val="Emphasis"/>
          <w:highlight w:val="green"/>
        </w:rPr>
        <w:t>become more willing to engage in active political tactics which might actually provide for greater security</w:t>
      </w:r>
      <w:r w:rsidRPr="004A6D04">
        <w:rPr>
          <w:sz w:val="8"/>
        </w:rPr>
        <w:t xml:space="preserve"> and stability. </w:t>
      </w:r>
      <w:r w:rsidRPr="004A6D04">
        <w:rPr>
          <w:rStyle w:val="StyleUnderline"/>
          <w:highlight w:val="green"/>
        </w:rPr>
        <w:t xml:space="preserve">Lessened ressentiment against speed might provide the conditions of possibility for </w:t>
      </w:r>
      <w:r w:rsidRPr="004A6D04">
        <w:rPr>
          <w:rStyle w:val="Emphasis"/>
          <w:highlight w:val="green"/>
        </w:rPr>
        <w:t>greater solidarity</w:t>
      </w:r>
      <w:r w:rsidRPr="004A6D04">
        <w:rPr>
          <w:rStyle w:val="StyleUnderline"/>
          <w:highlight w:val="green"/>
        </w:rPr>
        <w:t xml:space="preserve"> and alliance </w:t>
      </w:r>
      <w:r w:rsidRPr="004A6D04">
        <w:rPr>
          <w:rStyle w:val="Emphasis"/>
          <w:highlight w:val="green"/>
        </w:rPr>
        <w:t>building across borders and differences</w:t>
      </w:r>
      <w:r w:rsidRPr="004A6D04">
        <w:rPr>
          <w:rStyle w:val="StyleUnderline"/>
        </w:rPr>
        <w:t xml:space="preserve">, a greater </w:t>
      </w:r>
      <w:r w:rsidRPr="004A6D04">
        <w:rPr>
          <w:rStyle w:val="StyleUnderline"/>
          <w:highlight w:val="green"/>
        </w:rPr>
        <w:t xml:space="preserve">willingness to </w:t>
      </w:r>
      <w:r w:rsidRPr="004A6D04">
        <w:rPr>
          <w:rStyle w:val="Emphasis"/>
          <w:highlight w:val="green"/>
        </w:rPr>
        <w:t>take advantage of some of the powers which global acceleration provides</w:t>
      </w:r>
      <w:r w:rsidRPr="004A6D04">
        <w:rPr>
          <w:sz w:val="8"/>
        </w:rPr>
        <w:t xml:space="preserve">. </w:t>
      </w:r>
      <w:r w:rsidRPr="004A6D04">
        <w:rPr>
          <w:rStyle w:val="Emphasis"/>
        </w:rPr>
        <w:t xml:space="preserve">Here </w:t>
      </w:r>
      <w:r w:rsidRPr="004A6D04">
        <w:rPr>
          <w:rStyle w:val="Emphasis"/>
          <w:highlight w:val="green"/>
        </w:rPr>
        <w:t xml:space="preserve">we </w:t>
      </w:r>
      <w:r w:rsidRPr="004A6D04">
        <w:rPr>
          <w:rStyle w:val="Emphasis"/>
        </w:rPr>
        <w:t xml:space="preserve">might </w:t>
      </w:r>
      <w:r w:rsidRPr="004A6D04">
        <w:rPr>
          <w:rStyle w:val="Emphasis"/>
          <w:highlight w:val="green"/>
        </w:rPr>
        <w:t xml:space="preserve">look to </w:t>
      </w:r>
      <w:r w:rsidRPr="004A6D04">
        <w:rPr>
          <w:rStyle w:val="Emphasis"/>
        </w:rPr>
        <w:t xml:space="preserve">increasing examples of </w:t>
      </w:r>
      <w:r w:rsidRPr="004A6D04">
        <w:rPr>
          <w:rStyle w:val="Emphasis"/>
          <w:highlight w:val="green"/>
        </w:rPr>
        <w:t>global solidarity networks</w:t>
      </w:r>
      <w:r w:rsidRPr="004A6D04">
        <w:rPr>
          <w:sz w:val="8"/>
        </w:rPr>
        <w:t xml:space="preserve"> (Castells, 2012; Glezos, 2012: ch. 5) </w:t>
      </w:r>
      <w:r w:rsidRPr="004A6D04">
        <w:rPr>
          <w:rStyle w:val="Emphasis"/>
          <w:highlight w:val="green"/>
        </w:rPr>
        <w:t xml:space="preserve">and </w:t>
      </w:r>
      <w:r w:rsidRPr="004A6D04">
        <w:rPr>
          <w:rStyle w:val="Emphasis"/>
        </w:rPr>
        <w:t xml:space="preserve">to </w:t>
      </w:r>
      <w:r w:rsidRPr="004A6D04">
        <w:rPr>
          <w:rStyle w:val="Emphasis"/>
          <w:highlight w:val="green"/>
        </w:rPr>
        <w:t>transnational labor activism</w:t>
      </w:r>
      <w:r w:rsidRPr="004A6D04">
        <w:rPr>
          <w:sz w:val="8"/>
        </w:rPr>
        <w:t xml:space="preserve"> (Stillerman, 2003). Let us be clear; </w:t>
      </w:r>
      <w:r w:rsidRPr="004A6D04">
        <w:rPr>
          <w:rStyle w:val="StyleUnderline"/>
        </w:rPr>
        <w:t>this possibility of a feedback loop associated with living within paradox should not be taken as a resolution of that paradox</w:t>
      </w:r>
      <w:r w:rsidRPr="004A6D04">
        <w:rPr>
          <w:sz w:val="8"/>
        </w:rPr>
        <w:t>. We must remember that this paradox is fundamentally irresolvable, and thus that it will be the source of an ongoing political struggle over crucial questions (“How much stability is enough?”; “How much velocity is desirable?”). This struggle will always run the risk of falling into either ressentiment against speed or indifference to the pain that it causes. This is as it should be. As Mouffe (2005) puts it, when it comes to paradox “[N]o final resolution or equilibrium between those two conflicting logics is ever possible, and there can be only temporary, pragmatic, unstable and precarious negotiations of the tension between them” (p. 45). The best that we can do is try to ensure that we live that paradox deliberately.</w:t>
      </w:r>
    </w:p>
    <w:p w14:paraId="1C3801AE" w14:textId="77777777" w:rsidR="00434CBA" w:rsidRPr="004A6D04" w:rsidRDefault="00434CBA" w:rsidP="00434CBA">
      <w:pPr>
        <w:pStyle w:val="Heading4"/>
        <w:rPr>
          <w:rFonts w:cs="Calibri"/>
        </w:rPr>
      </w:pPr>
      <w:r w:rsidRPr="004A6D04">
        <w:rPr>
          <w:rFonts w:cs="Calibri"/>
          <w:lang w:eastAsia="zh-CN"/>
        </w:rPr>
        <w:t xml:space="preserve">Liberal </w:t>
      </w:r>
      <w:r w:rsidRPr="004A6D04">
        <w:rPr>
          <w:rFonts w:cs="Calibri"/>
        </w:rPr>
        <w:t xml:space="preserve">notions of universality </w:t>
      </w:r>
      <w:r w:rsidRPr="004A6D04">
        <w:rPr>
          <w:rFonts w:cs="Calibri"/>
          <w:u w:val="single"/>
        </w:rPr>
        <w:t>obliterate</w:t>
      </w:r>
      <w:r w:rsidRPr="004A6D04">
        <w:rPr>
          <w:rFonts w:cs="Calibri"/>
        </w:rPr>
        <w:t xml:space="preserve"> the self, culminating in </w:t>
      </w:r>
      <w:r w:rsidRPr="004A6D04">
        <w:rPr>
          <w:rFonts w:cs="Calibri"/>
          <w:u w:val="single"/>
        </w:rPr>
        <w:t>psychic violence</w:t>
      </w:r>
      <w:r w:rsidRPr="004A6D04">
        <w:rPr>
          <w:rFonts w:cs="Calibri"/>
        </w:rPr>
        <w:t xml:space="preserve">. </w:t>
      </w:r>
    </w:p>
    <w:p w14:paraId="2BA53DD7" w14:textId="77777777" w:rsidR="00434CBA" w:rsidRPr="004A6D04" w:rsidRDefault="00434CBA" w:rsidP="00434CBA">
      <w:r w:rsidRPr="004A6D04">
        <w:rPr>
          <w:rStyle w:val="Style13ptBold"/>
        </w:rPr>
        <w:t>George ’20</w:t>
      </w:r>
      <w:r w:rsidRPr="004A6D04">
        <w:t xml:space="preserve"> [Kimberly; 2020; PhD in Ethnic Studies from the University of California San Diego; Ethnic Studies, “Toward a Psychosocial Theory of Feminist Ethnic Studies Insurgent Knowledge: Writing Practices, Teaching and Learning, and Contemplative-Critical Epistemologies,” pp. 81-82] </w:t>
      </w:r>
    </w:p>
    <w:p w14:paraId="7D421B79" w14:textId="77777777" w:rsidR="00434CBA" w:rsidRPr="004A6D04" w:rsidRDefault="00434CBA" w:rsidP="00434CBA">
      <w:pPr>
        <w:rPr>
          <w:sz w:val="16"/>
        </w:rPr>
      </w:pPr>
      <w:r w:rsidRPr="004A6D04">
        <w:rPr>
          <w:sz w:val="16"/>
        </w:rPr>
        <w:lastRenderedPageBreak/>
        <w:t xml:space="preserve">Williams’ approach also draws </w:t>
      </w:r>
      <w:r w:rsidRPr="004A6D04">
        <w:rPr>
          <w:rStyle w:val="Emphasis"/>
        </w:rPr>
        <w:t>links</w:t>
      </w:r>
      <w:r w:rsidRPr="004A6D04">
        <w:rPr>
          <w:u w:val="single"/>
        </w:rPr>
        <w:t xml:space="preserve"> between</w:t>
      </w:r>
      <w:r w:rsidRPr="004A6D04">
        <w:rPr>
          <w:sz w:val="16"/>
        </w:rPr>
        <w:t xml:space="preserve"> the </w:t>
      </w:r>
      <w:r w:rsidRPr="004A6D04">
        <w:rPr>
          <w:highlight w:val="green"/>
          <w:u w:val="single"/>
        </w:rPr>
        <w:t xml:space="preserve">claims to </w:t>
      </w:r>
      <w:r w:rsidRPr="004A6D04">
        <w:rPr>
          <w:rStyle w:val="Emphasis"/>
          <w:highlight w:val="green"/>
        </w:rPr>
        <w:t>universality</w:t>
      </w:r>
      <w:r w:rsidRPr="004A6D04">
        <w:rPr>
          <w:highlight w:val="green"/>
          <w:u w:val="single"/>
        </w:rPr>
        <w:t xml:space="preserve"> of the </w:t>
      </w:r>
      <w:r w:rsidRPr="004A6D04">
        <w:rPr>
          <w:rStyle w:val="Emphasis"/>
          <w:highlight w:val="green"/>
        </w:rPr>
        <w:t>law</w:t>
      </w:r>
      <w:r w:rsidRPr="004A6D04">
        <w:rPr>
          <w:highlight w:val="green"/>
          <w:u w:val="single"/>
        </w:rPr>
        <w:t xml:space="preserve"> and</w:t>
      </w:r>
      <w:r w:rsidRPr="004A6D04">
        <w:rPr>
          <w:sz w:val="16"/>
        </w:rPr>
        <w:t xml:space="preserve"> the </w:t>
      </w:r>
      <w:r w:rsidRPr="004A6D04">
        <w:rPr>
          <w:rStyle w:val="Emphasis"/>
          <w:highlight w:val="green"/>
        </w:rPr>
        <w:t>psychic</w:t>
      </w:r>
      <w:r w:rsidRPr="004A6D04">
        <w:rPr>
          <w:u w:val="single"/>
        </w:rPr>
        <w:t xml:space="preserve"> effects of</w:t>
      </w:r>
      <w:r w:rsidRPr="004A6D04">
        <w:rPr>
          <w:sz w:val="16"/>
        </w:rPr>
        <w:t xml:space="preserve"> epistemic </w:t>
      </w:r>
      <w:r w:rsidRPr="004A6D04">
        <w:rPr>
          <w:rStyle w:val="Emphasis"/>
          <w:highlight w:val="green"/>
        </w:rPr>
        <w:t>violence</w:t>
      </w:r>
      <w:r w:rsidRPr="004A6D04">
        <w:rPr>
          <w:sz w:val="16"/>
        </w:rPr>
        <w:t xml:space="preserve">. For instance, she explains how the </w:t>
      </w:r>
      <w:r w:rsidRPr="004A6D04">
        <w:rPr>
          <w:u w:val="single"/>
        </w:rPr>
        <w:t xml:space="preserve">very </w:t>
      </w:r>
      <w:r w:rsidRPr="004A6D04">
        <w:rPr>
          <w:highlight w:val="green"/>
          <w:u w:val="single"/>
        </w:rPr>
        <w:t xml:space="preserve">laws of </w:t>
      </w:r>
      <w:r w:rsidRPr="004A6D04">
        <w:rPr>
          <w:rStyle w:val="Emphasis"/>
          <w:highlight w:val="green"/>
        </w:rPr>
        <w:t>property</w:t>
      </w:r>
      <w:r w:rsidRPr="004A6D04">
        <w:rPr>
          <w:highlight w:val="green"/>
          <w:u w:val="single"/>
        </w:rPr>
        <w:t xml:space="preserve"> rights speak in a </w:t>
      </w:r>
      <w:r w:rsidRPr="004A6D04">
        <w:rPr>
          <w:rStyle w:val="Emphasis"/>
          <w:highlight w:val="green"/>
        </w:rPr>
        <w:t>transcendent</w:t>
      </w:r>
      <w:r w:rsidRPr="004A6D04">
        <w:rPr>
          <w:sz w:val="16"/>
        </w:rPr>
        <w:t xml:space="preserve">, authoritative </w:t>
      </w:r>
      <w:r w:rsidRPr="004A6D04">
        <w:rPr>
          <w:highlight w:val="green"/>
          <w:u w:val="single"/>
        </w:rPr>
        <w:t>voice</w:t>
      </w:r>
      <w:r w:rsidRPr="004A6D04">
        <w:rPr>
          <w:sz w:val="16"/>
        </w:rPr>
        <w:t>— what she calls a “</w:t>
      </w:r>
      <w:r w:rsidRPr="004A6D04">
        <w:rPr>
          <w:u w:val="single"/>
        </w:rPr>
        <w:t xml:space="preserve">High </w:t>
      </w:r>
      <w:r w:rsidRPr="004A6D04">
        <w:rPr>
          <w:rStyle w:val="Emphasis"/>
        </w:rPr>
        <w:t>Objectivity</w:t>
      </w:r>
      <w:r w:rsidRPr="004A6D04">
        <w:rPr>
          <w:sz w:val="16"/>
        </w:rPr>
        <w:t xml:space="preserve">”— </w:t>
      </w:r>
      <w:r w:rsidRPr="004A6D04">
        <w:rPr>
          <w:u w:val="single"/>
        </w:rPr>
        <w:t>that</w:t>
      </w:r>
      <w:r w:rsidRPr="004A6D04">
        <w:rPr>
          <w:sz w:val="16"/>
        </w:rPr>
        <w:t xml:space="preserve"> then </w:t>
      </w:r>
      <w:r w:rsidRPr="004A6D04">
        <w:rPr>
          <w:highlight w:val="green"/>
          <w:u w:val="single"/>
        </w:rPr>
        <w:t xml:space="preserve">gets </w:t>
      </w:r>
      <w:r w:rsidRPr="004A6D04">
        <w:rPr>
          <w:rStyle w:val="Emphasis"/>
          <w:highlight w:val="green"/>
        </w:rPr>
        <w:t>internalized</w:t>
      </w:r>
      <w:r w:rsidRPr="004A6D04">
        <w:rPr>
          <w:highlight w:val="green"/>
          <w:u w:val="single"/>
        </w:rPr>
        <w:t xml:space="preserve"> as a norm</w:t>
      </w:r>
      <w:r w:rsidRPr="004A6D04">
        <w:t xml:space="preserve"> </w:t>
      </w:r>
      <w:r w:rsidRPr="004A6D04">
        <w:rPr>
          <w:sz w:val="16"/>
          <w:szCs w:val="16"/>
        </w:rPr>
        <w:t>that does not allow for difference,</w:t>
      </w:r>
      <w:r w:rsidRPr="004A6D04">
        <w:rPr>
          <w:sz w:val="16"/>
        </w:rPr>
        <w:t xml:space="preserve"> </w:t>
      </w:r>
      <w:r w:rsidRPr="004A6D04">
        <w:rPr>
          <w:highlight w:val="green"/>
          <w:u w:val="single"/>
        </w:rPr>
        <w:t xml:space="preserve">with </w:t>
      </w:r>
      <w:r w:rsidRPr="004A6D04">
        <w:rPr>
          <w:rStyle w:val="Emphasis"/>
          <w:highlight w:val="green"/>
        </w:rPr>
        <w:t>devastating effects</w:t>
      </w:r>
      <w:r w:rsidRPr="004A6D04">
        <w:rPr>
          <w:sz w:val="16"/>
        </w:rPr>
        <w:t xml:space="preserve"> (pp. 12-13). Williams applies this description of abusive power, </w:t>
      </w:r>
      <w:r w:rsidRPr="004A6D04">
        <w:rPr>
          <w:u w:val="single"/>
        </w:rPr>
        <w:t xml:space="preserve">the </w:t>
      </w:r>
      <w:r w:rsidRPr="004A6D04">
        <w:rPr>
          <w:rStyle w:val="Emphasis"/>
        </w:rPr>
        <w:t>law</w:t>
      </w:r>
      <w:r w:rsidRPr="004A6D04">
        <w:rPr>
          <w:sz w:val="16"/>
        </w:rPr>
        <w:t xml:space="preserve"> (as part of the symbolic order), </w:t>
      </w:r>
      <w:r w:rsidRPr="004A6D04">
        <w:rPr>
          <w:u w:val="single"/>
        </w:rPr>
        <w:t xml:space="preserve">and the </w:t>
      </w:r>
      <w:r w:rsidRPr="004A6D04">
        <w:rPr>
          <w:rStyle w:val="Emphasis"/>
        </w:rPr>
        <w:t>psyche</w:t>
      </w:r>
      <w:r w:rsidRPr="004A6D04">
        <w:rPr>
          <w:sz w:val="16"/>
        </w:rPr>
        <w:t xml:space="preserve"> to multiple relations: how “</w:t>
      </w:r>
      <w:r w:rsidRPr="004A6D04">
        <w:rPr>
          <w:u w:val="single"/>
        </w:rPr>
        <w:t xml:space="preserve">children are </w:t>
      </w:r>
      <w:r w:rsidRPr="004A6D04">
        <w:rPr>
          <w:rStyle w:val="Emphasis"/>
        </w:rPr>
        <w:t>taught</w:t>
      </w:r>
      <w:r w:rsidRPr="004A6D04">
        <w:rPr>
          <w:u w:val="single"/>
        </w:rPr>
        <w:t xml:space="preserve"> not to </w:t>
      </w:r>
      <w:r w:rsidRPr="004A6D04">
        <w:rPr>
          <w:rStyle w:val="Emphasis"/>
        </w:rPr>
        <w:t>see</w:t>
      </w:r>
      <w:r w:rsidRPr="004A6D04">
        <w:rPr>
          <w:u w:val="single"/>
        </w:rPr>
        <w:t xml:space="preserve"> what they see</w:t>
      </w:r>
      <w:r w:rsidRPr="004A6D04">
        <w:rPr>
          <w:sz w:val="16"/>
        </w:rPr>
        <w:t xml:space="preserve">; by which </w:t>
      </w:r>
      <w:r w:rsidRPr="004A6D04">
        <w:rPr>
          <w:strike/>
          <w:sz w:val="16"/>
        </w:rPr>
        <w:t>blacks</w:t>
      </w:r>
      <w:r w:rsidRPr="004A6D04">
        <w:rPr>
          <w:sz w:val="16"/>
        </w:rPr>
        <w:t xml:space="preserve"> [black people] are reassured that there is no real inequality in the world, just their bad dreams; and by which women are taught not to experience what they experience, in deference to men’s ways of knowing” (p. 13). She writes further of the </w:t>
      </w:r>
      <w:r w:rsidRPr="004A6D04">
        <w:rPr>
          <w:rStyle w:val="Emphasis"/>
        </w:rPr>
        <w:t>effects</w:t>
      </w:r>
      <w:r w:rsidRPr="004A6D04">
        <w:rPr>
          <w:u w:val="single"/>
        </w:rPr>
        <w:t xml:space="preserve"> of</w:t>
      </w:r>
      <w:r w:rsidRPr="004A6D04">
        <w:rPr>
          <w:sz w:val="16"/>
        </w:rPr>
        <w:t xml:space="preserve"> the </w:t>
      </w:r>
      <w:r w:rsidRPr="004A6D04">
        <w:rPr>
          <w:highlight w:val="green"/>
          <w:u w:val="single"/>
        </w:rPr>
        <w:t>psychic</w:t>
      </w:r>
      <w:r w:rsidRPr="004A6D04">
        <w:rPr>
          <w:sz w:val="16"/>
        </w:rPr>
        <w:t xml:space="preserve"> and epistemic </w:t>
      </w:r>
      <w:r w:rsidRPr="004A6D04">
        <w:rPr>
          <w:highlight w:val="green"/>
          <w:u w:val="single"/>
        </w:rPr>
        <w:t xml:space="preserve">violence of </w:t>
      </w:r>
      <w:r w:rsidRPr="004A6D04">
        <w:rPr>
          <w:rStyle w:val="Emphasis"/>
          <w:highlight w:val="green"/>
        </w:rPr>
        <w:t>racism</w:t>
      </w:r>
      <w:r w:rsidRPr="004A6D04">
        <w:rPr>
          <w:sz w:val="16"/>
        </w:rPr>
        <w:t xml:space="preserve"> and sexism as </w:t>
      </w:r>
      <w:r w:rsidRPr="004A6D04">
        <w:rPr>
          <w:highlight w:val="green"/>
          <w:u w:val="single"/>
        </w:rPr>
        <w:t>leading to a</w:t>
      </w:r>
      <w:r w:rsidRPr="004A6D04">
        <w:rPr>
          <w:sz w:val="16"/>
        </w:rPr>
        <w:t xml:space="preserve"> kind of “</w:t>
      </w:r>
      <w:r w:rsidRPr="004A6D04">
        <w:rPr>
          <w:rStyle w:val="Emphasis"/>
          <w:highlight w:val="green"/>
        </w:rPr>
        <w:t>obliteration</w:t>
      </w:r>
      <w:r w:rsidRPr="004A6D04">
        <w:rPr>
          <w:highlight w:val="green"/>
          <w:u w:val="single"/>
        </w:rPr>
        <w:t xml:space="preserve"> of the self</w:t>
      </w:r>
      <w:r w:rsidRPr="004A6D04">
        <w:rPr>
          <w:sz w:val="16"/>
        </w:rPr>
        <w:t xml:space="preserve">,” </w:t>
      </w:r>
      <w:r w:rsidRPr="004A6D04">
        <w:rPr>
          <w:u w:val="single"/>
        </w:rPr>
        <w:t xml:space="preserve">that </w:t>
      </w:r>
      <w:r w:rsidRPr="004A6D04">
        <w:rPr>
          <w:rStyle w:val="Emphasis"/>
          <w:highlight w:val="green"/>
        </w:rPr>
        <w:t>manifests</w:t>
      </w:r>
      <w:r w:rsidRPr="004A6D04">
        <w:rPr>
          <w:highlight w:val="green"/>
          <w:u w:val="single"/>
        </w:rPr>
        <w:t xml:space="preserve"> in losing </w:t>
      </w:r>
      <w:r w:rsidRPr="004A6D04">
        <w:rPr>
          <w:rStyle w:val="Emphasis"/>
          <w:highlight w:val="green"/>
        </w:rPr>
        <w:t>faith</w:t>
      </w:r>
      <w:r w:rsidRPr="004A6D04">
        <w:rPr>
          <w:sz w:val="16"/>
        </w:rPr>
        <w:t xml:space="preserve"> “</w:t>
      </w:r>
      <w:r w:rsidRPr="004A6D04">
        <w:rPr>
          <w:u w:val="single"/>
        </w:rPr>
        <w:t>in the true self</w:t>
      </w:r>
      <w:r w:rsidRPr="004A6D04">
        <w:rPr>
          <w:sz w:val="16"/>
        </w:rPr>
        <w:t xml:space="preserve">, </w:t>
      </w:r>
      <w:r w:rsidRPr="004A6D04">
        <w:rPr>
          <w:highlight w:val="green"/>
          <w:u w:val="single"/>
        </w:rPr>
        <w:t xml:space="preserve">in one’s own </w:t>
      </w:r>
      <w:r w:rsidRPr="004A6D04">
        <w:rPr>
          <w:rStyle w:val="Emphasis"/>
          <w:highlight w:val="green"/>
        </w:rPr>
        <w:t>experiential</w:t>
      </w:r>
      <w:r w:rsidRPr="004A6D04">
        <w:rPr>
          <w:highlight w:val="green"/>
          <w:u w:val="single"/>
        </w:rPr>
        <w:t xml:space="preserve"> knowledge</w:t>
      </w:r>
      <w:r w:rsidRPr="004A6D04">
        <w:rPr>
          <w:sz w:val="16"/>
        </w:rPr>
        <w:t xml:space="preserve">” (p. 63). For instance, when explaining her experience of understanding herself as “colored” as a three-year-old girl, Williams writes that her joy and </w:t>
      </w:r>
      <w:r w:rsidRPr="004A6D04">
        <w:rPr>
          <w:sz w:val="16"/>
          <w:szCs w:val="16"/>
        </w:rPr>
        <w:t>pride in being “Negro”</w:t>
      </w:r>
      <w:r w:rsidRPr="004A6D04">
        <w:rPr>
          <w:sz w:val="16"/>
        </w:rPr>
        <w:t xml:space="preserve"> </w:t>
      </w:r>
      <w:r w:rsidRPr="004A6D04">
        <w:rPr>
          <w:u w:val="single"/>
        </w:rPr>
        <w:t xml:space="preserve">crashed into </w:t>
      </w:r>
      <w:r w:rsidRPr="004A6D04">
        <w:rPr>
          <w:rStyle w:val="Emphasis"/>
        </w:rPr>
        <w:t>racism</w:t>
      </w:r>
      <w:r w:rsidRPr="004A6D04">
        <w:rPr>
          <w:u w:val="single"/>
        </w:rPr>
        <w:t xml:space="preserve"> such that</w:t>
      </w:r>
      <w:r w:rsidRPr="004A6D04">
        <w:rPr>
          <w:sz w:val="16"/>
        </w:rPr>
        <w:t>, “</w:t>
      </w:r>
      <w:r w:rsidRPr="004A6D04">
        <w:rPr>
          <w:sz w:val="16"/>
          <w:szCs w:val="16"/>
        </w:rPr>
        <w:t>I have</w:t>
      </w:r>
      <w:r w:rsidRPr="004A6D04">
        <w:t xml:space="preserve"> </w:t>
      </w:r>
      <w:r w:rsidRPr="004A6D04">
        <w:rPr>
          <w:highlight w:val="green"/>
          <w:u w:val="single"/>
        </w:rPr>
        <w:t xml:space="preserve">spent the </w:t>
      </w:r>
      <w:r w:rsidRPr="004A6D04">
        <w:rPr>
          <w:rStyle w:val="Emphasis"/>
          <w:highlight w:val="green"/>
        </w:rPr>
        <w:t>rest</w:t>
      </w:r>
      <w:r w:rsidRPr="004A6D04">
        <w:rPr>
          <w:highlight w:val="green"/>
          <w:u w:val="single"/>
        </w:rPr>
        <w:t xml:space="preserve"> of my life </w:t>
      </w:r>
      <w:r w:rsidRPr="004A6D04">
        <w:rPr>
          <w:rStyle w:val="Emphasis"/>
          <w:highlight w:val="green"/>
        </w:rPr>
        <w:t>recovering</w:t>
      </w:r>
      <w:r w:rsidRPr="004A6D04">
        <w:rPr>
          <w:highlight w:val="green"/>
          <w:u w:val="single"/>
        </w:rPr>
        <w:t xml:space="preserve"> from the </w:t>
      </w:r>
      <w:r w:rsidRPr="004A6D04">
        <w:rPr>
          <w:rStyle w:val="Emphasis"/>
          <w:highlight w:val="green"/>
        </w:rPr>
        <w:t>degradation</w:t>
      </w:r>
      <w:r w:rsidRPr="004A6D04">
        <w:rPr>
          <w:highlight w:val="green"/>
          <w:u w:val="single"/>
        </w:rPr>
        <w:t xml:space="preserve"> of being </w:t>
      </w:r>
      <w:r w:rsidRPr="004A6D04">
        <w:rPr>
          <w:rStyle w:val="Emphasis"/>
          <w:highlight w:val="green"/>
        </w:rPr>
        <w:t>divided</w:t>
      </w:r>
      <w:r w:rsidRPr="004A6D04">
        <w:rPr>
          <w:highlight w:val="green"/>
          <w:u w:val="single"/>
        </w:rPr>
        <w:t xml:space="preserve"> against </w:t>
      </w:r>
      <w:r w:rsidRPr="004A6D04">
        <w:rPr>
          <w:rStyle w:val="Emphasis"/>
          <w:highlight w:val="green"/>
        </w:rPr>
        <w:t>myself</w:t>
      </w:r>
      <w:r w:rsidRPr="004A6D04">
        <w:rPr>
          <w:sz w:val="16"/>
        </w:rPr>
        <w:t xml:space="preserve">” (p. 120), </w:t>
      </w:r>
      <w:r w:rsidRPr="004A6D04">
        <w:rPr>
          <w:sz w:val="16"/>
          <w:szCs w:val="16"/>
        </w:rPr>
        <w:t>language that</w:t>
      </w:r>
      <w:r w:rsidRPr="004A6D04">
        <w:t xml:space="preserve"> </w:t>
      </w:r>
      <w:r w:rsidRPr="004A6D04">
        <w:rPr>
          <w:rStyle w:val="Emphasis"/>
        </w:rPr>
        <w:t>reverberates</w:t>
      </w:r>
      <w:r w:rsidRPr="004A6D04">
        <w:rPr>
          <w:u w:val="single"/>
        </w:rPr>
        <w:t xml:space="preserve"> with</w:t>
      </w:r>
      <w:r w:rsidRPr="004A6D04">
        <w:rPr>
          <w:sz w:val="16"/>
        </w:rPr>
        <w:t xml:space="preserve"> Fanon’s theory of </w:t>
      </w:r>
      <w:r w:rsidRPr="004A6D04">
        <w:rPr>
          <w:rStyle w:val="Emphasis"/>
        </w:rPr>
        <w:t>alienation</w:t>
      </w:r>
      <w:r w:rsidRPr="004A6D04">
        <w:rPr>
          <w:sz w:val="16"/>
        </w:rPr>
        <w:t xml:space="preserve"> and disalienation.</w:t>
      </w:r>
    </w:p>
    <w:p w14:paraId="6C24DDE7" w14:textId="77777777" w:rsidR="00434CBA" w:rsidRPr="004A6D04" w:rsidRDefault="00434CBA" w:rsidP="00434CBA">
      <w:pPr>
        <w:rPr>
          <w:sz w:val="16"/>
        </w:rPr>
      </w:pPr>
      <w:r w:rsidRPr="004A6D04">
        <w:rPr>
          <w:sz w:val="16"/>
        </w:rPr>
        <w:t xml:space="preserve">While the language of “true self” might not resonant with some poststructural ideas, Williams is naming a </w:t>
      </w:r>
      <w:r w:rsidRPr="004A6D04">
        <w:rPr>
          <w:u w:val="single"/>
        </w:rPr>
        <w:t xml:space="preserve">psychically </w:t>
      </w:r>
      <w:r w:rsidRPr="004A6D04">
        <w:rPr>
          <w:rStyle w:val="Emphasis"/>
        </w:rPr>
        <w:t>colonizing</w:t>
      </w:r>
      <w:r w:rsidRPr="004A6D04">
        <w:rPr>
          <w:u w:val="single"/>
        </w:rPr>
        <w:t xml:space="preserve"> force that </w:t>
      </w:r>
      <w:r w:rsidRPr="004A6D04">
        <w:rPr>
          <w:rStyle w:val="Emphasis"/>
          <w:highlight w:val="green"/>
        </w:rPr>
        <w:t>thefts</w:t>
      </w:r>
      <w:r w:rsidRPr="004A6D04">
        <w:rPr>
          <w:highlight w:val="green"/>
          <w:u w:val="single"/>
        </w:rPr>
        <w:t xml:space="preserve"> the self through </w:t>
      </w:r>
      <w:r w:rsidRPr="004A6D04">
        <w:rPr>
          <w:rStyle w:val="Emphasis"/>
          <w:highlight w:val="green"/>
        </w:rPr>
        <w:t>dividing</w:t>
      </w:r>
      <w:r w:rsidRPr="004A6D04">
        <w:rPr>
          <w:highlight w:val="green"/>
          <w:u w:val="single"/>
        </w:rPr>
        <w:t xml:space="preserve"> the self</w:t>
      </w:r>
      <w:r w:rsidRPr="004A6D04">
        <w:rPr>
          <w:sz w:val="16"/>
        </w:rPr>
        <w:t xml:space="preserve">, not unlike Spillers’ assessment of the need to find truer words of the self. Williams’ psychosocial labor is revealing how </w:t>
      </w:r>
      <w:r w:rsidRPr="004A6D04">
        <w:rPr>
          <w:rStyle w:val="Emphasis"/>
          <w:highlight w:val="green"/>
        </w:rPr>
        <w:t>psychic</w:t>
      </w:r>
      <w:r w:rsidRPr="004A6D04">
        <w:rPr>
          <w:sz w:val="16"/>
        </w:rPr>
        <w:t xml:space="preserve"> and epistemic </w:t>
      </w:r>
      <w:r w:rsidRPr="004A6D04">
        <w:rPr>
          <w:rStyle w:val="Emphasis"/>
          <w:highlight w:val="green"/>
        </w:rPr>
        <w:t>violence</w:t>
      </w:r>
      <w:r w:rsidRPr="004A6D04">
        <w:rPr>
          <w:u w:val="single"/>
        </w:rPr>
        <w:t xml:space="preserve"> are </w:t>
      </w:r>
      <w:r w:rsidRPr="004A6D04">
        <w:rPr>
          <w:highlight w:val="green"/>
          <w:u w:val="single"/>
        </w:rPr>
        <w:t xml:space="preserve">entwined through processes of </w:t>
      </w:r>
      <w:r w:rsidRPr="004A6D04">
        <w:rPr>
          <w:rStyle w:val="Emphasis"/>
          <w:highlight w:val="green"/>
        </w:rPr>
        <w:t>internalization</w:t>
      </w:r>
      <w:r w:rsidRPr="004A6D04">
        <w:rPr>
          <w:highlight w:val="green"/>
          <w:u w:val="single"/>
        </w:rPr>
        <w:t xml:space="preserve"> that target </w:t>
      </w:r>
      <w:r w:rsidRPr="004A6D04">
        <w:rPr>
          <w:rStyle w:val="Emphasis"/>
          <w:highlight w:val="green"/>
        </w:rPr>
        <w:t>minoritized</w:t>
      </w:r>
      <w:r w:rsidRPr="004A6D04">
        <w:rPr>
          <w:highlight w:val="green"/>
          <w:u w:val="single"/>
        </w:rPr>
        <w:t xml:space="preserve"> subjects’</w:t>
      </w:r>
      <w:r w:rsidRPr="004A6D04">
        <w:rPr>
          <w:u w:val="single"/>
        </w:rPr>
        <w:t xml:space="preserve"> </w:t>
      </w:r>
      <w:r w:rsidRPr="004A6D04">
        <w:rPr>
          <w:rStyle w:val="Emphasis"/>
        </w:rPr>
        <w:t>access</w:t>
      </w:r>
      <w:r w:rsidRPr="004A6D04">
        <w:rPr>
          <w:u w:val="single"/>
        </w:rPr>
        <w:t xml:space="preserve"> to their own</w:t>
      </w:r>
      <w:r w:rsidRPr="004A6D04">
        <w:rPr>
          <w:sz w:val="16"/>
          <w:szCs w:val="16"/>
        </w:rPr>
        <w:t xml:space="preserve"> insurgent </w:t>
      </w:r>
      <w:r w:rsidRPr="004A6D04">
        <w:rPr>
          <w:u w:val="single"/>
        </w:rPr>
        <w:t>knowledge</w:t>
      </w:r>
      <w:r w:rsidRPr="004A6D04">
        <w:rPr>
          <w:sz w:val="16"/>
          <w:szCs w:val="16"/>
        </w:rPr>
        <w:t xml:space="preserve">. For these reasons, I argue it has been critically important for Black feminism to </w:t>
      </w:r>
      <w:r w:rsidRPr="004A6D04">
        <w:rPr>
          <w:u w:val="single"/>
        </w:rPr>
        <w:t xml:space="preserve">include </w:t>
      </w:r>
      <w:r w:rsidRPr="004A6D04">
        <w:rPr>
          <w:rStyle w:val="Emphasis"/>
        </w:rPr>
        <w:t>embodied experience</w:t>
      </w:r>
      <w:r w:rsidRPr="004A6D04">
        <w:rPr>
          <w:sz w:val="16"/>
        </w:rPr>
        <w:t xml:space="preserve"> as one aspect of theory-making—</w:t>
      </w:r>
      <w:r w:rsidRPr="004A6D04">
        <w:rPr>
          <w:u w:val="single"/>
        </w:rPr>
        <w:t xml:space="preserve">as a </w:t>
      </w:r>
      <w:r w:rsidRPr="004A6D04">
        <w:rPr>
          <w:rStyle w:val="Emphasis"/>
        </w:rPr>
        <w:t>counter act</w:t>
      </w:r>
      <w:r w:rsidRPr="004A6D04">
        <w:rPr>
          <w:u w:val="single"/>
        </w:rPr>
        <w:t xml:space="preserve"> to these forces that </w:t>
      </w:r>
      <w:r w:rsidRPr="004A6D04">
        <w:rPr>
          <w:rStyle w:val="Emphasis"/>
          <w:highlight w:val="green"/>
        </w:rPr>
        <w:t>disconnect</w:t>
      </w:r>
      <w:r w:rsidRPr="004A6D04">
        <w:rPr>
          <w:highlight w:val="green"/>
          <w:u w:val="single"/>
        </w:rPr>
        <w:t xml:space="preserve"> the </w:t>
      </w:r>
      <w:r w:rsidRPr="004A6D04">
        <w:rPr>
          <w:rStyle w:val="Emphasis"/>
          <w:highlight w:val="green"/>
        </w:rPr>
        <w:t>subject</w:t>
      </w:r>
      <w:r w:rsidRPr="004A6D04">
        <w:rPr>
          <w:highlight w:val="green"/>
          <w:u w:val="single"/>
        </w:rPr>
        <w:t xml:space="preserve"> from</w:t>
      </w:r>
      <w:r w:rsidRPr="004A6D04">
        <w:rPr>
          <w:sz w:val="16"/>
        </w:rPr>
        <w:t xml:space="preserve"> what they know in </w:t>
      </w:r>
      <w:r w:rsidRPr="004A6D04">
        <w:rPr>
          <w:rStyle w:val="Emphasis"/>
          <w:highlight w:val="green"/>
        </w:rPr>
        <w:t>lived experience</w:t>
      </w:r>
      <w:r w:rsidRPr="004A6D04">
        <w:rPr>
          <w:sz w:val="16"/>
        </w:rPr>
        <w:t xml:space="preserve">. The very act of renaming through writing can be one way of </w:t>
      </w:r>
      <w:r w:rsidRPr="004A6D04">
        <w:rPr>
          <w:rStyle w:val="Emphasis"/>
        </w:rPr>
        <w:t>reclaiming</w:t>
      </w:r>
      <w:r w:rsidRPr="004A6D04">
        <w:rPr>
          <w:u w:val="single"/>
        </w:rPr>
        <w:t xml:space="preserve"> the self</w:t>
      </w:r>
      <w:r w:rsidRPr="004A6D04">
        <w:rPr>
          <w:sz w:val="16"/>
        </w:rPr>
        <w:t>—a creative act of integrating insurgent knowledge—as well as a holding space for the labor of grief in the process.</w:t>
      </w:r>
    </w:p>
    <w:p w14:paraId="5D61C4CD" w14:textId="326BB684" w:rsidR="00434CBA" w:rsidRPr="004A6D04" w:rsidRDefault="00434CBA" w:rsidP="00434CBA">
      <w:pPr>
        <w:pStyle w:val="Heading4"/>
        <w:rPr>
          <w:rFonts w:cs="Calibri"/>
        </w:rPr>
      </w:pPr>
      <w:r w:rsidRPr="004A6D04">
        <w:rPr>
          <w:rFonts w:cs="Calibri"/>
        </w:rPr>
        <w:t xml:space="preserve">Neoliberalism is </w:t>
      </w:r>
      <w:r w:rsidRPr="004A6D04">
        <w:rPr>
          <w:rFonts w:cs="Calibri"/>
          <w:u w:val="single"/>
        </w:rPr>
        <w:t>a-priori</w:t>
      </w:r>
      <w:r w:rsidRPr="004A6D04">
        <w:rPr>
          <w:rFonts w:cs="Calibri"/>
        </w:rPr>
        <w:t xml:space="preserve"> semiotic. Only the aff’s </w:t>
      </w:r>
      <w:r w:rsidRPr="004A6D04">
        <w:rPr>
          <w:rFonts w:cs="Calibri"/>
          <w:u w:val="single"/>
        </w:rPr>
        <w:t>disruption</w:t>
      </w:r>
      <w:r w:rsidRPr="004A6D04">
        <w:rPr>
          <w:rFonts w:cs="Calibri"/>
        </w:rPr>
        <w:t xml:space="preserve"> at the level of the </w:t>
      </w:r>
      <w:r w:rsidRPr="004A6D04">
        <w:rPr>
          <w:rFonts w:cs="Calibri"/>
          <w:u w:val="single"/>
        </w:rPr>
        <w:t>symbolic</w:t>
      </w:r>
      <w:r w:rsidRPr="004A6D04">
        <w:rPr>
          <w:rFonts w:cs="Calibri"/>
        </w:rPr>
        <w:t xml:space="preserve"> subtends </w:t>
      </w:r>
      <w:r w:rsidRPr="004A6D04">
        <w:rPr>
          <w:rFonts w:cs="Calibri"/>
          <w:u w:val="single"/>
        </w:rPr>
        <w:t>simulation</w:t>
      </w:r>
      <w:r w:rsidRPr="004A6D04">
        <w:rPr>
          <w:rFonts w:cs="Calibri"/>
        </w:rPr>
        <w:t>.</w:t>
      </w:r>
    </w:p>
    <w:p w14:paraId="0AC7DD3E" w14:textId="77777777" w:rsidR="00434CBA" w:rsidRPr="004A6D04" w:rsidRDefault="00434CBA" w:rsidP="00434CBA">
      <w:r w:rsidRPr="004A6D04">
        <w:rPr>
          <w:rStyle w:val="Style13ptBold"/>
        </w:rPr>
        <w:t>Bifo ’15</w:t>
      </w:r>
      <w:r w:rsidRPr="004A6D04">
        <w:t xml:space="preserve"> [Franco; November 6; Italian Marxist philosopher, theorist and activist in the autonomist tradition, whose work mainly focuses on the role of the media and information technology within post-industrial capitalism; MIT Press, “And: Phenomenology of the End,” pp. 116-121]</w:t>
      </w:r>
    </w:p>
    <w:p w14:paraId="307F5529" w14:textId="77777777" w:rsidR="00434CBA" w:rsidRPr="004A6D04" w:rsidRDefault="00434CBA" w:rsidP="00434CBA">
      <w:pPr>
        <w:rPr>
          <w:sz w:val="16"/>
        </w:rPr>
      </w:pPr>
      <w:r w:rsidRPr="004A6D04">
        <w:rPr>
          <w:sz w:val="16"/>
        </w:rPr>
        <w:t xml:space="preserve">While the territorialized economy of the bourgeoisie was based on the iconophobic severity of iron and steel, in our age </w:t>
      </w:r>
      <w:r w:rsidRPr="004A6D04">
        <w:rPr>
          <w:rStyle w:val="StyleUnderline"/>
        </w:rPr>
        <w:t xml:space="preserve">the </w:t>
      </w:r>
      <w:r w:rsidRPr="004A6D04">
        <w:rPr>
          <w:rStyle w:val="Emphasis"/>
          <w:highlight w:val="green"/>
        </w:rPr>
        <w:t>economy</w:t>
      </w:r>
      <w:r w:rsidRPr="004A6D04">
        <w:rPr>
          <w:rStyle w:val="StyleUnderline"/>
          <w:highlight w:val="green"/>
        </w:rPr>
        <w:t xml:space="preserve"> is</w:t>
      </w:r>
      <w:r w:rsidRPr="004A6D04">
        <w:rPr>
          <w:rStyle w:val="StyleUnderline"/>
        </w:rPr>
        <w:t xml:space="preserve"> </w:t>
      </w:r>
      <w:r w:rsidRPr="004A6D04">
        <w:rPr>
          <w:rStyle w:val="Emphasis"/>
          <w:highlight w:val="green"/>
        </w:rPr>
        <w:t>based</w:t>
      </w:r>
      <w:r w:rsidRPr="004A6D04">
        <w:rPr>
          <w:rStyle w:val="StyleUnderline"/>
          <w:highlight w:val="green"/>
        </w:rPr>
        <w:t xml:space="preserve"> on</w:t>
      </w:r>
      <w:r w:rsidRPr="004A6D04">
        <w:rPr>
          <w:sz w:val="16"/>
        </w:rPr>
        <w:t xml:space="preserve"> the kaleidoscopic, deterritorialized machine of </w:t>
      </w:r>
      <w:r w:rsidRPr="004A6D04">
        <w:rPr>
          <w:rStyle w:val="Emphasis"/>
          <w:highlight w:val="green"/>
        </w:rPr>
        <w:t>semiotic</w:t>
      </w:r>
      <w:r w:rsidRPr="004A6D04">
        <w:rPr>
          <w:rStyle w:val="StyleUnderline"/>
          <w:highlight w:val="green"/>
        </w:rPr>
        <w:t xml:space="preserve"> production</w:t>
      </w:r>
      <w:r w:rsidRPr="004A6D04">
        <w:rPr>
          <w:sz w:val="16"/>
        </w:rPr>
        <w:t xml:space="preserve">: the </w:t>
      </w:r>
      <w:r w:rsidRPr="004A6D04">
        <w:rPr>
          <w:rStyle w:val="Emphasis"/>
          <w:highlight w:val="green"/>
        </w:rPr>
        <w:t>commodities</w:t>
      </w:r>
      <w:r w:rsidRPr="004A6D04">
        <w:rPr>
          <w:rStyle w:val="StyleUnderline"/>
        </w:rPr>
        <w:t xml:space="preserve"> that circulate</w:t>
      </w:r>
      <w:r w:rsidRPr="004A6D04">
        <w:rPr>
          <w:sz w:val="16"/>
        </w:rPr>
        <w:t xml:space="preserve"> in the economic space </w:t>
      </w:r>
      <w:r w:rsidRPr="004A6D04">
        <w:rPr>
          <w:rStyle w:val="StyleUnderline"/>
          <w:highlight w:val="green"/>
        </w:rPr>
        <w:t xml:space="preserve">are </w:t>
      </w:r>
      <w:r w:rsidRPr="004A6D04">
        <w:rPr>
          <w:rStyle w:val="Emphasis"/>
          <w:highlight w:val="green"/>
        </w:rPr>
        <w:t>signs</w:t>
      </w:r>
      <w:r w:rsidRPr="004A6D04">
        <w:rPr>
          <w:rStyle w:val="StyleUnderline"/>
        </w:rPr>
        <w:t>, figures, images</w:t>
      </w:r>
      <w:r w:rsidRPr="004A6D04">
        <w:rPr>
          <w:sz w:val="16"/>
        </w:rPr>
        <w:t xml:space="preserve">, </w:t>
      </w:r>
      <w:r w:rsidRPr="004A6D04">
        <w:rPr>
          <w:rStyle w:val="StyleUnderline"/>
        </w:rPr>
        <w:t>projections,</w:t>
      </w:r>
      <w:r w:rsidRPr="004A6D04">
        <w:rPr>
          <w:sz w:val="16"/>
        </w:rPr>
        <w:t xml:space="preserve"> </w:t>
      </w:r>
      <w:r w:rsidRPr="004A6D04">
        <w:rPr>
          <w:rStyle w:val="StyleUnderline"/>
        </w:rPr>
        <w:t xml:space="preserve">and </w:t>
      </w:r>
      <w:r w:rsidRPr="004A6D04">
        <w:rPr>
          <w:rStyle w:val="Emphasis"/>
        </w:rPr>
        <w:t>expectations</w:t>
      </w:r>
      <w:r w:rsidRPr="004A6D04">
        <w:rPr>
          <w:sz w:val="16"/>
        </w:rPr>
        <w:t xml:space="preserve">. </w:t>
      </w:r>
    </w:p>
    <w:p w14:paraId="1FF2E43B" w14:textId="77777777" w:rsidR="00434CBA" w:rsidRPr="004A6D04" w:rsidRDefault="00434CBA" w:rsidP="00434CBA">
      <w:pPr>
        <w:rPr>
          <w:sz w:val="16"/>
        </w:rPr>
      </w:pPr>
      <w:r w:rsidRPr="004A6D04">
        <w:rPr>
          <w:sz w:val="16"/>
        </w:rPr>
        <w:t xml:space="preserve">No longer a mere tool for the representation of the economic process, </w:t>
      </w:r>
      <w:r w:rsidRPr="004A6D04">
        <w:rPr>
          <w:rStyle w:val="StyleUnderline"/>
          <w:highlight w:val="green"/>
        </w:rPr>
        <w:t>language becomes the</w:t>
      </w:r>
      <w:r w:rsidRPr="004A6D04">
        <w:rPr>
          <w:rStyle w:val="StyleUnderline"/>
        </w:rPr>
        <w:t xml:space="preserve"> main</w:t>
      </w:r>
      <w:r w:rsidRPr="004A6D04">
        <w:rPr>
          <w:sz w:val="16"/>
        </w:rPr>
        <w:t xml:space="preserve"> </w:t>
      </w:r>
      <w:r w:rsidRPr="004A6D04">
        <w:rPr>
          <w:rStyle w:val="Emphasis"/>
          <w:highlight w:val="green"/>
        </w:rPr>
        <w:t>source</w:t>
      </w:r>
      <w:r w:rsidRPr="004A6D04">
        <w:rPr>
          <w:rStyle w:val="StyleUnderline"/>
          <w:highlight w:val="green"/>
        </w:rPr>
        <w:t xml:space="preserve"> of</w:t>
      </w:r>
      <w:r w:rsidRPr="004A6D04">
        <w:rPr>
          <w:rStyle w:val="StyleUnderline"/>
        </w:rPr>
        <w:t xml:space="preserve"> </w:t>
      </w:r>
      <w:r w:rsidRPr="004A6D04">
        <w:rPr>
          <w:rStyle w:val="Emphasis"/>
          <w:highlight w:val="green"/>
        </w:rPr>
        <w:t>accumulation</w:t>
      </w:r>
      <w:r w:rsidRPr="004A6D04">
        <w:rPr>
          <w:sz w:val="16"/>
        </w:rPr>
        <w:t xml:space="preserve">, constantly </w:t>
      </w:r>
      <w:r w:rsidRPr="004A6D04">
        <w:rPr>
          <w:rStyle w:val="Emphasis"/>
          <w:highlight w:val="green"/>
        </w:rPr>
        <w:t>deterritorializing</w:t>
      </w:r>
      <w:r w:rsidRPr="004A6D04">
        <w:rPr>
          <w:rStyle w:val="StyleUnderline"/>
        </w:rPr>
        <w:t xml:space="preserve"> the </w:t>
      </w:r>
      <w:r w:rsidRPr="004A6D04">
        <w:rPr>
          <w:rStyle w:val="StyleUnderline"/>
          <w:highlight w:val="green"/>
        </w:rPr>
        <w:t>field of exchange</w:t>
      </w:r>
      <w:r w:rsidRPr="004A6D04">
        <w:rPr>
          <w:sz w:val="16"/>
        </w:rPr>
        <w:t xml:space="preserve">. Speculation and spectacle intermingle, because of the intrinsic inflationary (metaphoric) nature of language. The linguistic web of semio-production is a game of mirrors that inevitably is disturbed by crises of over-production, bubbles, and bursts. </w:t>
      </w:r>
    </w:p>
    <w:p w14:paraId="442A7936" w14:textId="77777777" w:rsidR="00434CBA" w:rsidRPr="004A6D04" w:rsidRDefault="00434CBA" w:rsidP="00434CBA">
      <w:pPr>
        <w:rPr>
          <w:sz w:val="16"/>
        </w:rPr>
      </w:pPr>
      <w:r w:rsidRPr="004A6D04">
        <w:rPr>
          <w:sz w:val="16"/>
        </w:rPr>
        <w:t xml:space="preserve">In order to grasp the general sense of the postindustrial cultural transformation it’s useful to reassess the role that Baroque has played during the age of Modernity and is playing now, in the backstage of contemporary imagination and perception. </w:t>
      </w:r>
    </w:p>
    <w:p w14:paraId="2C78D4ED" w14:textId="77777777" w:rsidR="00434CBA" w:rsidRPr="004A6D04" w:rsidRDefault="00434CBA" w:rsidP="00434CBA">
      <w:pPr>
        <w:rPr>
          <w:sz w:val="16"/>
        </w:rPr>
      </w:pPr>
      <w:r w:rsidRPr="004A6D04">
        <w:rPr>
          <w:sz w:val="16"/>
        </w:rPr>
        <w:t xml:space="preserve">According to Deleuze “Baroque is a transition” (Deleuze 1988) which involves perception, imagination and the social environment as well. </w:t>
      </w:r>
    </w:p>
    <w:p w14:paraId="328D4670" w14:textId="77777777" w:rsidR="00434CBA" w:rsidRPr="004A6D04" w:rsidRDefault="00434CBA" w:rsidP="00434CBA">
      <w:pPr>
        <w:rPr>
          <w:sz w:val="16"/>
        </w:rPr>
      </w:pPr>
      <w:r w:rsidRPr="004A6D04">
        <w:rPr>
          <w:sz w:val="16"/>
        </w:rPr>
        <w:t xml:space="preserve">Let’s go back to the golden age of Baroque. </w:t>
      </w:r>
    </w:p>
    <w:p w14:paraId="70D41552" w14:textId="77777777" w:rsidR="00434CBA" w:rsidRPr="004A6D04" w:rsidRDefault="00434CBA" w:rsidP="00434CBA">
      <w:pPr>
        <w:rPr>
          <w:sz w:val="16"/>
        </w:rPr>
      </w:pPr>
      <w:r w:rsidRPr="004A6D04">
        <w:rPr>
          <w:sz w:val="16"/>
        </w:rPr>
        <w:t xml:space="preserve">The </w:t>
      </w:r>
      <w:r w:rsidRPr="004A6D04">
        <w:rPr>
          <w:rStyle w:val="StyleUnderline"/>
          <w:highlight w:val="green"/>
        </w:rPr>
        <w:t xml:space="preserve">discovery of the </w:t>
      </w:r>
      <w:r w:rsidRPr="004A6D04">
        <w:rPr>
          <w:rStyle w:val="Emphasis"/>
          <w:highlight w:val="green"/>
        </w:rPr>
        <w:t>New World</w:t>
      </w:r>
      <w:r w:rsidRPr="004A6D04">
        <w:rPr>
          <w:sz w:val="16"/>
        </w:rPr>
        <w:t xml:space="preserve"> and the colonization of the Americas </w:t>
      </w:r>
      <w:r w:rsidRPr="004A6D04">
        <w:rPr>
          <w:rStyle w:val="StyleUnderline"/>
          <w:highlight w:val="green"/>
        </w:rPr>
        <w:t>marked</w:t>
      </w:r>
      <w:r w:rsidRPr="004A6D04">
        <w:rPr>
          <w:rStyle w:val="StyleUnderline"/>
        </w:rPr>
        <w:t xml:space="preserve"> the beginning of</w:t>
      </w:r>
      <w:r w:rsidRPr="004A6D04">
        <w:rPr>
          <w:sz w:val="16"/>
        </w:rPr>
        <w:t xml:space="preserve"> modern </w:t>
      </w:r>
      <w:r w:rsidRPr="004A6D04">
        <w:rPr>
          <w:rStyle w:val="Emphasis"/>
          <w:highlight w:val="green"/>
        </w:rPr>
        <w:t>expansion</w:t>
      </w:r>
      <w:r w:rsidRPr="004A6D04">
        <w:rPr>
          <w:sz w:val="16"/>
        </w:rPr>
        <w:t>. The sudden change and enhancement of the universe of experience was the source of the Baroque spirit, which was based on the idea of the infinity of God’s creation. Since the golden centuries of Spanish expansion, the Baroque sensibility opened the door to the Ontology of infinite proliferation and therefore to the experience of modernity.</w:t>
      </w:r>
    </w:p>
    <w:p w14:paraId="1342D471" w14:textId="77777777" w:rsidR="00434CBA" w:rsidRPr="004A6D04" w:rsidRDefault="00434CBA" w:rsidP="00434CBA">
      <w:pPr>
        <w:rPr>
          <w:sz w:val="16"/>
        </w:rPr>
      </w:pPr>
      <w:r w:rsidRPr="004A6D04">
        <w:rPr>
          <w:sz w:val="16"/>
        </w:rPr>
        <w:t xml:space="preserve">In the seventeenth century, at the highlight of Baroque, the </w:t>
      </w:r>
      <w:r w:rsidRPr="004A6D04">
        <w:rPr>
          <w:rStyle w:val="Emphasis"/>
          <w:highlight w:val="green"/>
        </w:rPr>
        <w:t>Infosphere</w:t>
      </w:r>
      <w:r w:rsidRPr="004A6D04">
        <w:rPr>
          <w:rStyle w:val="StyleUnderline"/>
          <w:highlight w:val="green"/>
        </w:rPr>
        <w:t xml:space="preserve"> underwent a</w:t>
      </w:r>
      <w:r w:rsidRPr="004A6D04">
        <w:rPr>
          <w:sz w:val="16"/>
        </w:rPr>
        <w:t xml:space="preserve">n impressive </w:t>
      </w:r>
      <w:r w:rsidRPr="004A6D04">
        <w:rPr>
          <w:rStyle w:val="Emphasis"/>
          <w:highlight w:val="green"/>
        </w:rPr>
        <w:t>mutation</w:t>
      </w:r>
      <w:r w:rsidRPr="004A6D04">
        <w:rPr>
          <w:sz w:val="16"/>
        </w:rPr>
        <w:t xml:space="preserve">: a </w:t>
      </w:r>
      <w:r w:rsidRPr="004A6D04">
        <w:rPr>
          <w:rStyle w:val="StyleUnderline"/>
          <w:highlight w:val="green"/>
        </w:rPr>
        <w:t>distorting</w:t>
      </w:r>
      <w:r w:rsidRPr="004A6D04">
        <w:rPr>
          <w:rStyle w:val="StyleUnderline"/>
        </w:rPr>
        <w:t xml:space="preserve"> expansion of the </w:t>
      </w:r>
      <w:r w:rsidRPr="004A6D04">
        <w:rPr>
          <w:rStyle w:val="Emphasis"/>
          <w:highlight w:val="green"/>
        </w:rPr>
        <w:t>experience</w:t>
      </w:r>
      <w:r w:rsidRPr="004A6D04">
        <w:rPr>
          <w:sz w:val="16"/>
        </w:rPr>
        <w:t xml:space="preserve"> was </w:t>
      </w:r>
      <w:r w:rsidRPr="004A6D04">
        <w:rPr>
          <w:rStyle w:val="StyleUnderline"/>
        </w:rPr>
        <w:t xml:space="preserve">provoked by the discovery of new </w:t>
      </w:r>
      <w:r w:rsidRPr="004A6D04">
        <w:rPr>
          <w:rStyle w:val="Emphasis"/>
        </w:rPr>
        <w:t>lands</w:t>
      </w:r>
      <w:r w:rsidRPr="004A6D04">
        <w:rPr>
          <w:sz w:val="16"/>
        </w:rPr>
        <w:t xml:space="preserve">, and the </w:t>
      </w:r>
      <w:r w:rsidRPr="004A6D04">
        <w:rPr>
          <w:rStyle w:val="StyleUnderline"/>
        </w:rPr>
        <w:t xml:space="preserve">printing technology made </w:t>
      </w:r>
      <w:r w:rsidRPr="004A6D04">
        <w:rPr>
          <w:rStyle w:val="StyleUnderline"/>
        </w:rPr>
        <w:lastRenderedPageBreak/>
        <w:t xml:space="preserve">possible the </w:t>
      </w:r>
      <w:r w:rsidRPr="004A6D04">
        <w:rPr>
          <w:rStyle w:val="StyleUnderline"/>
          <w:highlight w:val="green"/>
        </w:rPr>
        <w:t>diffusion of</w:t>
      </w:r>
      <w:r w:rsidRPr="004A6D04">
        <w:rPr>
          <w:sz w:val="16"/>
        </w:rPr>
        <w:t xml:space="preserve"> the written </w:t>
      </w:r>
      <w:r w:rsidRPr="004A6D04">
        <w:rPr>
          <w:rStyle w:val="Emphasis"/>
          <w:highlight w:val="green"/>
        </w:rPr>
        <w:t>text</w:t>
      </w:r>
      <w:r w:rsidRPr="004A6D04">
        <w:rPr>
          <w:sz w:val="16"/>
        </w:rPr>
        <w:t xml:space="preserve">. Previously a rare and expensive source of privilege, the book, and written text in general spread largely in Europe in the sixteenth century. The </w:t>
      </w:r>
      <w:r w:rsidRPr="004A6D04">
        <w:rPr>
          <w:rStyle w:val="StyleUnderline"/>
        </w:rPr>
        <w:t xml:space="preserve">dissemination of </w:t>
      </w:r>
      <w:r w:rsidRPr="004A6D04">
        <w:rPr>
          <w:rStyle w:val="Emphasis"/>
        </w:rPr>
        <w:t>copies</w:t>
      </w:r>
      <w:r w:rsidRPr="004A6D04">
        <w:rPr>
          <w:sz w:val="16"/>
        </w:rPr>
        <w:t xml:space="preserve">, of reproductions, together with the propagation of perspective in paintings </w:t>
      </w:r>
      <w:r w:rsidRPr="004A6D04">
        <w:rPr>
          <w:rStyle w:val="StyleUnderline"/>
          <w:highlight w:val="green"/>
        </w:rPr>
        <w:t>paved the door to</w:t>
      </w:r>
      <w:r w:rsidRPr="004A6D04">
        <w:rPr>
          <w:rStyle w:val="StyleUnderline"/>
        </w:rPr>
        <w:t xml:space="preserve"> the </w:t>
      </w:r>
      <w:r w:rsidRPr="004A6D04">
        <w:rPr>
          <w:rStyle w:val="Emphasis"/>
          <w:highlight w:val="green"/>
        </w:rPr>
        <w:t>simulation</w:t>
      </w:r>
      <w:r w:rsidRPr="004A6D04">
        <w:rPr>
          <w:rStyle w:val="StyleUnderline"/>
          <w:highlight w:val="green"/>
        </w:rPr>
        <w:t xml:space="preserve"> of imaginary words invading</w:t>
      </w:r>
      <w:r w:rsidRPr="004A6D04">
        <w:rPr>
          <w:sz w:val="16"/>
        </w:rPr>
        <w:t xml:space="preserve"> the sphere of daily </w:t>
      </w:r>
      <w:r w:rsidRPr="004A6D04">
        <w:rPr>
          <w:rStyle w:val="Emphasis"/>
          <w:highlight w:val="green"/>
        </w:rPr>
        <w:t>experience</w:t>
      </w:r>
      <w:r w:rsidRPr="004A6D04">
        <w:rPr>
          <w:sz w:val="16"/>
        </w:rPr>
        <w:t xml:space="preserve"> and social culture. </w:t>
      </w:r>
    </w:p>
    <w:p w14:paraId="05DCAAE0" w14:textId="77777777" w:rsidR="00434CBA" w:rsidRPr="004A6D04" w:rsidRDefault="00434CBA" w:rsidP="00434CBA">
      <w:pPr>
        <w:rPr>
          <w:sz w:val="16"/>
        </w:rPr>
      </w:pPr>
      <w:r w:rsidRPr="004A6D04">
        <w:rPr>
          <w:sz w:val="16"/>
        </w:rPr>
        <w:t xml:space="preserve">In the sixteenth century, for the first time, the Economy is disarranged by </w:t>
      </w:r>
      <w:r w:rsidRPr="004A6D04">
        <w:rPr>
          <w:rStyle w:val="StyleUnderline"/>
        </w:rPr>
        <w:t>Inflation</w:t>
      </w:r>
      <w:r w:rsidRPr="004A6D04">
        <w:rPr>
          <w:sz w:val="16"/>
        </w:rPr>
        <w:t xml:space="preserve">. This new economic phenomenon is recorded as an </w:t>
      </w:r>
      <w:r w:rsidRPr="004A6D04">
        <w:rPr>
          <w:rStyle w:val="StyleUnderline"/>
        </w:rPr>
        <w:t>upsetting</w:t>
      </w:r>
      <w:r w:rsidRPr="004A6D04">
        <w:rPr>
          <w:sz w:val="16"/>
        </w:rPr>
        <w:t xml:space="preserve"> event affecting exchange, but also </w:t>
      </w:r>
      <w:r w:rsidRPr="004A6D04">
        <w:rPr>
          <w:rStyle w:val="StyleUnderline"/>
        </w:rPr>
        <w:t xml:space="preserve">the </w:t>
      </w:r>
      <w:r w:rsidRPr="004A6D04">
        <w:rPr>
          <w:rStyle w:val="Emphasis"/>
        </w:rPr>
        <w:t>psychic</w:t>
      </w:r>
      <w:r w:rsidRPr="004A6D04">
        <w:rPr>
          <w:rStyle w:val="StyleUnderline"/>
        </w:rPr>
        <w:t xml:space="preserve"> and </w:t>
      </w:r>
      <w:r w:rsidRPr="004A6D04">
        <w:rPr>
          <w:rStyle w:val="Emphasis"/>
        </w:rPr>
        <w:t>linguistic</w:t>
      </w:r>
      <w:r w:rsidRPr="004A6D04">
        <w:rPr>
          <w:sz w:val="16"/>
        </w:rPr>
        <w:t xml:space="preserve"> </w:t>
      </w:r>
      <w:r w:rsidRPr="004A6D04">
        <w:rPr>
          <w:rStyle w:val="StyleUnderline"/>
        </w:rPr>
        <w:t>sphere</w:t>
      </w:r>
      <w:r w:rsidRPr="004A6D04">
        <w:rPr>
          <w:sz w:val="16"/>
        </w:rPr>
        <w:t xml:space="preserve">. (see: Antonio Maravall 1975). </w:t>
      </w:r>
    </w:p>
    <w:p w14:paraId="7D941336" w14:textId="77777777" w:rsidR="00434CBA" w:rsidRPr="004A6D04" w:rsidRDefault="00434CBA" w:rsidP="00434CBA">
      <w:pPr>
        <w:rPr>
          <w:sz w:val="16"/>
        </w:rPr>
      </w:pPr>
      <w:r w:rsidRPr="004A6D04">
        <w:rPr>
          <w:sz w:val="16"/>
        </w:rPr>
        <w:t xml:space="preserve">Spanish poets (Quevedo, Gongora) refer to “locura” (madness) as an effect of the inflation of meaning that is provoked by the proliferation of semiotic stimulations. Semiotic inflation goes along with the monetary inflation. </w:t>
      </w:r>
    </w:p>
    <w:p w14:paraId="34B1F588" w14:textId="77777777" w:rsidR="00434CBA" w:rsidRPr="004A6D04" w:rsidRDefault="00434CBA" w:rsidP="00434CBA">
      <w:pPr>
        <w:rPr>
          <w:sz w:val="16"/>
        </w:rPr>
      </w:pPr>
      <w:r w:rsidRPr="004A6D04">
        <w:rPr>
          <w:sz w:val="16"/>
        </w:rPr>
        <w:t xml:space="preserve">In the lexicon of the economy we speak of inflation when more and more money is buying less and less goods, and similarly we can speak of semiotic inflation when more and more signs are buying less and less meaning. </w:t>
      </w:r>
      <w:r w:rsidRPr="004A6D04">
        <w:rPr>
          <w:rStyle w:val="Emphasis"/>
          <w:highlight w:val="green"/>
        </w:rPr>
        <w:t>Semiotic</w:t>
      </w:r>
      <w:r w:rsidRPr="004A6D04">
        <w:rPr>
          <w:rStyle w:val="StyleUnderline"/>
          <w:highlight w:val="green"/>
        </w:rPr>
        <w:t xml:space="preserve"> inflation</w:t>
      </w:r>
      <w:r w:rsidRPr="004A6D04">
        <w:rPr>
          <w:sz w:val="16"/>
        </w:rPr>
        <w:t xml:space="preserve"> can be described as an </w:t>
      </w:r>
      <w:r w:rsidRPr="004A6D04">
        <w:rPr>
          <w:rStyle w:val="StyleUnderline"/>
        </w:rPr>
        <w:t xml:space="preserve">excess of signs </w:t>
      </w:r>
      <w:r w:rsidRPr="004A6D04">
        <w:rPr>
          <w:rStyle w:val="Emphasis"/>
          <w:highlight w:val="green"/>
        </w:rPr>
        <w:t>overwhelming</w:t>
      </w:r>
      <w:r w:rsidRPr="004A6D04">
        <w:rPr>
          <w:rStyle w:val="StyleUnderline"/>
        </w:rPr>
        <w:t xml:space="preserve"> the conscious</w:t>
      </w:r>
      <w:r w:rsidRPr="004A6D04">
        <w:rPr>
          <w:sz w:val="16"/>
        </w:rPr>
        <w:t xml:space="preserve"> </w:t>
      </w:r>
      <w:r w:rsidRPr="004A6D04">
        <w:rPr>
          <w:rStyle w:val="Emphasis"/>
          <w:highlight w:val="green"/>
        </w:rPr>
        <w:t>attention</w:t>
      </w:r>
      <w:r w:rsidRPr="004A6D04">
        <w:rPr>
          <w:sz w:val="16"/>
        </w:rPr>
        <w:t xml:space="preserve">, </w:t>
      </w:r>
      <w:r w:rsidRPr="004A6D04">
        <w:rPr>
          <w:rStyle w:val="StyleUnderline"/>
        </w:rPr>
        <w:t xml:space="preserve">up to the point of </w:t>
      </w:r>
      <w:r w:rsidRPr="004A6D04">
        <w:rPr>
          <w:rStyle w:val="StyleUnderline"/>
          <w:highlight w:val="green"/>
        </w:rPr>
        <w:t xml:space="preserve">breaking the </w:t>
      </w:r>
      <w:r w:rsidRPr="004A6D04">
        <w:rPr>
          <w:rStyle w:val="Emphasis"/>
          <w:highlight w:val="green"/>
        </w:rPr>
        <w:t>link</w:t>
      </w:r>
      <w:r w:rsidRPr="004A6D04">
        <w:rPr>
          <w:rStyle w:val="StyleUnderline"/>
          <w:highlight w:val="green"/>
        </w:rPr>
        <w:t xml:space="preserve"> between the sign</w:t>
      </w:r>
      <w:r w:rsidRPr="004A6D04">
        <w:rPr>
          <w:rStyle w:val="StyleUnderline"/>
        </w:rPr>
        <w:t xml:space="preserve"> </w:t>
      </w:r>
      <w:r w:rsidRPr="004A6D04">
        <w:rPr>
          <w:rStyle w:val="StyleUnderline"/>
          <w:highlight w:val="green"/>
        </w:rPr>
        <w:t>and</w:t>
      </w:r>
      <w:r w:rsidRPr="004A6D04">
        <w:rPr>
          <w:rStyle w:val="StyleUnderline"/>
        </w:rPr>
        <w:t xml:space="preserve"> the </w:t>
      </w:r>
      <w:r w:rsidRPr="004A6D04">
        <w:rPr>
          <w:rStyle w:val="StyleUnderline"/>
          <w:highlight w:val="green"/>
        </w:rPr>
        <w:t>referent</w:t>
      </w:r>
      <w:r w:rsidRPr="004A6D04">
        <w:rPr>
          <w:sz w:val="16"/>
        </w:rPr>
        <w:t xml:space="preserve">. </w:t>
      </w:r>
    </w:p>
    <w:p w14:paraId="2A252013" w14:textId="77777777" w:rsidR="00434CBA" w:rsidRPr="004A6D04" w:rsidRDefault="00434CBA" w:rsidP="00434CBA">
      <w:pPr>
        <w:rPr>
          <w:sz w:val="16"/>
        </w:rPr>
      </w:pPr>
      <w:r w:rsidRPr="004A6D04">
        <w:rPr>
          <w:sz w:val="16"/>
        </w:rPr>
        <w:t>Baroque is the recording of this exorbitation, of this excess of signs, of a randomization of the relation between meaning and signs.</w:t>
      </w:r>
    </w:p>
    <w:p w14:paraId="6D4C3F2F" w14:textId="77777777" w:rsidR="00434CBA" w:rsidRPr="004A6D04" w:rsidRDefault="00434CBA" w:rsidP="00434CBA">
      <w:pPr>
        <w:rPr>
          <w:sz w:val="16"/>
        </w:rPr>
      </w:pPr>
      <w:r w:rsidRPr="004A6D04">
        <w:rPr>
          <w:sz w:val="16"/>
        </w:rPr>
        <w:t xml:space="preserve">The phenomenon of fashion (la mode), the infinite game of the appearance of things (dress, buildings, styles…) is linked with the aleatorization (becoming random) of the referent: everybody is taking the signs of the other in order to refer to the self. Self is the product of a creation, of an artificial construction, mixing and combining signs from the kaleidoscope of imagination. The self is simulation: becoming other. (see: Nestor Lujan 1988). </w:t>
      </w:r>
    </w:p>
    <w:p w14:paraId="2120D674" w14:textId="77777777" w:rsidR="00434CBA" w:rsidRPr="004A6D04" w:rsidRDefault="00434CBA" w:rsidP="00434CBA">
      <w:pPr>
        <w:rPr>
          <w:rStyle w:val="StyleUnderline"/>
        </w:rPr>
      </w:pPr>
      <w:r w:rsidRPr="004A6D04">
        <w:rPr>
          <w:sz w:val="16"/>
        </w:rPr>
        <w:t xml:space="preserve">The establishment of the </w:t>
      </w:r>
      <w:r w:rsidRPr="004A6D04">
        <w:rPr>
          <w:rStyle w:val="StyleUnderline"/>
          <w:highlight w:val="green"/>
        </w:rPr>
        <w:t xml:space="preserve">capitalist </w:t>
      </w:r>
      <w:r w:rsidRPr="004A6D04">
        <w:rPr>
          <w:rStyle w:val="Emphasis"/>
          <w:highlight w:val="green"/>
        </w:rPr>
        <w:t>cultural</w:t>
      </w:r>
      <w:r w:rsidRPr="004A6D04">
        <w:rPr>
          <w:rStyle w:val="StyleUnderline"/>
          <w:highlight w:val="green"/>
        </w:rPr>
        <w:t xml:space="preserve"> space is marked by</w:t>
      </w:r>
      <w:r w:rsidRPr="004A6D04">
        <w:rPr>
          <w:sz w:val="16"/>
        </w:rPr>
        <w:t xml:space="preserve"> a perturbation of the </w:t>
      </w:r>
      <w:r w:rsidRPr="004A6D04">
        <w:rPr>
          <w:rStyle w:val="StyleUnderline"/>
          <w:highlight w:val="green"/>
        </w:rPr>
        <w:t xml:space="preserve">codes of </w:t>
      </w:r>
      <w:r w:rsidRPr="004A6D04">
        <w:rPr>
          <w:rStyle w:val="Emphasis"/>
          <w:highlight w:val="green"/>
        </w:rPr>
        <w:t>belonging</w:t>
      </w:r>
      <w:r w:rsidRPr="004A6D04">
        <w:rPr>
          <w:sz w:val="16"/>
        </w:rPr>
        <w:t xml:space="preserve">. </w:t>
      </w:r>
      <w:r w:rsidRPr="004A6D04">
        <w:rPr>
          <w:rStyle w:val="Emphasis"/>
        </w:rPr>
        <w:t>Who</w:t>
      </w:r>
      <w:r w:rsidRPr="004A6D04">
        <w:rPr>
          <w:rStyle w:val="StyleUnderline"/>
        </w:rPr>
        <w:t xml:space="preserve"> are you? </w:t>
      </w:r>
      <w:r w:rsidRPr="004A6D04">
        <w:rPr>
          <w:rStyle w:val="Emphasis"/>
        </w:rPr>
        <w:t>Whence</w:t>
      </w:r>
      <w:r w:rsidRPr="004A6D04">
        <w:rPr>
          <w:rStyle w:val="StyleUnderline"/>
        </w:rPr>
        <w:t xml:space="preserve"> do you come? Whose </w:t>
      </w:r>
      <w:r w:rsidRPr="004A6D04">
        <w:rPr>
          <w:rStyle w:val="Emphasis"/>
        </w:rPr>
        <w:t>son</w:t>
      </w:r>
      <w:r w:rsidRPr="004A6D04">
        <w:rPr>
          <w:rStyle w:val="StyleUnderline"/>
        </w:rPr>
        <w:t xml:space="preserve"> are you? What is your </w:t>
      </w:r>
      <w:r w:rsidRPr="004A6D04">
        <w:rPr>
          <w:rStyle w:val="Emphasis"/>
        </w:rPr>
        <w:t>role</w:t>
      </w:r>
      <w:r w:rsidRPr="004A6D04">
        <w:rPr>
          <w:rStyle w:val="StyleUnderline"/>
        </w:rPr>
        <w:t xml:space="preserve">? What’s your </w:t>
      </w:r>
      <w:r w:rsidRPr="004A6D04">
        <w:rPr>
          <w:rStyle w:val="Emphasis"/>
        </w:rPr>
        <w:t>value</w:t>
      </w:r>
      <w:r w:rsidRPr="004A6D04">
        <w:rPr>
          <w:rStyle w:val="StyleUnderline"/>
        </w:rPr>
        <w:t xml:space="preserve">? </w:t>
      </w:r>
    </w:p>
    <w:p w14:paraId="03CFD4AB" w14:textId="77777777" w:rsidR="00434CBA" w:rsidRPr="004A6D04" w:rsidRDefault="00434CBA" w:rsidP="00434CBA">
      <w:pPr>
        <w:rPr>
          <w:sz w:val="16"/>
          <w:szCs w:val="16"/>
        </w:rPr>
      </w:pPr>
      <w:r w:rsidRPr="004A6D04">
        <w:rPr>
          <w:sz w:val="16"/>
          <w:szCs w:val="16"/>
        </w:rPr>
        <w:t>&lt;&lt;CONDENSED, NONE OMITTED&gt;&gt;</w:t>
      </w:r>
    </w:p>
    <w:p w14:paraId="571E6442" w14:textId="77777777" w:rsidR="00434CBA" w:rsidRPr="004A6D04" w:rsidRDefault="00434CBA" w:rsidP="00434CBA">
      <w:pPr>
        <w:rPr>
          <w:sz w:val="6"/>
          <w:szCs w:val="6"/>
        </w:rPr>
      </w:pPr>
      <w:r w:rsidRPr="004A6D04">
        <w:rPr>
          <w:sz w:val="6"/>
          <w:szCs w:val="6"/>
        </w:rPr>
        <w:t xml:space="preserve">Before modernity, in the age of aristocratic order, the social hierarchy was fixed forever by the theological knowledge: every question had an answer, every person had a place and a value. Everything is displaced since when the Copernican revolution states that man is no more the centre of the universe, and a new world is discovered beyond the Ocean, and the proliferation of printed texts and painted perspective images replaces the divine Creation with the human simulation. Capitalism finds its anthropological dimension and its epistemic foundation in this space of groundlessness that is also a space of freedom. Value is no more defined by God, no more it is something fixed and referable to a natural criterion. Value is the product of labour, of time, and of force: value is simulation. The picaresque novels that became incredibly popular during the Spanish Empire’s golden centuries (see: El buscòn by Francisco Quevedo) are the narration of this disorientation, of this effect of a social and cultural deterritorialization. The word Buscon in Spanish means “seeker”. Lazarillo, the buscon par excellence, is someone who is looking for something. Looking for what? He is looking for food, for money, but mainly he is looking for his own identity. The picaro is representing the passage from a society based on blood and traditional belonging to a society that is based on money. Blood and tradition were a guarantee of descent and of belonging, they were the proof of the link to the origin. Traditional belonging was implying a relationship to the Truth (Truth is the origin: God), a reference to the ultimate Reality, beyond the appearance, beyond the mundane fabrications. Money is the contrary of belonging and foundation. Money is groundless, and the wealth of the bourgeoisie is implying a perpetual shift from one appearance to the other. Money is an abstract equivalent, not the signifier of a fixed referent. The picaro is son of nobody (opposite to the hidalgo, who is hijo de algo, son of someone), therefore the picaro is looking for his own identity, and in this search he is playing the game of appearance, of simulation. The Baroque search of meaning throughout the vertiginous kingdom of proliferating appearances is doomed to fall into the desingano (deception) because the general condition of modernity is based on the consciousness of the absence of ontological foundation, on the perpetual sliding and shifting from one level of simulation to the next. When the visual space is invaded by ostensible representations, simulated spaces, perceptual tricks, the Infosphere is getting more and more complex and thick. Maravall speaks of Baroque cosmovision, a cosmology which is based on the relativism of the vision. “The Renaissance sees in the phenomenal world the manifestation of a reality, while Baroque thinks that the experience is transmission of inner vision… Appearance and mannerism are not falsehood, but something belonging to the reality of the world, a face of a world which for us is anyway a phenomenal world.” (Maravall 1975) According to Panofsky, perspective is a symptom of the exhaustion of ancient theocracy, and of the emergent anthropocentric vision: the possibility of simulating the space leads to the dissemination of perspective viewpoints. The Baroque mind has forgotten that the Faith is the foundation of imagination, and has acquired a new consciousness of the surface, of the persuading power of artificial simulation. There is a political problem, in this passage: creating consensus and propagating faith are goals of the Catholic Church and of the reyes Catolicos in the fight against Protestant Schism, and in the project of evangelization and colonization of the new world. In the pursuit of this project the visual scene of the Counter-Reformation is not based on ascetic contemplation, but on a spectacular profusion of images. Not the silence of monastic ecstasy, but the noisy explosion of the endless image production is the condition of the propaganda fide. </w:t>
      </w:r>
    </w:p>
    <w:p w14:paraId="43F92466" w14:textId="77777777" w:rsidR="00434CBA" w:rsidRPr="004A6D04" w:rsidRDefault="00434CBA" w:rsidP="00434CBA">
      <w:pPr>
        <w:rPr>
          <w:sz w:val="16"/>
          <w:szCs w:val="16"/>
        </w:rPr>
      </w:pPr>
      <w:r w:rsidRPr="004A6D04">
        <w:rPr>
          <w:sz w:val="16"/>
          <w:szCs w:val="16"/>
        </w:rPr>
        <w:t>&lt;&lt;PARAGARPH INTEGRITY RESUMES&gt;&gt;</w:t>
      </w:r>
    </w:p>
    <w:p w14:paraId="47F63086" w14:textId="77777777" w:rsidR="00434CBA" w:rsidRPr="004A6D04" w:rsidRDefault="00434CBA" w:rsidP="00434CBA">
      <w:pPr>
        <w:rPr>
          <w:sz w:val="16"/>
        </w:rPr>
      </w:pPr>
      <w:r w:rsidRPr="004A6D04">
        <w:rPr>
          <w:sz w:val="16"/>
        </w:rPr>
        <w:t xml:space="preserve">The </w:t>
      </w:r>
      <w:r w:rsidRPr="004A6D04">
        <w:rPr>
          <w:rStyle w:val="StyleUnderline"/>
          <w:highlight w:val="green"/>
        </w:rPr>
        <w:t xml:space="preserve">capitalist </w:t>
      </w:r>
      <w:r w:rsidRPr="004A6D04">
        <w:rPr>
          <w:rStyle w:val="Emphasis"/>
          <w:highlight w:val="green"/>
        </w:rPr>
        <w:t>frenzy</w:t>
      </w:r>
      <w:r w:rsidRPr="004A6D04">
        <w:rPr>
          <w:rStyle w:val="StyleUnderline"/>
          <w:highlight w:val="green"/>
        </w:rPr>
        <w:t xml:space="preserve"> started in</w:t>
      </w:r>
      <w:r w:rsidRPr="004A6D04">
        <w:rPr>
          <w:sz w:val="16"/>
        </w:rPr>
        <w:t xml:space="preserve"> similar </w:t>
      </w:r>
      <w:r w:rsidRPr="004A6D04">
        <w:rPr>
          <w:rStyle w:val="Emphasis"/>
          <w:highlight w:val="green"/>
        </w:rPr>
        <w:t>cultural conditions</w:t>
      </w:r>
      <w:r w:rsidRPr="004A6D04">
        <w:rPr>
          <w:sz w:val="16"/>
        </w:rPr>
        <w:t xml:space="preserve">. As the perceptual experience is deceiving, and the </w:t>
      </w:r>
      <w:r w:rsidRPr="004A6D04">
        <w:rPr>
          <w:rStyle w:val="StyleUnderline"/>
          <w:highlight w:val="green"/>
        </w:rPr>
        <w:t xml:space="preserve">proliferating </w:t>
      </w:r>
      <w:r w:rsidRPr="004A6D04">
        <w:rPr>
          <w:rStyle w:val="Emphasis"/>
          <w:highlight w:val="green"/>
        </w:rPr>
        <w:t>simulation</w:t>
      </w:r>
      <w:r w:rsidRPr="004A6D04">
        <w:rPr>
          <w:sz w:val="16"/>
        </w:rPr>
        <w:t xml:space="preserve"> (labour, creation, invention, knowledge, art, technology of reproduction) </w:t>
      </w:r>
      <w:r w:rsidRPr="004A6D04">
        <w:rPr>
          <w:rStyle w:val="StyleUnderline"/>
        </w:rPr>
        <w:t xml:space="preserve">is </w:t>
      </w:r>
      <w:r w:rsidRPr="004A6D04">
        <w:rPr>
          <w:rStyle w:val="Emphasis"/>
        </w:rPr>
        <w:t>overflowing</w:t>
      </w:r>
      <w:r w:rsidRPr="004A6D04">
        <w:rPr>
          <w:sz w:val="16"/>
        </w:rPr>
        <w:t xml:space="preserve"> the mind </w:t>
      </w:r>
      <w:r w:rsidRPr="004A6D04">
        <w:rPr>
          <w:rStyle w:val="StyleUnderline"/>
          <w:highlight w:val="green"/>
        </w:rPr>
        <w:t xml:space="preserve">with </w:t>
      </w:r>
      <w:r w:rsidRPr="004A6D04">
        <w:rPr>
          <w:rStyle w:val="Emphasis"/>
          <w:highlight w:val="green"/>
        </w:rPr>
        <w:t>semiotic inflation</w:t>
      </w:r>
      <w:r w:rsidRPr="004A6D04">
        <w:rPr>
          <w:sz w:val="16"/>
        </w:rPr>
        <w:t xml:space="preserve">, Economy takes the place of Theology as the ultimate source of truth. </w:t>
      </w:r>
    </w:p>
    <w:p w14:paraId="4AB06BDB" w14:textId="77777777" w:rsidR="00434CBA" w:rsidRPr="004A6D04" w:rsidRDefault="00434CBA" w:rsidP="00434CBA">
      <w:pPr>
        <w:spacing w:line="235" w:lineRule="atLeast"/>
        <w:rPr>
          <w:rFonts w:eastAsia="Times New Roman"/>
          <w:color w:val="222222"/>
        </w:rPr>
      </w:pPr>
      <w:r w:rsidRPr="004A6D04">
        <w:rPr>
          <w:rFonts w:eastAsia="Times New Roman"/>
          <w:color w:val="222222"/>
          <w:sz w:val="16"/>
          <w:szCs w:val="16"/>
        </w:rPr>
        <w:t>All the while, in political science, ungovernability scandalously continues to be dismissed as analytical nonsense. While the framing of the ungovernable is used, with great frequency and utility, to cast and organize people and lands, to justify and wage permanent wars and even genocide, in political science—the field tasked with helping us understand how we come by these </w:t>
      </w:r>
      <w:r w:rsidRPr="004A6D04">
        <w:rPr>
          <w:rFonts w:eastAsia="Times New Roman"/>
          <w:b/>
          <w:bCs/>
          <w:color w:val="222222"/>
          <w:sz w:val="24"/>
          <w:szCs w:val="24"/>
          <w:u w:val="single"/>
          <w:bdr w:val="single" w:sz="8" w:space="0" w:color="auto" w:frame="1"/>
        </w:rPr>
        <w:t>policies</w:t>
      </w:r>
      <w:r w:rsidRPr="004A6D04">
        <w:rPr>
          <w:rFonts w:eastAsia="Times New Roman"/>
          <w:color w:val="222222"/>
          <w:sz w:val="16"/>
          <w:szCs w:val="16"/>
        </w:rPr>
        <w:t>—its mandarins </w:t>
      </w:r>
      <w:r w:rsidRPr="004A6D04">
        <w:rPr>
          <w:rFonts w:eastAsia="Times New Roman"/>
          <w:color w:val="222222"/>
          <w:u w:val="single"/>
        </w:rPr>
        <w:t>persist in</w:t>
      </w:r>
      <w:r w:rsidRPr="004A6D04">
        <w:rPr>
          <w:rFonts w:eastAsia="Times New Roman"/>
          <w:color w:val="222222"/>
          <w:sz w:val="16"/>
          <w:szCs w:val="16"/>
        </w:rPr>
        <w:t> </w:t>
      </w:r>
      <w:r w:rsidRPr="004A6D04">
        <w:rPr>
          <w:rFonts w:eastAsia="Times New Roman"/>
          <w:color w:val="222222"/>
          <w:u w:val="single"/>
        </w:rPr>
        <w:t>their </w:t>
      </w:r>
      <w:r w:rsidRPr="004A6D04">
        <w:rPr>
          <w:rFonts w:eastAsia="Times New Roman"/>
          <w:b/>
          <w:bCs/>
          <w:color w:val="222222"/>
          <w:sz w:val="24"/>
          <w:szCs w:val="24"/>
          <w:u w:val="single"/>
          <w:bdr w:val="single" w:sz="8" w:space="0" w:color="auto" w:frame="1"/>
        </w:rPr>
        <w:t>views</w:t>
      </w:r>
      <w:r w:rsidRPr="004A6D04">
        <w:rPr>
          <w:rFonts w:eastAsia="Times New Roman"/>
          <w:color w:val="222222"/>
          <w:u w:val="single"/>
        </w:rPr>
        <w:t> that ungovernability is conceptually </w:t>
      </w:r>
      <w:r w:rsidRPr="004A6D04">
        <w:rPr>
          <w:rFonts w:eastAsia="Times New Roman"/>
          <w:b/>
          <w:bCs/>
          <w:color w:val="222222"/>
          <w:sz w:val="24"/>
          <w:szCs w:val="24"/>
          <w:u w:val="single"/>
          <w:bdr w:val="single" w:sz="8" w:space="0" w:color="auto" w:frame="1"/>
        </w:rPr>
        <w:t>nonsensical</w:t>
      </w:r>
      <w:r w:rsidRPr="004A6D04">
        <w:rPr>
          <w:rFonts w:eastAsia="Times New Roman"/>
          <w:color w:val="222222"/>
          <w:sz w:val="16"/>
          <w:szCs w:val="16"/>
        </w:rPr>
        <w:t>. </w:t>
      </w:r>
      <w:r w:rsidRPr="004A6D04">
        <w:rPr>
          <w:rFonts w:eastAsia="Times New Roman"/>
          <w:color w:val="222222"/>
          <w:u w:val="single"/>
        </w:rPr>
        <w:t>This</w:t>
      </w:r>
      <w:r w:rsidRPr="004A6D04">
        <w:rPr>
          <w:rFonts w:eastAsia="Times New Roman"/>
          <w:color w:val="222222"/>
          <w:sz w:val="16"/>
          <w:szCs w:val="16"/>
        </w:rPr>
        <w:t> scandalous intent suggests an ideography that </w:t>
      </w:r>
      <w:r w:rsidRPr="004A6D04">
        <w:rPr>
          <w:rFonts w:eastAsia="Times New Roman"/>
          <w:color w:val="222222"/>
          <w:u w:val="single"/>
        </w:rPr>
        <w:t>owes its pathos to and </w:t>
      </w:r>
      <w:r w:rsidRPr="004A6D04">
        <w:rPr>
          <w:rFonts w:eastAsia="Times New Roman"/>
          <w:b/>
          <w:bCs/>
          <w:color w:val="222222"/>
          <w:sz w:val="24"/>
          <w:szCs w:val="24"/>
          <w:u w:val="single"/>
          <w:bdr w:val="single" w:sz="8" w:space="0" w:color="auto" w:frame="1"/>
        </w:rPr>
        <w:t>possessive</w:t>
      </w:r>
      <w:r w:rsidRPr="004A6D04">
        <w:rPr>
          <w:rFonts w:eastAsia="Times New Roman"/>
          <w:color w:val="222222"/>
          <w:u w:val="single"/>
        </w:rPr>
        <w:t> </w:t>
      </w:r>
      <w:r w:rsidRPr="004A6D04">
        <w:rPr>
          <w:rFonts w:eastAsia="Times New Roman"/>
          <w:color w:val="222222"/>
          <w:u w:val="single"/>
          <w:shd w:val="clear" w:color="auto" w:fill="00FF00"/>
        </w:rPr>
        <w:t>investments on</w:t>
      </w:r>
      <w:r w:rsidRPr="004A6D04">
        <w:rPr>
          <w:rFonts w:eastAsia="Times New Roman"/>
          <w:color w:val="222222"/>
          <w:u w:val="single"/>
        </w:rPr>
        <w:t> an epistemological </w:t>
      </w:r>
      <w:r w:rsidRPr="004A6D04">
        <w:rPr>
          <w:rFonts w:eastAsia="Times New Roman"/>
          <w:color w:val="222222"/>
          <w:u w:val="single"/>
          <w:shd w:val="clear" w:color="auto" w:fill="00FF00"/>
        </w:rPr>
        <w:t>ordering that</w:t>
      </w:r>
      <w:r w:rsidRPr="004A6D04">
        <w:rPr>
          <w:rFonts w:eastAsia="Times New Roman"/>
          <w:color w:val="222222"/>
          <w:sz w:val="16"/>
          <w:szCs w:val="16"/>
          <w:shd w:val="clear" w:color="auto" w:fill="00FF00"/>
        </w:rPr>
        <w:t> </w:t>
      </w:r>
      <w:r w:rsidRPr="004A6D04">
        <w:rPr>
          <w:rFonts w:eastAsia="Times New Roman"/>
          <w:color w:val="222222"/>
          <w:u w:val="single"/>
          <w:shd w:val="clear" w:color="auto" w:fill="00FF00"/>
        </w:rPr>
        <w:t>relies on </w:t>
      </w:r>
      <w:r w:rsidRPr="004A6D04">
        <w:rPr>
          <w:rFonts w:eastAsia="Times New Roman"/>
          <w:b/>
          <w:bCs/>
          <w:color w:val="222222"/>
          <w:sz w:val="24"/>
          <w:szCs w:val="24"/>
          <w:u w:val="single"/>
          <w:bdr w:val="single" w:sz="8" w:space="0" w:color="auto" w:frame="1"/>
          <w:shd w:val="clear" w:color="auto" w:fill="00FF00"/>
        </w:rPr>
        <w:t>state</w:t>
      </w:r>
      <w:r w:rsidRPr="004A6D04">
        <w:rPr>
          <w:rFonts w:eastAsia="Times New Roman"/>
          <w:b/>
          <w:bCs/>
          <w:color w:val="222222"/>
          <w:sz w:val="24"/>
          <w:szCs w:val="24"/>
          <w:u w:val="single"/>
          <w:bdr w:val="single" w:sz="8" w:space="0" w:color="auto" w:frame="1"/>
        </w:rPr>
        <w:t> </w:t>
      </w:r>
      <w:r w:rsidRPr="004A6D04">
        <w:rPr>
          <w:rFonts w:eastAsia="Times New Roman"/>
          <w:b/>
          <w:bCs/>
          <w:color w:val="222222"/>
          <w:sz w:val="24"/>
          <w:szCs w:val="24"/>
          <w:u w:val="single"/>
          <w:bdr w:val="single" w:sz="8" w:space="0" w:color="auto" w:frame="1"/>
          <w:shd w:val="clear" w:color="auto" w:fill="00FF00"/>
        </w:rPr>
        <w:t>addiction</w:t>
      </w:r>
      <w:r w:rsidRPr="004A6D04">
        <w:rPr>
          <w:rFonts w:eastAsia="Times New Roman"/>
          <w:color w:val="222222"/>
          <w:sz w:val="16"/>
          <w:szCs w:val="16"/>
        </w:rPr>
        <w:t>. This </w:t>
      </w:r>
      <w:r w:rsidRPr="004A6D04">
        <w:rPr>
          <w:rFonts w:eastAsia="Times New Roman"/>
          <w:color w:val="222222"/>
          <w:u w:val="single"/>
        </w:rPr>
        <w:t>affliction </w:t>
      </w:r>
      <w:r w:rsidRPr="004A6D04">
        <w:rPr>
          <w:rFonts w:eastAsia="Times New Roman"/>
          <w:color w:val="222222"/>
          <w:u w:val="single"/>
          <w:shd w:val="clear" w:color="auto" w:fill="00FF00"/>
        </w:rPr>
        <w:t>is a pathology that renders its </w:t>
      </w:r>
      <w:r w:rsidRPr="004A6D04">
        <w:rPr>
          <w:rFonts w:eastAsia="Times New Roman"/>
          <w:b/>
          <w:bCs/>
          <w:color w:val="222222"/>
          <w:sz w:val="24"/>
          <w:szCs w:val="24"/>
          <w:u w:val="single"/>
          <w:bdr w:val="single" w:sz="8" w:space="0" w:color="auto" w:frame="1"/>
          <w:shd w:val="clear" w:color="auto" w:fill="00FF00"/>
        </w:rPr>
        <w:t>sufferers</w:t>
      </w:r>
      <w:r w:rsidRPr="004A6D04">
        <w:rPr>
          <w:rFonts w:eastAsia="Times New Roman"/>
          <w:color w:val="222222"/>
          <w:sz w:val="16"/>
          <w:szCs w:val="16"/>
        </w:rPr>
        <w:t>entirely </w:t>
      </w:r>
      <w:r w:rsidRPr="004A6D04">
        <w:rPr>
          <w:rFonts w:eastAsia="Times New Roman"/>
          <w:color w:val="222222"/>
          <w:u w:val="single"/>
          <w:shd w:val="clear" w:color="auto" w:fill="00FF00"/>
        </w:rPr>
        <w:t>dependent</w:t>
      </w:r>
      <w:r w:rsidRPr="004A6D04">
        <w:rPr>
          <w:rFonts w:eastAsia="Times New Roman"/>
          <w:color w:val="222222"/>
          <w:u w:val="single"/>
        </w:rPr>
        <w:t> on</w:t>
      </w:r>
      <w:r w:rsidRPr="004A6D04">
        <w:rPr>
          <w:rFonts w:eastAsia="Times New Roman"/>
          <w:color w:val="222222"/>
          <w:sz w:val="16"/>
          <w:szCs w:val="16"/>
        </w:rPr>
        <w:t> </w:t>
      </w:r>
      <w:r w:rsidRPr="004A6D04">
        <w:rPr>
          <w:rFonts w:eastAsia="Times New Roman"/>
          <w:color w:val="222222"/>
          <w:u w:val="single"/>
        </w:rPr>
        <w:t>the state for sensibility and intelligence</w:t>
      </w:r>
      <w:r w:rsidRPr="004A6D04">
        <w:rPr>
          <w:rFonts w:eastAsia="Times New Roman"/>
          <w:color w:val="222222"/>
          <w:sz w:val="16"/>
          <w:szCs w:val="16"/>
        </w:rPr>
        <w:t>. The symptoms are many and obvious: most prominent is the tendency to conflate government with governing, authority with leadership, and rule with submission.18 </w:t>
      </w:r>
      <w:r w:rsidRPr="004A6D04">
        <w:rPr>
          <w:rFonts w:eastAsia="Times New Roman"/>
          <w:color w:val="222222"/>
          <w:u w:val="single"/>
          <w:shd w:val="clear" w:color="auto" w:fill="00FF00"/>
        </w:rPr>
        <w:t>State-centric analytics commit </w:t>
      </w:r>
      <w:r w:rsidRPr="004A6D04">
        <w:rPr>
          <w:rFonts w:eastAsia="Times New Roman"/>
          <w:b/>
          <w:bCs/>
          <w:color w:val="222222"/>
          <w:sz w:val="24"/>
          <w:szCs w:val="24"/>
          <w:u w:val="single"/>
          <w:bdr w:val="single" w:sz="8" w:space="0" w:color="auto" w:frame="1"/>
          <w:shd w:val="clear" w:color="auto" w:fill="00FF00"/>
        </w:rPr>
        <w:t>addicts</w:t>
      </w:r>
      <w:r w:rsidRPr="004A6D04">
        <w:rPr>
          <w:rFonts w:eastAsia="Times New Roman"/>
          <w:color w:val="222222"/>
          <w:u w:val="single"/>
          <w:shd w:val="clear" w:color="auto" w:fill="00FF00"/>
        </w:rPr>
        <w:t> to a certain</w:t>
      </w:r>
      <w:r w:rsidRPr="004A6D04">
        <w:rPr>
          <w:rFonts w:eastAsia="Times New Roman"/>
          <w:color w:val="222222"/>
          <w:u w:val="single"/>
        </w:rPr>
        <w:t> </w:t>
      </w:r>
      <w:r w:rsidRPr="004A6D04">
        <w:rPr>
          <w:rFonts w:eastAsia="Times New Roman"/>
          <w:color w:val="222222"/>
          <w:u w:val="single"/>
          <w:shd w:val="clear" w:color="auto" w:fill="00FF00"/>
        </w:rPr>
        <w:t>notion</w:t>
      </w:r>
      <w:r w:rsidRPr="004A6D04">
        <w:rPr>
          <w:rFonts w:eastAsia="Times New Roman"/>
          <w:color w:val="222222"/>
          <w:u w:val="single"/>
        </w:rPr>
        <w:t> of the state, even to the </w:t>
      </w:r>
      <w:r w:rsidRPr="004A6D04">
        <w:rPr>
          <w:rFonts w:eastAsia="Times New Roman"/>
          <w:b/>
          <w:bCs/>
          <w:color w:val="222222"/>
          <w:sz w:val="24"/>
          <w:szCs w:val="24"/>
          <w:u w:val="single"/>
          <w:bdr w:val="single" w:sz="8" w:space="0" w:color="auto" w:frame="1"/>
        </w:rPr>
        <w:t>extent</w:t>
      </w:r>
      <w:r w:rsidRPr="004A6D04">
        <w:rPr>
          <w:rFonts w:eastAsia="Times New Roman"/>
          <w:color w:val="222222"/>
          <w:u w:val="single"/>
        </w:rPr>
        <w:t> of the state becoming the very </w:t>
      </w:r>
      <w:r w:rsidRPr="004A6D04">
        <w:rPr>
          <w:rFonts w:eastAsia="Times New Roman"/>
          <w:b/>
          <w:bCs/>
          <w:color w:val="222222"/>
          <w:sz w:val="24"/>
          <w:szCs w:val="24"/>
          <w:u w:val="single"/>
          <w:bdr w:val="single" w:sz="8" w:space="0" w:color="auto" w:frame="1"/>
        </w:rPr>
        <w:t>fiction</w:t>
      </w:r>
      <w:r w:rsidRPr="004A6D04">
        <w:rPr>
          <w:rFonts w:eastAsia="Times New Roman"/>
          <w:color w:val="222222"/>
          <w:u w:val="single"/>
        </w:rPr>
        <w:t> that we fear</w:t>
      </w:r>
      <w:r w:rsidRPr="004A6D04">
        <w:rPr>
          <w:rFonts w:eastAsia="Times New Roman"/>
          <w:color w:val="222222"/>
          <w:sz w:val="16"/>
          <w:szCs w:val="16"/>
        </w:rPr>
        <w:t>. </w:t>
      </w:r>
    </w:p>
    <w:p w14:paraId="6D268EF7" w14:textId="77777777" w:rsidR="00434CBA" w:rsidRPr="004A6D04" w:rsidRDefault="00434CBA" w:rsidP="00434CBA">
      <w:pPr>
        <w:spacing w:line="235" w:lineRule="atLeast"/>
        <w:rPr>
          <w:rFonts w:eastAsia="Times New Roman"/>
          <w:color w:val="222222"/>
        </w:rPr>
      </w:pPr>
      <w:r w:rsidRPr="004A6D04">
        <w:rPr>
          <w:rFonts w:eastAsia="Times New Roman"/>
          <w:color w:val="222222"/>
          <w:sz w:val="16"/>
          <w:szCs w:val="16"/>
        </w:rPr>
        <w:t>Take for instance the eminent architect of deconstructionism, Jacques Derrida, who conflated sovereignty with transcendence. According to Derrida, “sovereignty is in a certain manner un-historical, it is a contract made with a history contracting itself into the punctiform event of an exceptional decision without temporal and historical expansion. Thus sovereignty also withdraws itself from language.”20 So it is: timeless and outside of history; moreover, there is, “no sovereignty without violence, without the force of the stronger, the justification of which—as the right of the strongest—consists in its power over everything.”21 The sovereign has power over everything, including life itself.</w:t>
      </w:r>
    </w:p>
    <w:p w14:paraId="7B4794D6" w14:textId="77777777" w:rsidR="00434CBA" w:rsidRPr="004A6D04" w:rsidRDefault="00434CBA" w:rsidP="00434CBA">
      <w:pPr>
        <w:spacing w:line="235" w:lineRule="atLeast"/>
        <w:rPr>
          <w:rFonts w:eastAsia="Times New Roman"/>
          <w:color w:val="222222"/>
        </w:rPr>
      </w:pPr>
      <w:r w:rsidRPr="004A6D04">
        <w:rPr>
          <w:rFonts w:eastAsia="Times New Roman"/>
          <w:color w:val="222222"/>
          <w:u w:val="single"/>
        </w:rPr>
        <w:lastRenderedPageBreak/>
        <w:t>Rather than </w:t>
      </w:r>
      <w:r w:rsidRPr="004A6D04">
        <w:rPr>
          <w:rFonts w:eastAsia="Times New Roman"/>
          <w:b/>
          <w:bCs/>
          <w:color w:val="222222"/>
          <w:sz w:val="24"/>
          <w:szCs w:val="24"/>
          <w:u w:val="single"/>
          <w:bdr w:val="single" w:sz="8" w:space="0" w:color="auto" w:frame="1"/>
        </w:rPr>
        <w:t>imagining</w:t>
      </w:r>
      <w:r w:rsidRPr="004A6D04">
        <w:rPr>
          <w:rFonts w:eastAsia="Times New Roman"/>
          <w:color w:val="222222"/>
          <w:u w:val="single"/>
        </w:rPr>
        <w:t> the future in terms of</w:t>
      </w:r>
      <w:r w:rsidRPr="004A6D04">
        <w:rPr>
          <w:rFonts w:eastAsia="Times New Roman"/>
          <w:color w:val="222222"/>
          <w:sz w:val="16"/>
          <w:szCs w:val="16"/>
        </w:rPr>
        <w:t> democractic living, sensibilities, and </w:t>
      </w:r>
      <w:r w:rsidRPr="004A6D04">
        <w:rPr>
          <w:rFonts w:eastAsia="Times New Roman"/>
          <w:color w:val="222222"/>
          <w:u w:val="single"/>
        </w:rPr>
        <w:t>formations of </w:t>
      </w:r>
      <w:r w:rsidRPr="004A6D04">
        <w:rPr>
          <w:rFonts w:eastAsia="Times New Roman"/>
          <w:b/>
          <w:bCs/>
          <w:color w:val="222222"/>
          <w:sz w:val="24"/>
          <w:szCs w:val="24"/>
          <w:u w:val="single"/>
          <w:bdr w:val="single" w:sz="8" w:space="0" w:color="auto" w:frame="1"/>
        </w:rPr>
        <w:t>justice</w:t>
      </w:r>
      <w:r w:rsidRPr="004A6D04">
        <w:rPr>
          <w:rFonts w:eastAsia="Times New Roman"/>
          <w:color w:val="222222"/>
          <w:sz w:val="16"/>
          <w:szCs w:val="16"/>
        </w:rPr>
        <w:t>, </w:t>
      </w:r>
      <w:r w:rsidRPr="004A6D04">
        <w:rPr>
          <w:rFonts w:eastAsia="Times New Roman"/>
          <w:color w:val="222222"/>
          <w:u w:val="single"/>
        </w:rPr>
        <w:t>state addicts leave us </w:t>
      </w:r>
      <w:r w:rsidRPr="004A6D04">
        <w:rPr>
          <w:rFonts w:eastAsia="Times New Roman"/>
          <w:color w:val="222222"/>
          <w:u w:val="single"/>
          <w:shd w:val="clear" w:color="auto" w:fill="00FF00"/>
        </w:rPr>
        <w:t>dependent on the state for</w:t>
      </w:r>
      <w:r w:rsidRPr="004A6D04">
        <w:rPr>
          <w:rFonts w:eastAsia="Times New Roman"/>
          <w:color w:val="222222"/>
          <w:sz w:val="16"/>
          <w:szCs w:val="16"/>
        </w:rPr>
        <w:t>means of </w:t>
      </w:r>
      <w:r w:rsidRPr="004A6D04">
        <w:rPr>
          <w:rFonts w:eastAsia="Times New Roman"/>
          <w:b/>
          <w:bCs/>
          <w:color w:val="222222"/>
          <w:sz w:val="24"/>
          <w:szCs w:val="24"/>
          <w:u w:val="single"/>
          <w:bdr w:val="single" w:sz="8" w:space="0" w:color="auto" w:frame="1"/>
          <w:shd w:val="clear" w:color="auto" w:fill="00FF00"/>
        </w:rPr>
        <w:t>expressions</w:t>
      </w:r>
      <w:r w:rsidRPr="004A6D04">
        <w:rPr>
          <w:rFonts w:eastAsia="Times New Roman"/>
          <w:color w:val="222222"/>
          <w:u w:val="single"/>
          <w:shd w:val="clear" w:color="auto" w:fill="00FF00"/>
        </w:rPr>
        <w:t> and</w:t>
      </w:r>
      <w:r w:rsidRPr="004A6D04">
        <w:rPr>
          <w:rFonts w:eastAsia="Times New Roman"/>
          <w:color w:val="222222"/>
          <w:sz w:val="16"/>
          <w:szCs w:val="16"/>
        </w:rPr>
        <w:t> terms of </w:t>
      </w:r>
      <w:r w:rsidRPr="004A6D04">
        <w:rPr>
          <w:rFonts w:eastAsia="Times New Roman"/>
          <w:b/>
          <w:bCs/>
          <w:color w:val="222222"/>
          <w:sz w:val="24"/>
          <w:szCs w:val="24"/>
          <w:u w:val="single"/>
          <w:bdr w:val="single" w:sz="8" w:space="0" w:color="auto" w:frame="1"/>
          <w:shd w:val="clear" w:color="auto" w:fill="00FF00"/>
        </w:rPr>
        <w:t>engagement</w:t>
      </w:r>
      <w:r w:rsidRPr="004A6D04">
        <w:rPr>
          <w:rFonts w:eastAsia="Times New Roman"/>
          <w:color w:val="222222"/>
          <w:sz w:val="16"/>
          <w:szCs w:val="16"/>
        </w:rPr>
        <w:t>. Their imaginary </w:t>
      </w:r>
      <w:r w:rsidRPr="004A6D04">
        <w:rPr>
          <w:rFonts w:eastAsia="Times New Roman"/>
          <w:color w:val="222222"/>
          <w:u w:val="single"/>
          <w:shd w:val="clear" w:color="auto" w:fill="00FF00"/>
        </w:rPr>
        <w:t>domains</w:t>
      </w:r>
      <w:r w:rsidRPr="004A6D04">
        <w:rPr>
          <w:rFonts w:eastAsia="Times New Roman"/>
          <w:color w:val="222222"/>
          <w:u w:val="single"/>
        </w:rPr>
        <w:t> are</w:t>
      </w:r>
      <w:r w:rsidRPr="004A6D04">
        <w:rPr>
          <w:rFonts w:eastAsia="Times New Roman"/>
          <w:color w:val="222222"/>
          <w:sz w:val="16"/>
          <w:szCs w:val="16"/>
        </w:rPr>
        <w:t> thus </w:t>
      </w:r>
      <w:r w:rsidRPr="004A6D04">
        <w:rPr>
          <w:rFonts w:eastAsia="Times New Roman"/>
          <w:color w:val="222222"/>
          <w:u w:val="single"/>
        </w:rPr>
        <w:t>entirely </w:t>
      </w:r>
      <w:r w:rsidRPr="004A6D04">
        <w:rPr>
          <w:rFonts w:eastAsia="Times New Roman"/>
          <w:b/>
          <w:bCs/>
          <w:color w:val="222222"/>
          <w:sz w:val="24"/>
          <w:szCs w:val="24"/>
          <w:u w:val="single"/>
          <w:bdr w:val="single" w:sz="8" w:space="0" w:color="auto" w:frame="1"/>
          <w:shd w:val="clear" w:color="auto" w:fill="00FF00"/>
        </w:rPr>
        <w:t>dependent</w:t>
      </w:r>
      <w:r w:rsidRPr="004A6D04">
        <w:rPr>
          <w:rFonts w:eastAsia="Times New Roman"/>
          <w:color w:val="222222"/>
          <w:u w:val="single"/>
          <w:shd w:val="clear" w:color="auto" w:fill="00FF00"/>
        </w:rPr>
        <w:t> on the state’s projections</w:t>
      </w:r>
      <w:r w:rsidRPr="004A6D04">
        <w:rPr>
          <w:rFonts w:eastAsia="Times New Roman"/>
          <w:color w:val="222222"/>
          <w:sz w:val="16"/>
          <w:szCs w:val="16"/>
        </w:rPr>
        <w:t>. The </w:t>
      </w:r>
      <w:r w:rsidRPr="004A6D04">
        <w:rPr>
          <w:rFonts w:eastAsia="Times New Roman"/>
          <w:color w:val="222222"/>
          <w:u w:val="single"/>
          <w:shd w:val="clear" w:color="auto" w:fill="00FF00"/>
        </w:rPr>
        <w:t>state’s memory becomes our </w:t>
      </w:r>
      <w:r w:rsidRPr="004A6D04">
        <w:rPr>
          <w:rFonts w:eastAsia="Times New Roman"/>
          <w:b/>
          <w:bCs/>
          <w:color w:val="222222"/>
          <w:sz w:val="24"/>
          <w:szCs w:val="24"/>
          <w:u w:val="single"/>
          <w:bdr w:val="single" w:sz="8" w:space="0" w:color="auto" w:frame="1"/>
          <w:shd w:val="clear" w:color="auto" w:fill="00FF00"/>
        </w:rPr>
        <w:t>own</w:t>
      </w:r>
      <w:r w:rsidRPr="004A6D04">
        <w:rPr>
          <w:rFonts w:eastAsia="Times New Roman"/>
          <w:color w:val="222222"/>
          <w:sz w:val="16"/>
          <w:szCs w:val="16"/>
        </w:rPr>
        <w:t> memory. Just as Orlando Patterson’s social death thesis fallaciously endows racial capitalism and white supremacy as cultural progenitors of Black life, so state analytics such as necropolitics render life sans state, more often than not, chaotic, miserable and inauthentic.24 Within the same frame of social death, as David Brion Davis has argued, Black enslaved people have “no legitimate, independent being, no place in the cosmos except as an instrument of [their] master’s will.”25 Similarly, life sans state, as Hobbes declared in the Leviathan, is “evil, brutish and short.”</w:t>
      </w:r>
    </w:p>
    <w:p w14:paraId="146F1980" w14:textId="669B3132" w:rsidR="00E41C3E" w:rsidRPr="004A6D04" w:rsidRDefault="00E41C3E" w:rsidP="00434CBA"/>
    <w:sectPr w:rsidR="00E41C3E" w:rsidRPr="004A6D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7A3AD5"/>
    <w:multiLevelType w:val="hybridMultilevel"/>
    <w:tmpl w:val="AD94BA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36490205">
    <w:abstractNumId w:val="10"/>
  </w:num>
  <w:num w:numId="2" w16cid:durableId="1195846158">
    <w:abstractNumId w:val="8"/>
  </w:num>
  <w:num w:numId="3" w16cid:durableId="927687674">
    <w:abstractNumId w:val="7"/>
  </w:num>
  <w:num w:numId="4" w16cid:durableId="1520505862">
    <w:abstractNumId w:val="6"/>
  </w:num>
  <w:num w:numId="5" w16cid:durableId="1681275059">
    <w:abstractNumId w:val="5"/>
  </w:num>
  <w:num w:numId="6" w16cid:durableId="1860193713">
    <w:abstractNumId w:val="9"/>
  </w:num>
  <w:num w:numId="7" w16cid:durableId="491214591">
    <w:abstractNumId w:val="4"/>
  </w:num>
  <w:num w:numId="8" w16cid:durableId="1934782224">
    <w:abstractNumId w:val="3"/>
  </w:num>
  <w:num w:numId="9" w16cid:durableId="726801669">
    <w:abstractNumId w:val="2"/>
  </w:num>
  <w:num w:numId="10" w16cid:durableId="845705144">
    <w:abstractNumId w:val="1"/>
  </w:num>
  <w:num w:numId="11" w16cid:durableId="386994413">
    <w:abstractNumId w:val="0"/>
  </w:num>
  <w:num w:numId="12" w16cid:durableId="909073978">
    <w:abstractNumId w:val="15"/>
  </w:num>
  <w:num w:numId="13" w16cid:durableId="1205605210">
    <w:abstractNumId w:val="13"/>
  </w:num>
  <w:num w:numId="14" w16cid:durableId="1695883432">
    <w:abstractNumId w:val="12"/>
  </w:num>
  <w:num w:numId="15" w16cid:durableId="720713117">
    <w:abstractNumId w:val="11"/>
  </w:num>
  <w:num w:numId="16" w16cid:durableId="121176514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451310016"/>
    <w:docVar w:name="VerbatimVersion" w:val="5.1"/>
  </w:docVars>
  <w:rsids>
    <w:rsidRoot w:val="0028720A"/>
    <w:rsid w:val="000139A3"/>
    <w:rsid w:val="000166C6"/>
    <w:rsid w:val="000B60E6"/>
    <w:rsid w:val="00100833"/>
    <w:rsid w:val="00104529"/>
    <w:rsid w:val="00105942"/>
    <w:rsid w:val="00107396"/>
    <w:rsid w:val="00126884"/>
    <w:rsid w:val="00144A4C"/>
    <w:rsid w:val="00147206"/>
    <w:rsid w:val="00157529"/>
    <w:rsid w:val="00176AB0"/>
    <w:rsid w:val="00177B7D"/>
    <w:rsid w:val="0018322D"/>
    <w:rsid w:val="001954F7"/>
    <w:rsid w:val="001B3F45"/>
    <w:rsid w:val="001B5776"/>
    <w:rsid w:val="001E527A"/>
    <w:rsid w:val="001F78CE"/>
    <w:rsid w:val="00251FC7"/>
    <w:rsid w:val="00267C5F"/>
    <w:rsid w:val="00276583"/>
    <w:rsid w:val="002855A7"/>
    <w:rsid w:val="0028720A"/>
    <w:rsid w:val="002B146A"/>
    <w:rsid w:val="002B241C"/>
    <w:rsid w:val="002B5E17"/>
    <w:rsid w:val="002E1765"/>
    <w:rsid w:val="00315690"/>
    <w:rsid w:val="00316B75"/>
    <w:rsid w:val="00325646"/>
    <w:rsid w:val="003460F2"/>
    <w:rsid w:val="003518A5"/>
    <w:rsid w:val="003766B0"/>
    <w:rsid w:val="0038158C"/>
    <w:rsid w:val="003902BA"/>
    <w:rsid w:val="003A09E2"/>
    <w:rsid w:val="003E1EF4"/>
    <w:rsid w:val="00407037"/>
    <w:rsid w:val="00407B23"/>
    <w:rsid w:val="00414F56"/>
    <w:rsid w:val="004273FB"/>
    <w:rsid w:val="00434CBA"/>
    <w:rsid w:val="004605D6"/>
    <w:rsid w:val="004609C9"/>
    <w:rsid w:val="004766B9"/>
    <w:rsid w:val="004A6D04"/>
    <w:rsid w:val="004C60E8"/>
    <w:rsid w:val="004D01DC"/>
    <w:rsid w:val="004D53D6"/>
    <w:rsid w:val="004E1AAF"/>
    <w:rsid w:val="004E3579"/>
    <w:rsid w:val="004E6272"/>
    <w:rsid w:val="004E728B"/>
    <w:rsid w:val="004F39E0"/>
    <w:rsid w:val="00537BD5"/>
    <w:rsid w:val="005470AA"/>
    <w:rsid w:val="005546CD"/>
    <w:rsid w:val="0057268A"/>
    <w:rsid w:val="005C4146"/>
    <w:rsid w:val="005D0628"/>
    <w:rsid w:val="005D2912"/>
    <w:rsid w:val="00600160"/>
    <w:rsid w:val="006065BD"/>
    <w:rsid w:val="00645FA9"/>
    <w:rsid w:val="00647866"/>
    <w:rsid w:val="00665003"/>
    <w:rsid w:val="006A2AD0"/>
    <w:rsid w:val="006A32AE"/>
    <w:rsid w:val="006C2375"/>
    <w:rsid w:val="006C3685"/>
    <w:rsid w:val="006C7163"/>
    <w:rsid w:val="006D4ECC"/>
    <w:rsid w:val="00716FBD"/>
    <w:rsid w:val="00722258"/>
    <w:rsid w:val="007243E5"/>
    <w:rsid w:val="00766EA0"/>
    <w:rsid w:val="007A2226"/>
    <w:rsid w:val="007E6F4B"/>
    <w:rsid w:val="007F5B66"/>
    <w:rsid w:val="00823A1C"/>
    <w:rsid w:val="00842B64"/>
    <w:rsid w:val="00845B9D"/>
    <w:rsid w:val="00860984"/>
    <w:rsid w:val="00887A18"/>
    <w:rsid w:val="008B3ECB"/>
    <w:rsid w:val="008B4E85"/>
    <w:rsid w:val="008C1B2E"/>
    <w:rsid w:val="009161C7"/>
    <w:rsid w:val="0091627E"/>
    <w:rsid w:val="00940BA5"/>
    <w:rsid w:val="0097032B"/>
    <w:rsid w:val="00972DB9"/>
    <w:rsid w:val="009C3DE3"/>
    <w:rsid w:val="009D2EAD"/>
    <w:rsid w:val="009D54B2"/>
    <w:rsid w:val="009E1922"/>
    <w:rsid w:val="009F7ED2"/>
    <w:rsid w:val="00A64F68"/>
    <w:rsid w:val="00A7380B"/>
    <w:rsid w:val="00A845B5"/>
    <w:rsid w:val="00A93661"/>
    <w:rsid w:val="00A95652"/>
    <w:rsid w:val="00AC084D"/>
    <w:rsid w:val="00AC0AB8"/>
    <w:rsid w:val="00AD2A52"/>
    <w:rsid w:val="00B33C6D"/>
    <w:rsid w:val="00B41AD7"/>
    <w:rsid w:val="00B4508F"/>
    <w:rsid w:val="00B55AD5"/>
    <w:rsid w:val="00B66658"/>
    <w:rsid w:val="00B77B48"/>
    <w:rsid w:val="00B8057C"/>
    <w:rsid w:val="00BD4424"/>
    <w:rsid w:val="00BD6238"/>
    <w:rsid w:val="00BF593B"/>
    <w:rsid w:val="00BF773A"/>
    <w:rsid w:val="00BF7E81"/>
    <w:rsid w:val="00C06C4D"/>
    <w:rsid w:val="00C13773"/>
    <w:rsid w:val="00C17CC8"/>
    <w:rsid w:val="00C24355"/>
    <w:rsid w:val="00C83417"/>
    <w:rsid w:val="00C95728"/>
    <w:rsid w:val="00C9604F"/>
    <w:rsid w:val="00CA19AA"/>
    <w:rsid w:val="00CA2A5E"/>
    <w:rsid w:val="00CC38A9"/>
    <w:rsid w:val="00CC5298"/>
    <w:rsid w:val="00CD736E"/>
    <w:rsid w:val="00CD798D"/>
    <w:rsid w:val="00CE161E"/>
    <w:rsid w:val="00CF59A8"/>
    <w:rsid w:val="00D07E8C"/>
    <w:rsid w:val="00D27487"/>
    <w:rsid w:val="00D325A9"/>
    <w:rsid w:val="00D36A8A"/>
    <w:rsid w:val="00D4318F"/>
    <w:rsid w:val="00D61409"/>
    <w:rsid w:val="00D6691E"/>
    <w:rsid w:val="00D71170"/>
    <w:rsid w:val="00DA1C92"/>
    <w:rsid w:val="00DA25D4"/>
    <w:rsid w:val="00DA6538"/>
    <w:rsid w:val="00E15E75"/>
    <w:rsid w:val="00E223C9"/>
    <w:rsid w:val="00E36F31"/>
    <w:rsid w:val="00E41C3E"/>
    <w:rsid w:val="00E5262C"/>
    <w:rsid w:val="00E62E0D"/>
    <w:rsid w:val="00E757BF"/>
    <w:rsid w:val="00EB0A18"/>
    <w:rsid w:val="00EB597E"/>
    <w:rsid w:val="00EC7DC4"/>
    <w:rsid w:val="00ED30CF"/>
    <w:rsid w:val="00ED7B94"/>
    <w:rsid w:val="00F06E99"/>
    <w:rsid w:val="00F176EF"/>
    <w:rsid w:val="00F34D41"/>
    <w:rsid w:val="00F45E10"/>
    <w:rsid w:val="00F6364A"/>
    <w:rsid w:val="00F67ADC"/>
    <w:rsid w:val="00F9113A"/>
    <w:rsid w:val="00FA045D"/>
    <w:rsid w:val="00FA560D"/>
    <w:rsid w:val="00FD3DDB"/>
    <w:rsid w:val="00FD56E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E38BA3"/>
  <w15:chartTrackingRefBased/>
  <w15:docId w15:val="{ABF6B780-C79D-49A2-B1FF-FFBCECC57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iPriority="32"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A6D04"/>
    <w:rPr>
      <w:rFonts w:ascii="Calibri" w:hAnsi="Calibri" w:cs="Calibri"/>
    </w:rPr>
  </w:style>
  <w:style w:type="paragraph" w:styleId="Heading1">
    <w:name w:val="heading 1"/>
    <w:aliases w:val="Pocket"/>
    <w:basedOn w:val="Normal"/>
    <w:next w:val="Normal"/>
    <w:link w:val="Heading1Char"/>
    <w:qFormat/>
    <w:rsid w:val="004A6D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 Char Char,Heading 2 Char Char1,Heading 2 Char Char,Heading 21,Char Char Char Char1,Char Char Char Char1 Char, Char Char Char Char1,Char2,Heading 2 Char Char Char1 Char,Heading 2 Char Char2 Char,Hats"/>
    <w:basedOn w:val="Normal"/>
    <w:next w:val="Normal"/>
    <w:link w:val="Heading2Char"/>
    <w:uiPriority w:val="1"/>
    <w:qFormat/>
    <w:rsid w:val="004A6D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 Char,Tag Char Char,Bold Cite,Cite 1,Read Char,Heading 3 Char1 Char Char,Heading 3 Char Char1 Char Char,Read Char Ch,Citation"/>
    <w:basedOn w:val="Normal"/>
    <w:next w:val="Normal"/>
    <w:link w:val="Heading3Char"/>
    <w:uiPriority w:val="2"/>
    <w:qFormat/>
    <w:rsid w:val="004A6D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 Ch,Card,TAG"/>
    <w:basedOn w:val="Normal"/>
    <w:next w:val="Normal"/>
    <w:link w:val="Heading4Char"/>
    <w:uiPriority w:val="3"/>
    <w:qFormat/>
    <w:rsid w:val="004A6D0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A6D0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34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4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4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4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A6D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A6D04"/>
  </w:style>
  <w:style w:type="character" w:customStyle="1" w:styleId="Heading1Char">
    <w:name w:val="Heading 1 Char"/>
    <w:aliases w:val="Pocket Char"/>
    <w:basedOn w:val="DefaultParagraphFont"/>
    <w:link w:val="Heading1"/>
    <w:rsid w:val="004A6D04"/>
    <w:rPr>
      <w:rFonts w:ascii="Calibri" w:eastAsiaTheme="majorEastAsia" w:hAnsi="Calibri" w:cstheme="majorBidi"/>
      <w:b/>
      <w:sz w:val="52"/>
      <w:szCs w:val="32"/>
    </w:rPr>
  </w:style>
  <w:style w:type="character" w:customStyle="1" w:styleId="Heading2Char">
    <w:name w:val="Heading 2 Char"/>
    <w:aliases w:val="Hat Char,BlockText Char,Heading 2 Char2 Char1,Heading 2 Char Char Char Char,Heading 2 Char Char1 Char,Heading 2 Char Char Char1,Heading 21 Char,Char Char Char Char1 Char1,Char Char Char Char1 Char Char, Char Char Char Char1 Char,Hats Char"/>
    <w:basedOn w:val="DefaultParagraphFont"/>
    <w:link w:val="Heading2"/>
    <w:uiPriority w:val="1"/>
    <w:rsid w:val="004A6D0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 Char Char1,Tag Char Char Char,Bold Cite Char1,Cite 1 Char,Read Char Char,Citation Char"/>
    <w:basedOn w:val="DefaultParagraphFont"/>
    <w:link w:val="Heading3"/>
    <w:uiPriority w:val="2"/>
    <w:rsid w:val="004A6D0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4A6D04"/>
    <w:rPr>
      <w:rFonts w:ascii="Calibri" w:eastAsiaTheme="majorEastAsia" w:hAnsi="Calibri" w:cstheme="majorBidi"/>
      <w:b/>
      <w:iCs/>
      <w:sz w:val="26"/>
    </w:rPr>
  </w:style>
  <w:style w:type="character" w:styleId="Emphasis">
    <w:name w:val="Emphasis"/>
    <w:aliases w:val="CD Card,Minimized,minimized,Evidence,Highlighted,tag2,Size 10,emphasis in card,ED - Tag,emphasis,Underlined,Emphasis!!,Bold Underline,small,Qualifications,bold underline,normal card text,Shrunk,qualifications in card,qualifications,Style1,Box,B"/>
    <w:basedOn w:val="DefaultParagraphFont"/>
    <w:link w:val="textbold"/>
    <w:uiPriority w:val="8"/>
    <w:qFormat/>
    <w:rsid w:val="004A6D04"/>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A6D04"/>
    <w:rPr>
      <w:b/>
      <w:bCs/>
      <w:sz w:val="26"/>
      <w:u w:val="none"/>
    </w:rPr>
  </w:style>
  <w:style w:type="character" w:customStyle="1" w:styleId="StyleUnderline">
    <w:name w:val="Style Underline"/>
    <w:aliases w:val="Intense Emphasis,Underline,Style Bold Underline,apple-style-span + 6 pt,Bold,Kern at 16 pt,Intense Emphasis1,Intense Emphasis2,HHeading 3 + 12 pt,Style,ci,Heading 3 Char Char Char1,Bold Cite Char,Citation Char Char Char,c,Underline Char"/>
    <w:basedOn w:val="DefaultParagraphFont"/>
    <w:uiPriority w:val="7"/>
    <w:qFormat/>
    <w:rsid w:val="004A6D04"/>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TAG ,TA,C"/>
    <w:basedOn w:val="DefaultParagraphFont"/>
    <w:link w:val="Heading411"/>
    <w:uiPriority w:val="99"/>
    <w:unhideWhenUsed/>
    <w:rsid w:val="004A6D04"/>
    <w:rPr>
      <w:color w:val="0563C1" w:themeColor="hyperlink"/>
      <w:u w:val="single"/>
    </w:rPr>
  </w:style>
  <w:style w:type="character" w:styleId="FollowedHyperlink">
    <w:name w:val="FollowedHyperlink"/>
    <w:basedOn w:val="DefaultParagraphFont"/>
    <w:uiPriority w:val="99"/>
    <w:semiHidden/>
    <w:unhideWhenUsed/>
    <w:rsid w:val="004A6D04"/>
    <w:rPr>
      <w:color w:val="auto"/>
      <w:u w:val="none"/>
    </w:rPr>
  </w:style>
  <w:style w:type="character" w:customStyle="1" w:styleId="text">
    <w:name w:val="text"/>
    <w:basedOn w:val="DefaultParagraphFont"/>
    <w:rsid w:val="0028720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iPriority w:val="99"/>
    <w:unhideWhenUsed/>
    <w:qFormat/>
    <w:rsid w:val="00E41C3E"/>
    <w:pPr>
      <w:spacing w:before="100" w:beforeAutospacing="1" w:after="100" w:afterAutospacing="1" w:line="240" w:lineRule="auto"/>
    </w:pPr>
    <w:rPr>
      <w:rFonts w:ascii="Times New Roman" w:eastAsia="Times New Roman" w:hAnsi="Times New Roman" w:cs="Times New Roman"/>
      <w:sz w:val="24"/>
    </w:rPr>
  </w:style>
  <w:style w:type="paragraph" w:customStyle="1" w:styleId="textbold">
    <w:name w:val="text bold"/>
    <w:basedOn w:val="Normal"/>
    <w:link w:val="Emphasis"/>
    <w:uiPriority w:val="8"/>
    <w:qFormat/>
    <w:rsid w:val="00A64F68"/>
    <w:pPr>
      <w:pBdr>
        <w:top w:val="single" w:sz="8" w:space="0" w:color="auto"/>
        <w:left w:val="single" w:sz="8" w:space="0" w:color="auto"/>
        <w:bottom w:val="single" w:sz="8" w:space="0" w:color="auto"/>
        <w:right w:val="single" w:sz="8" w:space="0" w:color="auto"/>
      </w:pBdr>
      <w:spacing w:line="256" w:lineRule="auto"/>
      <w:ind w:left="720"/>
      <w:jc w:val="both"/>
    </w:pPr>
    <w:rPr>
      <w:b/>
      <w:iCs/>
      <w:u w:val="single"/>
    </w:rPr>
  </w:style>
  <w:style w:type="paragraph" w:styleId="DocumentMap">
    <w:name w:val="Document Map"/>
    <w:basedOn w:val="Normal"/>
    <w:link w:val="DocumentMapChar"/>
    <w:uiPriority w:val="99"/>
    <w:semiHidden/>
    <w:unhideWhenUsed/>
    <w:rsid w:val="004273F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273FB"/>
    <w:rPr>
      <w:rFonts w:ascii="Lucida Grande" w:eastAsiaTheme="minorEastAsia" w:hAnsi="Lucida Grande" w:cs="Lucida Grande"/>
      <w:sz w:val="24"/>
      <w:szCs w:val="24"/>
    </w:rPr>
  </w:style>
  <w:style w:type="character" w:customStyle="1" w:styleId="Heading5Char">
    <w:name w:val="Heading 5 Char"/>
    <w:basedOn w:val="DefaultParagraphFont"/>
    <w:link w:val="Heading5"/>
    <w:uiPriority w:val="9"/>
    <w:semiHidden/>
    <w:rsid w:val="004A6D04"/>
    <w:rPr>
      <w:rFonts w:asciiTheme="majorHAnsi" w:eastAsiaTheme="majorEastAsia" w:hAnsiTheme="majorHAnsi" w:cstheme="majorBidi"/>
      <w:color w:val="2E74B5" w:themeColor="accent1" w:themeShade="BF"/>
    </w:rPr>
  </w:style>
  <w:style w:type="character" w:styleId="Strong">
    <w:name w:val="Strong"/>
    <w:basedOn w:val="DefaultParagraphFont"/>
    <w:uiPriority w:val="22"/>
    <w:qFormat/>
    <w:rsid w:val="004A6D04"/>
    <w:rPr>
      <w:b/>
      <w:bCs/>
    </w:rPr>
  </w:style>
  <w:style w:type="character" w:styleId="BookTitle">
    <w:name w:val="Book Title"/>
    <w:basedOn w:val="DefaultParagraphFont"/>
    <w:uiPriority w:val="33"/>
    <w:qFormat/>
    <w:rsid w:val="004A6D04"/>
    <w:rPr>
      <w:b/>
      <w:bCs/>
      <w:i/>
      <w:iCs/>
      <w:spacing w:val="5"/>
    </w:rPr>
  </w:style>
  <w:style w:type="numbering" w:styleId="111111">
    <w:name w:val="Outline List 2"/>
    <w:basedOn w:val="NoList"/>
    <w:uiPriority w:val="99"/>
    <w:semiHidden/>
    <w:unhideWhenUsed/>
    <w:rsid w:val="004A6D04"/>
  </w:style>
  <w:style w:type="paragraph" w:styleId="Header">
    <w:name w:val="header"/>
    <w:basedOn w:val="Normal"/>
    <w:link w:val="HeaderChar"/>
    <w:uiPriority w:val="99"/>
    <w:semiHidden/>
    <w:rsid w:val="004A6D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6D04"/>
    <w:rPr>
      <w:rFonts w:ascii="Calibri" w:hAnsi="Calibri" w:cs="Calibri"/>
    </w:rPr>
  </w:style>
  <w:style w:type="paragraph" w:styleId="Footer">
    <w:name w:val="footer"/>
    <w:basedOn w:val="Normal"/>
    <w:link w:val="FooterChar"/>
    <w:uiPriority w:val="99"/>
    <w:semiHidden/>
    <w:rsid w:val="004A6D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A6D04"/>
    <w:rPr>
      <w:rFonts w:ascii="Calibri" w:hAnsi="Calibri" w:cs="Calibri"/>
    </w:rPr>
  </w:style>
  <w:style w:type="paragraph" w:styleId="BodyText">
    <w:name w:val="Body Text"/>
    <w:basedOn w:val="Normal"/>
    <w:link w:val="BodyTextChar"/>
    <w:uiPriority w:val="99"/>
    <w:semiHidden/>
    <w:unhideWhenUsed/>
    <w:rsid w:val="004A6D04"/>
    <w:pPr>
      <w:spacing w:after="120"/>
    </w:pPr>
  </w:style>
  <w:style w:type="character" w:customStyle="1" w:styleId="BodyTextChar">
    <w:name w:val="Body Text Char"/>
    <w:basedOn w:val="DefaultParagraphFont"/>
    <w:link w:val="BodyText"/>
    <w:uiPriority w:val="99"/>
    <w:semiHidden/>
    <w:rsid w:val="004A6D04"/>
    <w:rPr>
      <w:rFonts w:ascii="Calibri" w:hAnsi="Calibri" w:cs="Calibri"/>
    </w:rPr>
  </w:style>
  <w:style w:type="paragraph" w:styleId="NoSpacing">
    <w:name w:val="No Spacing"/>
    <w:link w:val="NoSpacingChar"/>
    <w:uiPriority w:val="99"/>
    <w:unhideWhenUsed/>
    <w:qFormat/>
    <w:rsid w:val="004A6D0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A6D04"/>
    <w:rPr>
      <w:rFonts w:ascii="Calibri" w:hAnsi="Calibri" w:cs="Calibri"/>
    </w:rPr>
  </w:style>
  <w:style w:type="character" w:styleId="UnresolvedMention">
    <w:name w:val="Unresolved Mention"/>
    <w:basedOn w:val="DefaultParagraphFont"/>
    <w:uiPriority w:val="99"/>
    <w:semiHidden/>
    <w:unhideWhenUsed/>
    <w:rsid w:val="004A6D04"/>
    <w:rPr>
      <w:color w:val="605E5C"/>
      <w:shd w:val="clear" w:color="auto" w:fill="E1DFDD"/>
    </w:rPr>
  </w:style>
  <w:style w:type="paragraph" w:customStyle="1" w:styleId="Analytics">
    <w:name w:val="Analytics"/>
    <w:aliases w:val="Heading 10"/>
    <w:link w:val="AnalyticsChar"/>
    <w:autoRedefine/>
    <w:uiPriority w:val="5"/>
    <w:qFormat/>
    <w:rsid w:val="00B41AD7"/>
    <w:pPr>
      <w:spacing w:after="0" w:line="256" w:lineRule="auto"/>
      <w:outlineLvl w:val="3"/>
    </w:pPr>
    <w:rPr>
      <w:rFonts w:ascii="Calibri" w:eastAsiaTheme="majorEastAsia" w:hAnsi="Calibri" w:cstheme="majorBidi"/>
      <w:b/>
      <w:iCs/>
      <w:color w:val="7030A0"/>
      <w:sz w:val="26"/>
      <w:szCs w:val="28"/>
    </w:rPr>
  </w:style>
  <w:style w:type="character" w:customStyle="1" w:styleId="AnalyticsChar">
    <w:name w:val="Analytics Char"/>
    <w:basedOn w:val="DefaultParagraphFont"/>
    <w:link w:val="Analytics"/>
    <w:uiPriority w:val="5"/>
    <w:locked/>
    <w:rsid w:val="00B41AD7"/>
    <w:rPr>
      <w:rFonts w:ascii="Calibri" w:eastAsiaTheme="majorEastAsia" w:hAnsi="Calibri" w:cstheme="majorBidi"/>
      <w:b/>
      <w:iCs/>
      <w:color w:val="7030A0"/>
      <w:sz w:val="26"/>
      <w:szCs w:val="28"/>
    </w:rPr>
  </w:style>
  <w:style w:type="paragraph" w:customStyle="1" w:styleId="Heading411">
    <w:name w:val="Heading 411"/>
    <w:basedOn w:val="Heading1"/>
    <w:next w:val="NoSpacing"/>
    <w:link w:val="Hyperlink"/>
    <w:autoRedefine/>
    <w:uiPriority w:val="99"/>
    <w:qFormat/>
    <w:rsid w:val="00F67AD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F67ADC"/>
    <w:rPr>
      <w:rFonts w:ascii="Times New Roman" w:eastAsia="Times New Roman" w:hAnsi="Times New Roman" w:cs="Times New Roman"/>
      <w:sz w:val="24"/>
    </w:rPr>
  </w:style>
  <w:style w:type="character" w:customStyle="1" w:styleId="Heading6Char">
    <w:name w:val="Heading 6 Char"/>
    <w:basedOn w:val="DefaultParagraphFont"/>
    <w:link w:val="Heading6"/>
    <w:uiPriority w:val="9"/>
    <w:semiHidden/>
    <w:rsid w:val="00434CB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34CB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34CB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34CBA"/>
    <w:rPr>
      <w:rFonts w:ascii="Calibri" w:eastAsiaTheme="majorEastAsia" w:hAnsi="Calibri" w:cstheme="majorBidi"/>
      <w:color w:val="272727" w:themeColor="text1" w:themeTint="D8"/>
    </w:rPr>
  </w:style>
  <w:style w:type="character" w:customStyle="1" w:styleId="AAAUNDERLINEKEYBOARD">
    <w:name w:val="AAA UNDERLINE KEYBOARD"/>
    <w:basedOn w:val="DefaultParagraphFont"/>
    <w:uiPriority w:val="6"/>
    <w:qFormat/>
    <w:rsid w:val="00434CBA"/>
    <w:rPr>
      <w:b w:val="0"/>
      <w:sz w:val="22"/>
      <w:u w:val="single"/>
    </w:rPr>
  </w:style>
  <w:style w:type="character" w:customStyle="1" w:styleId="Boxes">
    <w:name w:val="Boxes"/>
    <w:basedOn w:val="Emphasis"/>
    <w:qFormat/>
    <w:rsid w:val="00434CBA"/>
    <w:rPr>
      <w:rFonts w:ascii="Calibri" w:hAnsi="Calibri" w:cs="Calibri"/>
      <w:b/>
      <w:i w:val="0"/>
      <w:iCs/>
      <w:sz w:val="24"/>
      <w:u w:val="single"/>
      <w:bdr w:val="single" w:sz="8" w:space="0" w:color="auto"/>
    </w:rPr>
  </w:style>
  <w:style w:type="character" w:customStyle="1" w:styleId="apple-converted-space">
    <w:name w:val="apple-converted-space"/>
    <w:basedOn w:val="DefaultParagraphFont"/>
    <w:rsid w:val="00434CBA"/>
  </w:style>
  <w:style w:type="paragraph" w:customStyle="1" w:styleId="Analytic">
    <w:name w:val="Analytic"/>
    <w:basedOn w:val="Heading4"/>
    <w:link w:val="AnalyticChar"/>
    <w:uiPriority w:val="5"/>
    <w:qFormat/>
    <w:rsid w:val="00434CBA"/>
    <w:rPr>
      <w:color w:val="7030A0"/>
    </w:rPr>
  </w:style>
  <w:style w:type="character" w:customStyle="1" w:styleId="AnalyticChar">
    <w:name w:val="Analytic Char"/>
    <w:basedOn w:val="Heading4Char"/>
    <w:link w:val="Analytic"/>
    <w:uiPriority w:val="5"/>
    <w:rsid w:val="00434CBA"/>
    <w:rPr>
      <w:rFonts w:ascii="Calibri" w:eastAsiaTheme="majorEastAsia" w:hAnsi="Calibri" w:cstheme="majorBidi"/>
      <w:b/>
      <w:iCs/>
      <w:color w:val="7030A0"/>
      <w:sz w:val="26"/>
    </w:rPr>
  </w:style>
  <w:style w:type="paragraph" w:customStyle="1" w:styleId="Undertag">
    <w:name w:val="Undertag"/>
    <w:basedOn w:val="Normal"/>
    <w:uiPriority w:val="5"/>
    <w:qFormat/>
    <w:rsid w:val="00434CBA"/>
    <w:rPr>
      <w:i/>
      <w:color w:val="1F4E79" w:themeColor="accent1" w:themeShade="80"/>
    </w:rPr>
  </w:style>
  <w:style w:type="paragraph" w:customStyle="1" w:styleId="analytics0">
    <w:name w:val="analytics"/>
    <w:basedOn w:val="Normal"/>
    <w:link w:val="analyticsChar0"/>
    <w:autoRedefine/>
    <w:uiPriority w:val="4"/>
    <w:qFormat/>
    <w:rsid w:val="00434CBA"/>
    <w:rPr>
      <w:b/>
      <w:bCs/>
      <w:color w:val="5B9BD5" w:themeColor="accent1"/>
      <w:sz w:val="26"/>
    </w:rPr>
  </w:style>
  <w:style w:type="character" w:customStyle="1" w:styleId="analyticsChar0">
    <w:name w:val="analytics Char"/>
    <w:basedOn w:val="DefaultParagraphFont"/>
    <w:link w:val="analytics0"/>
    <w:uiPriority w:val="4"/>
    <w:rsid w:val="00434CBA"/>
    <w:rPr>
      <w:rFonts w:ascii="Calibri" w:hAnsi="Calibri" w:cs="Calibri"/>
      <w:b/>
      <w:bCs/>
      <w:color w:val="5B9BD5" w:themeColor="accent1"/>
      <w:sz w:val="26"/>
    </w:rPr>
  </w:style>
  <w:style w:type="paragraph" w:styleId="Title">
    <w:name w:val="Title"/>
    <w:aliases w:val="UNDERLINE,Cites and Cards,Bold Underlined,title,Block Heading,Read This,Non Read Text,Debate Normal,Warrants"/>
    <w:basedOn w:val="Normal"/>
    <w:next w:val="Normal"/>
    <w:link w:val="TitleChar"/>
    <w:uiPriority w:val="7"/>
    <w:qFormat/>
    <w:rsid w:val="00434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Cites and Cards Char,Bold Underlined Char,title Char,Block Heading Char,Read This Char,Non Read Text Char,Debate Normal Char,Warrants Char"/>
    <w:basedOn w:val="DefaultParagraphFont"/>
    <w:link w:val="Title"/>
    <w:uiPriority w:val="7"/>
    <w:qFormat/>
    <w:rsid w:val="00434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4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4CB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34CBA"/>
    <w:pPr>
      <w:spacing w:before="160"/>
      <w:jc w:val="center"/>
    </w:pPr>
    <w:rPr>
      <w:i/>
      <w:iCs/>
      <w:color w:val="404040" w:themeColor="text1" w:themeTint="BF"/>
    </w:rPr>
  </w:style>
  <w:style w:type="character" w:customStyle="1" w:styleId="QuoteChar">
    <w:name w:val="Quote Char"/>
    <w:basedOn w:val="DefaultParagraphFont"/>
    <w:link w:val="Quote"/>
    <w:uiPriority w:val="29"/>
    <w:rsid w:val="00434CBA"/>
    <w:rPr>
      <w:rFonts w:ascii="Calibri" w:hAnsi="Calibri" w:cs="Calibri"/>
      <w:i/>
      <w:iCs/>
      <w:color w:val="404040" w:themeColor="text1" w:themeTint="BF"/>
    </w:rPr>
  </w:style>
  <w:style w:type="paragraph" w:styleId="ListParagraph">
    <w:name w:val="List Paragraph"/>
    <w:aliases w:val="6 font,Colorful List - Accent 11,List Paragraph1,List Paragraph2"/>
    <w:basedOn w:val="Normal"/>
    <w:uiPriority w:val="34"/>
    <w:qFormat/>
    <w:rsid w:val="00434CBA"/>
    <w:pPr>
      <w:ind w:left="720"/>
      <w:contextualSpacing/>
    </w:pPr>
  </w:style>
  <w:style w:type="paragraph" w:styleId="IntenseQuote">
    <w:name w:val="Intense Quote"/>
    <w:basedOn w:val="Normal"/>
    <w:next w:val="Normal"/>
    <w:link w:val="IntenseQuoteChar"/>
    <w:uiPriority w:val="30"/>
    <w:qFormat/>
    <w:rsid w:val="00434C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434CBA"/>
    <w:rPr>
      <w:rFonts w:ascii="Calibri" w:hAnsi="Calibri" w:cs="Calibri"/>
      <w:i/>
      <w:iCs/>
      <w:color w:val="2E74B5" w:themeColor="accent1" w:themeShade="BF"/>
    </w:rPr>
  </w:style>
  <w:style w:type="character" w:styleId="IntenseReference">
    <w:name w:val="Intense Reference"/>
    <w:basedOn w:val="DefaultParagraphFont"/>
    <w:uiPriority w:val="32"/>
    <w:qFormat/>
    <w:rsid w:val="00434CBA"/>
    <w:rPr>
      <w:b/>
      <w:bCs/>
      <w:smallCaps/>
      <w:color w:val="2E74B5" w:themeColor="accent1" w:themeShade="BF"/>
      <w:spacing w:val="5"/>
    </w:rPr>
  </w:style>
  <w:style w:type="paragraph" w:customStyle="1" w:styleId="analytics---nngb">
    <w:name w:val="analytics---nngb"/>
    <w:basedOn w:val="Heading4"/>
    <w:link w:val="analytics---nngbChar"/>
    <w:autoRedefine/>
    <w:uiPriority w:val="4"/>
    <w:qFormat/>
    <w:rsid w:val="00434CBA"/>
    <w:rPr>
      <w:rFonts w:cs="Calibri"/>
      <w:color w:val="5B9BD5" w:themeColor="accent1"/>
    </w:rPr>
  </w:style>
  <w:style w:type="character" w:customStyle="1" w:styleId="analytics---nngbChar">
    <w:name w:val="analytics---nngb Char"/>
    <w:basedOn w:val="DefaultParagraphFont"/>
    <w:link w:val="analytics---nngb"/>
    <w:uiPriority w:val="4"/>
    <w:rsid w:val="00434CBA"/>
    <w:rPr>
      <w:rFonts w:ascii="Calibri" w:eastAsiaTheme="majorEastAsia" w:hAnsi="Calibri" w:cs="Calibri"/>
      <w:b/>
      <w:iCs/>
      <w:color w:val="5B9BD5" w:themeColor="accent1"/>
      <w:sz w:val="26"/>
    </w:rPr>
  </w:style>
  <w:style w:type="paragraph" w:customStyle="1" w:styleId="CiteSpacing">
    <w:name w:val="Cite Spacing"/>
    <w:basedOn w:val="Normal"/>
    <w:uiPriority w:val="4"/>
    <w:qFormat/>
    <w:rsid w:val="00434CBA"/>
    <w:pPr>
      <w:spacing w:before="60" w:after="60"/>
    </w:pPr>
    <w:rPr>
      <w:rFonts w:cstheme="minorBidi"/>
    </w:rPr>
  </w:style>
  <w:style w:type="character" w:customStyle="1" w:styleId="cardtextChar">
    <w:name w:val="card text Char"/>
    <w:basedOn w:val="DefaultParagraphFont"/>
    <w:link w:val="cardtext"/>
    <w:locked/>
    <w:rsid w:val="00434CBA"/>
    <w:rPr>
      <w:rFonts w:ascii="Georgia" w:hAnsi="Georgia" w:cs="Calibri"/>
      <w:sz w:val="20"/>
    </w:rPr>
  </w:style>
  <w:style w:type="paragraph" w:customStyle="1" w:styleId="cardtext">
    <w:name w:val="card text"/>
    <w:basedOn w:val="Normal"/>
    <w:link w:val="cardtextChar"/>
    <w:qFormat/>
    <w:rsid w:val="00434CBA"/>
    <w:pPr>
      <w:ind w:left="288" w:right="288"/>
    </w:pPr>
    <w:rPr>
      <w:rFonts w:ascii="Georgia" w:hAnsi="Georgia"/>
      <w:sz w:val="20"/>
    </w:rPr>
  </w:style>
  <w:style w:type="character" w:customStyle="1" w:styleId="StyleStyleBold12pt1">
    <w:name w:val="Style Style Bold + 12 pt1"/>
    <w:aliases w:val="Cite1,Style Style Bold1,Style Style Bold + 12pt1,Style Style + 12 pt1,Style Style Bo... +1,Old Cite1,Style Style Bold + 10 pt1,Cite3,tagld + 12 pt1,Style Style Bold + 11 pt1,Style Style Bold + 13 pt1,Style 13 pt Bold1"/>
    <w:basedOn w:val="DefaultParagraphFont"/>
    <w:uiPriority w:val="5"/>
    <w:qFormat/>
    <w:rsid w:val="00434CBA"/>
    <w:rPr>
      <w:b/>
      <w:bCs/>
      <w:caps w:val="0"/>
      <w:smallCaps/>
      <w:strike w:val="0"/>
      <w:dstrike w:val="0"/>
      <w:vanish w:val="0"/>
      <w:sz w:val="24"/>
      <w:u w:val="none"/>
      <w:effect w:val="none"/>
    </w:rPr>
  </w:style>
  <w:style w:type="paragraph" w:customStyle="1" w:styleId="NoSpacing61">
    <w:name w:val="No Spacing61"/>
    <w:basedOn w:val="Heading1"/>
    <w:next w:val="NoSpacing"/>
    <w:autoRedefine/>
    <w:uiPriority w:val="99"/>
    <w:qFormat/>
    <w:rsid w:val="00434CBA"/>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autoRedefine/>
    <w:uiPriority w:val="8"/>
    <w:qFormat/>
    <w:rsid w:val="00434CBA"/>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zh-C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oahfortunajikko/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22</Pages>
  <Words>20320</Words>
  <Characters>115829</Characters>
  <Application>Microsoft Office Word</Application>
  <DocSecurity>0</DocSecurity>
  <Lines>965</Lines>
  <Paragraphs>271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Miller</dc:creator>
  <cp:keywords>5.1.1</cp:keywords>
  <dc:description/>
  <cp:lastModifiedBy>Noah FortunaJikko</cp:lastModifiedBy>
  <cp:revision>2</cp:revision>
  <dcterms:created xsi:type="dcterms:W3CDTF">2025-11-23T16:29:00Z</dcterms:created>
  <dcterms:modified xsi:type="dcterms:W3CDTF">2025-11-23T16:29:00Z</dcterms:modified>
</cp:coreProperties>
</file>