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B9167" w14:textId="77777777" w:rsidR="00746549" w:rsidRDefault="00746549" w:rsidP="00746549">
      <w:pPr>
        <w:pStyle w:val="Heading2"/>
      </w:pPr>
      <w:r>
        <w:t>OFF</w:t>
      </w:r>
    </w:p>
    <w:p w14:paraId="6B55E2C6" w14:textId="77777777" w:rsidR="00746549" w:rsidRPr="00904336" w:rsidRDefault="00746549" w:rsidP="00746549">
      <w:pPr>
        <w:pStyle w:val="Heading3"/>
        <w:rPr>
          <w:rStyle w:val="StyleUnderline"/>
          <w:highlight w:val="cyan"/>
        </w:rPr>
      </w:pPr>
      <w:r>
        <w:t>1NC</w:t>
      </w:r>
    </w:p>
    <w:p w14:paraId="58E9B546" w14:textId="77777777" w:rsidR="00746549" w:rsidRPr="00C17928" w:rsidRDefault="00746549" w:rsidP="00746549">
      <w:pPr>
        <w:pStyle w:val="Heading4"/>
      </w:pPr>
      <w:r w:rsidRPr="00C17928">
        <w:t xml:space="preserve">Development is activity relating to the exploitation of resources. Exploration refers to any activity related to the identification or evaluation of resource deposits. </w:t>
      </w:r>
    </w:p>
    <w:p w14:paraId="18DC1546" w14:textId="77777777" w:rsidR="00746549" w:rsidRPr="000926EA" w:rsidRDefault="00746549" w:rsidP="00746549">
      <w:r w:rsidRPr="000926EA">
        <w:rPr>
          <w:rStyle w:val="Style13ptBold"/>
        </w:rPr>
        <w:t xml:space="preserve">U.S. Code </w:t>
      </w:r>
      <w:r>
        <w:rPr>
          <w:rStyle w:val="Style13ptBold"/>
        </w:rPr>
        <w:t>‘</w:t>
      </w:r>
      <w:r w:rsidRPr="000926EA">
        <w:rPr>
          <w:rStyle w:val="Style13ptBold"/>
        </w:rPr>
        <w:t>17</w:t>
      </w:r>
      <w:r w:rsidRPr="000926EA">
        <w:t xml:space="preserve"> [United States Code; 2017; Chapter 29, Subchapter III, Title 43, “Definitions,” https://www.govinfo.gov/content/pkg/USCODE-2017-title43/html/USCODE-2017-title43-chap29-subchapIII-sec1331.htm] </w:t>
      </w:r>
      <w:r>
        <w:t>NP+</w:t>
      </w:r>
      <w:r w:rsidRPr="000926EA">
        <w:t>Blitz</w:t>
      </w:r>
    </w:p>
    <w:p w14:paraId="4E28E5E9" w14:textId="77777777" w:rsidR="00746549" w:rsidRPr="000926EA" w:rsidRDefault="00746549" w:rsidP="00746549">
      <w:pPr>
        <w:rPr>
          <w:sz w:val="16"/>
        </w:rPr>
      </w:pPr>
      <w:r w:rsidRPr="000926EA">
        <w:rPr>
          <w:sz w:val="16"/>
        </w:rPr>
        <w:t xml:space="preserve">(k) </w:t>
      </w:r>
      <w:r w:rsidRPr="00F36895">
        <w:rPr>
          <w:rStyle w:val="StyleUnderline"/>
        </w:rPr>
        <w:t>The term</w:t>
      </w:r>
      <w:r w:rsidRPr="000926EA">
        <w:rPr>
          <w:sz w:val="16"/>
        </w:rPr>
        <w:t xml:space="preserve"> "</w:t>
      </w:r>
      <w:r w:rsidRPr="00F36895">
        <w:rPr>
          <w:rStyle w:val="Emphasis"/>
          <w:highlight w:val="cyan"/>
        </w:rPr>
        <w:t>exploration</w:t>
      </w:r>
      <w:r w:rsidRPr="000926EA">
        <w:rPr>
          <w:sz w:val="16"/>
        </w:rPr>
        <w:t xml:space="preserve">" </w:t>
      </w:r>
      <w:r w:rsidRPr="00F36895">
        <w:rPr>
          <w:rStyle w:val="StyleUnderline"/>
          <w:highlight w:val="cyan"/>
        </w:rPr>
        <w:t>means</w:t>
      </w:r>
      <w:r w:rsidRPr="00F36895">
        <w:rPr>
          <w:rStyle w:val="StyleUnderline"/>
        </w:rPr>
        <w:t xml:space="preserve"> the </w:t>
      </w:r>
      <w:r w:rsidRPr="00F36895">
        <w:rPr>
          <w:rStyle w:val="StyleUnderline"/>
          <w:highlight w:val="cyan"/>
        </w:rPr>
        <w:t xml:space="preserve">process of </w:t>
      </w:r>
      <w:r w:rsidRPr="00F36895">
        <w:rPr>
          <w:rStyle w:val="Emphasis"/>
          <w:highlight w:val="cyan"/>
        </w:rPr>
        <w:t>searching for minerals</w:t>
      </w:r>
      <w:r w:rsidRPr="000926EA">
        <w:rPr>
          <w:sz w:val="16"/>
        </w:rPr>
        <w:t xml:space="preserve">,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t>
      </w:r>
      <w:r w:rsidRPr="00F36895">
        <w:rPr>
          <w:rStyle w:val="StyleUnderline"/>
        </w:rPr>
        <w:t xml:space="preserve">which is </w:t>
      </w:r>
      <w:r w:rsidRPr="00F36895">
        <w:rPr>
          <w:rStyle w:val="Emphasis"/>
        </w:rPr>
        <w:t>needed</w:t>
      </w:r>
      <w:r w:rsidRPr="00F36895">
        <w:rPr>
          <w:rStyle w:val="StyleUnderline"/>
        </w:rPr>
        <w:t xml:space="preserve"> </w:t>
      </w:r>
      <w:r w:rsidRPr="00F36895">
        <w:rPr>
          <w:rStyle w:val="StyleUnderline"/>
          <w:highlight w:val="cyan"/>
        </w:rPr>
        <w:t>to</w:t>
      </w:r>
      <w:r w:rsidRPr="000926EA">
        <w:rPr>
          <w:sz w:val="16"/>
        </w:rPr>
        <w:t xml:space="preserve"> delineate any reservoir and to enable the lessee to </w:t>
      </w:r>
      <w:r w:rsidRPr="00F36895">
        <w:rPr>
          <w:rStyle w:val="StyleUnderline"/>
          <w:highlight w:val="cyan"/>
        </w:rPr>
        <w:t xml:space="preserve">determine whether to </w:t>
      </w:r>
      <w:r w:rsidRPr="00F36895">
        <w:rPr>
          <w:rStyle w:val="Emphasis"/>
          <w:highlight w:val="cyan"/>
        </w:rPr>
        <w:t>proceed</w:t>
      </w:r>
      <w:r w:rsidRPr="00F36895">
        <w:rPr>
          <w:rStyle w:val="StyleUnderline"/>
          <w:highlight w:val="cyan"/>
        </w:rPr>
        <w:t xml:space="preserve"> with development</w:t>
      </w:r>
      <w:r w:rsidRPr="000926EA">
        <w:rPr>
          <w:sz w:val="16"/>
        </w:rPr>
        <w:t xml:space="preserve"> and production;</w:t>
      </w:r>
    </w:p>
    <w:p w14:paraId="1209006D" w14:textId="77777777" w:rsidR="00746549" w:rsidRDefault="00746549" w:rsidP="00746549">
      <w:pPr>
        <w:rPr>
          <w:sz w:val="16"/>
        </w:rPr>
      </w:pPr>
      <w:r w:rsidRPr="000926EA">
        <w:rPr>
          <w:sz w:val="16"/>
        </w:rPr>
        <w:t xml:space="preserve">(l) </w:t>
      </w:r>
      <w:r w:rsidRPr="00F36895">
        <w:rPr>
          <w:rStyle w:val="StyleUnderline"/>
        </w:rPr>
        <w:t>The term</w:t>
      </w:r>
      <w:r w:rsidRPr="000926EA">
        <w:rPr>
          <w:sz w:val="16"/>
        </w:rPr>
        <w:t xml:space="preserve"> "</w:t>
      </w:r>
      <w:r w:rsidRPr="00F36895">
        <w:rPr>
          <w:rStyle w:val="Emphasis"/>
          <w:highlight w:val="cyan"/>
        </w:rPr>
        <w:t>development</w:t>
      </w:r>
      <w:r w:rsidRPr="000926EA">
        <w:rPr>
          <w:sz w:val="16"/>
        </w:rPr>
        <w:t xml:space="preserve">" </w:t>
      </w:r>
      <w:r w:rsidRPr="00F36895">
        <w:rPr>
          <w:rStyle w:val="StyleUnderline"/>
          <w:highlight w:val="cyan"/>
        </w:rPr>
        <w:t>means</w:t>
      </w:r>
      <w:r w:rsidRPr="000926EA">
        <w:rPr>
          <w:sz w:val="16"/>
        </w:rPr>
        <w:t xml:space="preserve"> those </w:t>
      </w:r>
      <w:r w:rsidRPr="00380FB0">
        <w:rPr>
          <w:rStyle w:val="Emphasis"/>
          <w:highlight w:val="cyan"/>
        </w:rPr>
        <w:t>activities</w:t>
      </w:r>
      <w:r w:rsidRPr="00F36895">
        <w:rPr>
          <w:rStyle w:val="StyleUnderline"/>
          <w:highlight w:val="cyan"/>
        </w:rPr>
        <w:t xml:space="preserve"> which take place </w:t>
      </w:r>
      <w:r w:rsidRPr="00F36895">
        <w:rPr>
          <w:rStyle w:val="Emphasis"/>
          <w:highlight w:val="cyan"/>
        </w:rPr>
        <w:t>following</w:t>
      </w:r>
      <w:r w:rsidRPr="00F36895">
        <w:rPr>
          <w:rStyle w:val="StyleUnderline"/>
          <w:highlight w:val="cyan"/>
        </w:rPr>
        <w:t xml:space="preserve"> discovery</w:t>
      </w:r>
      <w:r w:rsidRPr="00F36895">
        <w:rPr>
          <w:rStyle w:val="StyleUnderline"/>
        </w:rPr>
        <w:t xml:space="preserve"> of </w:t>
      </w:r>
      <w:r w:rsidRPr="00380FB0">
        <w:rPr>
          <w:rStyle w:val="Emphasis"/>
        </w:rPr>
        <w:t>minerals</w:t>
      </w:r>
      <w:r w:rsidRPr="000926EA">
        <w:rPr>
          <w:sz w:val="16"/>
        </w:rPr>
        <w:t xml:space="preserve"> in paying quantities, </w:t>
      </w:r>
      <w:r w:rsidRPr="00003BFC">
        <w:rPr>
          <w:rStyle w:val="StyleUnderline"/>
        </w:rPr>
        <w:t>including geophysical activity</w:t>
      </w:r>
      <w:r w:rsidRPr="000926EA">
        <w:rPr>
          <w:sz w:val="16"/>
        </w:rPr>
        <w:t xml:space="preserve">, </w:t>
      </w:r>
      <w:r w:rsidRPr="00003BFC">
        <w:rPr>
          <w:rStyle w:val="StyleUnderline"/>
        </w:rPr>
        <w:t>drilling</w:t>
      </w:r>
      <w:r w:rsidRPr="000926EA">
        <w:rPr>
          <w:sz w:val="16"/>
        </w:rPr>
        <w:t xml:space="preserve">, </w:t>
      </w:r>
      <w:r w:rsidRPr="00003BFC">
        <w:rPr>
          <w:rStyle w:val="StyleUnderline"/>
        </w:rPr>
        <w:t>platform construction</w:t>
      </w:r>
      <w:r w:rsidRPr="000926EA">
        <w:rPr>
          <w:sz w:val="16"/>
        </w:rPr>
        <w:t xml:space="preserve">, and operation of all onshore support facilities, and </w:t>
      </w:r>
      <w:r w:rsidRPr="00F36895">
        <w:rPr>
          <w:rStyle w:val="StyleUnderline"/>
        </w:rPr>
        <w:t xml:space="preserve">which are </w:t>
      </w:r>
      <w:r w:rsidRPr="00F36895">
        <w:rPr>
          <w:rStyle w:val="StyleUnderline"/>
          <w:highlight w:val="cyan"/>
        </w:rPr>
        <w:t>for</w:t>
      </w:r>
      <w:r w:rsidRPr="00F36895">
        <w:rPr>
          <w:rStyle w:val="StyleUnderline"/>
        </w:rPr>
        <w:t xml:space="preserve"> the </w:t>
      </w:r>
      <w:r w:rsidRPr="00F36895">
        <w:rPr>
          <w:rStyle w:val="Emphasis"/>
          <w:highlight w:val="cyan"/>
        </w:rPr>
        <w:t>purpose</w:t>
      </w:r>
      <w:r w:rsidRPr="00F36895">
        <w:rPr>
          <w:rStyle w:val="StyleUnderline"/>
          <w:highlight w:val="cyan"/>
        </w:rPr>
        <w:t xml:space="preserve"> of</w:t>
      </w:r>
      <w:r w:rsidRPr="00F36895">
        <w:rPr>
          <w:rStyle w:val="StyleUnderline"/>
        </w:rPr>
        <w:t xml:space="preserve"> ultimately </w:t>
      </w:r>
      <w:r w:rsidRPr="00F36895">
        <w:rPr>
          <w:rStyle w:val="Emphasis"/>
          <w:highlight w:val="cyan"/>
        </w:rPr>
        <w:t>producing</w:t>
      </w:r>
      <w:r w:rsidRPr="00F36895">
        <w:rPr>
          <w:rStyle w:val="StyleUnderline"/>
        </w:rPr>
        <w:t xml:space="preserve"> the </w:t>
      </w:r>
      <w:r w:rsidRPr="00380FB0">
        <w:rPr>
          <w:rStyle w:val="Emphasis"/>
          <w:highlight w:val="cyan"/>
        </w:rPr>
        <w:t>minerals</w:t>
      </w:r>
      <w:r w:rsidRPr="00F36895">
        <w:rPr>
          <w:rStyle w:val="StyleUnderline"/>
          <w:highlight w:val="cyan"/>
        </w:rPr>
        <w:t xml:space="preserve"> discovered</w:t>
      </w:r>
      <w:r w:rsidRPr="000926EA">
        <w:rPr>
          <w:sz w:val="16"/>
        </w:rPr>
        <w:t>;</w:t>
      </w:r>
    </w:p>
    <w:p w14:paraId="7E6214D5" w14:textId="77777777" w:rsidR="00746549" w:rsidRPr="000926EA" w:rsidRDefault="00746549" w:rsidP="00746549">
      <w:pPr>
        <w:pStyle w:val="Heading4"/>
      </w:pPr>
      <w:r>
        <w:t>Violation- they dont</w:t>
      </w:r>
    </w:p>
    <w:p w14:paraId="13C63B46" w14:textId="77777777" w:rsidR="00746549" w:rsidRPr="00904336" w:rsidRDefault="00746549" w:rsidP="00746549">
      <w:pPr>
        <w:pStyle w:val="Heading4"/>
        <w:tabs>
          <w:tab w:val="left" w:pos="10066"/>
        </w:tabs>
        <w:rPr>
          <w:rStyle w:val="StyleUnderline"/>
          <w:highlight w:val="cyan"/>
        </w:rPr>
      </w:pPr>
      <w:r>
        <w:t xml:space="preserve">1. </w:t>
      </w:r>
      <w:r>
        <w:rPr>
          <w:u w:val="single"/>
        </w:rPr>
        <w:t>LIMITS</w:t>
      </w:r>
      <w:r w:rsidRPr="00904336">
        <w:t>---</w:t>
      </w:r>
      <w:r>
        <w:t xml:space="preserve">they open the </w:t>
      </w:r>
      <w:r>
        <w:rPr>
          <w:u w:val="single"/>
        </w:rPr>
        <w:t>floodgates</w:t>
      </w:r>
      <w:r>
        <w:t xml:space="preserve"> to cooperation, research, education, and funding, which lack unifying advantage areas and ground.</w:t>
      </w:r>
    </w:p>
    <w:p w14:paraId="36DCA4B4" w14:textId="77777777" w:rsidR="00746549" w:rsidRDefault="00746549" w:rsidP="00746549">
      <w:pPr>
        <w:pStyle w:val="Heading4"/>
      </w:pPr>
      <w:r>
        <w:t xml:space="preserve">2. </w:t>
      </w:r>
      <w:r w:rsidRPr="00904336">
        <w:rPr>
          <w:u w:val="single"/>
        </w:rPr>
        <w:t>PRECISION</w:t>
      </w:r>
      <w:r>
        <w:t>---the resolution is the basis for pre-round prep. We cite U.S. Code.</w:t>
      </w:r>
    </w:p>
    <w:p w14:paraId="49A750AD" w14:textId="77777777" w:rsidR="00746549" w:rsidRDefault="00746549" w:rsidP="00746549"/>
    <w:p w14:paraId="32CEDB09" w14:textId="77777777" w:rsidR="00746549" w:rsidRDefault="00746549" w:rsidP="00746549">
      <w:pPr>
        <w:pStyle w:val="Heading2"/>
      </w:pPr>
      <w:r>
        <w:t>OFF</w:t>
      </w:r>
    </w:p>
    <w:p w14:paraId="44B5A81C" w14:textId="77777777" w:rsidR="00746549" w:rsidRDefault="00746549" w:rsidP="00746549"/>
    <w:p w14:paraId="07FF0AB9" w14:textId="77777777" w:rsidR="00746549" w:rsidRDefault="00746549" w:rsidP="00746549"/>
    <w:p w14:paraId="5E4B18CC" w14:textId="77777777" w:rsidR="00746549" w:rsidRDefault="00746549" w:rsidP="00746549">
      <w:pPr>
        <w:pStyle w:val="Heading4"/>
      </w:pPr>
      <w:r>
        <w:t xml:space="preserve">A. Interpretation. “Its” refers to </w:t>
      </w:r>
      <w:r>
        <w:rPr>
          <w:u w:val="single"/>
        </w:rPr>
        <w:t>federal</w:t>
      </w:r>
      <w:r>
        <w:t xml:space="preserve"> exploration or development – the federal government must control the action</w:t>
      </w:r>
    </w:p>
    <w:p w14:paraId="02032FCB" w14:textId="77777777" w:rsidR="00746549" w:rsidRDefault="00746549" w:rsidP="00746549">
      <w:r w:rsidRPr="00626A8C">
        <w:rPr>
          <w:rStyle w:val="Style13ptBold"/>
        </w:rPr>
        <w:t>King</w:t>
      </w:r>
      <w:r>
        <w:t>, 20</w:t>
      </w:r>
      <w:r w:rsidRPr="00626A8C">
        <w:rPr>
          <w:rStyle w:val="Style13ptBold"/>
        </w:rPr>
        <w:t>19</w:t>
      </w:r>
      <w:r>
        <w:t xml:space="preserve"> - Presiding Justice, for the Supreme Court of Mississippi, dissenting. Araujo v. Bryant, 283 So. 3d 73, 79-80, 2019 Miss. LEXIS 313, *13, 2019 WL 4198778 (Miss. September 5, 2019). Nexis Uni, Accessed via University of Michigan  //DH</w:t>
      </w:r>
    </w:p>
    <w:p w14:paraId="4F4D1E84" w14:textId="77777777" w:rsidR="00746549" w:rsidRPr="006E269D" w:rsidRDefault="00746549" w:rsidP="00746549"/>
    <w:p w14:paraId="5C988864" w14:textId="77777777" w:rsidR="00746549" w:rsidRDefault="00746549" w:rsidP="00746549">
      <w:r>
        <w:t xml:space="preserve">P52. "Any county or separate school district may levy an additional tax, as prescribed by general law, to maintain its schools."6 Miss. Const. art. 8, § 206 (emphasis added). </w:t>
      </w:r>
      <w:r w:rsidRPr="0017096B">
        <w:rPr>
          <w:rStyle w:val="StyleUnderline"/>
          <w:highlight w:val="cyan"/>
        </w:rPr>
        <w:t>"Its" is a possessive pronoun</w:t>
      </w:r>
      <w:r w:rsidRPr="00F80FB1">
        <w:rPr>
          <w:rStyle w:val="StyleUnderline"/>
        </w:rPr>
        <w:t xml:space="preserve"> </w:t>
      </w:r>
      <w:r>
        <w:t xml:space="preserve">that modifies and qualifies the noun "schools." William Strunk, Jr. &amp; [**33]  E.B. White, The Elements of Style, at 12 (4th ed. 2014); The Chicago Manual of Style  5.49 (17th ed. 2017). "The possessive case of pronouns is </w:t>
      </w:r>
      <w:r w:rsidRPr="000D099D">
        <w:rPr>
          <w:rStyle w:val="Emphasis"/>
          <w:highlight w:val="cyan"/>
        </w:rPr>
        <w:t>used to show ownership</w:t>
      </w:r>
      <w:r>
        <w:t xml:space="preserve">." Strunk &amp; White, supra, at 12. Possessive pronouns are "used as limiting adjectives to qualify nouns." The Chicago Manual of Style, supra,  5.49 (emphases added). "Possessive" is defined as "[t]he case of nouns that indicates ownership or possession[.]" Strunk &amp; White, supra, at 93. </w:t>
      </w:r>
      <w:r w:rsidRPr="00F80FB1">
        <w:rPr>
          <w:rStyle w:val="StyleUnderline"/>
        </w:rPr>
        <w:t>"</w:t>
      </w:r>
      <w:r w:rsidRPr="0017096B">
        <w:rPr>
          <w:rStyle w:val="StyleUnderline"/>
          <w:highlight w:val="cyan"/>
        </w:rPr>
        <w:t xml:space="preserve">Possess" means "[t]o </w:t>
      </w:r>
      <w:r w:rsidRPr="00910298">
        <w:rPr>
          <w:rStyle w:val="StyleUnderline"/>
        </w:rPr>
        <w:t xml:space="preserve">have in one's actual </w:t>
      </w:r>
      <w:r w:rsidRPr="0017096B">
        <w:rPr>
          <w:rStyle w:val="StyleUnderline"/>
          <w:highlight w:val="cyan"/>
        </w:rPr>
        <w:t>control</w:t>
      </w:r>
      <w:r>
        <w:t xml:space="preserve">; to have possession of." Possess, Black's Law Dictionary (11th ed. 2019). It is also defined as "to have as property; own." Possess, American Heritage College Dictionary (3rd ed. 1997). Thus, </w:t>
      </w:r>
      <w:r w:rsidRPr="00F80FB1">
        <w:rPr>
          <w:rStyle w:val="StyleUnderline"/>
        </w:rPr>
        <w:t>basic grammatical rules lead to the necessary conclusion that "</w:t>
      </w:r>
      <w:r w:rsidRPr="0017096B">
        <w:rPr>
          <w:rStyle w:val="StyleUnderline"/>
          <w:highlight w:val="cyan"/>
        </w:rPr>
        <w:t>its schools</w:t>
      </w:r>
      <w:r w:rsidRPr="00F80FB1">
        <w:rPr>
          <w:rStyle w:val="StyleUnderline"/>
        </w:rPr>
        <w:t>"</w:t>
      </w:r>
      <w:r>
        <w:t xml:space="preserve"> in Article 8, Section 206, </w:t>
      </w:r>
      <w:r w:rsidRPr="0017096B">
        <w:rPr>
          <w:rStyle w:val="StyleUnderline"/>
          <w:highlight w:val="cyan"/>
        </w:rPr>
        <w:t>refers to schools</w:t>
      </w:r>
      <w:r w:rsidRPr="00F80FB1">
        <w:rPr>
          <w:rStyle w:val="StyleUnderline"/>
        </w:rPr>
        <w:t xml:space="preserve"> that </w:t>
      </w:r>
      <w:r w:rsidRPr="0017096B">
        <w:rPr>
          <w:rStyle w:val="StyleUnderline"/>
          <w:highlight w:val="cyan"/>
        </w:rPr>
        <w:t>the</w:t>
      </w:r>
      <w:r w:rsidRPr="00F80FB1">
        <w:rPr>
          <w:rStyle w:val="StyleUnderline"/>
        </w:rPr>
        <w:t xml:space="preserve"> county or school </w:t>
      </w:r>
      <w:r w:rsidRPr="0017096B">
        <w:rPr>
          <w:rStyle w:val="StyleUnderline"/>
          <w:highlight w:val="cyan"/>
        </w:rPr>
        <w:t>district</w:t>
      </w:r>
      <w:r>
        <w:t xml:space="preserve"> possesses, </w:t>
      </w:r>
      <w:r w:rsidRPr="0017096B">
        <w:rPr>
          <w:rStyle w:val="StyleUnderline"/>
          <w:highlight w:val="cyan"/>
        </w:rPr>
        <w:t>controls</w:t>
      </w:r>
      <w:r>
        <w:t>, and/</w:t>
      </w:r>
      <w:r w:rsidRPr="000D099D">
        <w:rPr>
          <w:rStyle w:val="StyleUnderline"/>
          <w:highlight w:val="cyan"/>
        </w:rPr>
        <w:t>or</w:t>
      </w:r>
      <w:r w:rsidRPr="000D099D">
        <w:t xml:space="preserve"> </w:t>
      </w:r>
      <w:r w:rsidRPr="0017096B">
        <w:rPr>
          <w:rStyle w:val="StyleUnderline"/>
          <w:highlight w:val="cyan"/>
        </w:rPr>
        <w:t>owns</w:t>
      </w:r>
      <w:r>
        <w:t>.</w:t>
      </w:r>
    </w:p>
    <w:p w14:paraId="62B55E62" w14:textId="77777777" w:rsidR="00746549" w:rsidRDefault="00746549" w:rsidP="00746549"/>
    <w:p w14:paraId="62F2D1AE" w14:textId="77777777" w:rsidR="00746549" w:rsidRDefault="00746549" w:rsidP="00746549">
      <w:pPr>
        <w:pStyle w:val="Heading4"/>
      </w:pPr>
      <w:r>
        <w:t xml:space="preserve">B. Violation. The plan authorizes </w:t>
      </w:r>
      <w:r>
        <w:rPr>
          <w:u w:val="single"/>
        </w:rPr>
        <w:t>private</w:t>
      </w:r>
      <w:r>
        <w:t xml:space="preserve"> development by allowing US companies to invest in Russian LNG. It does not mean the </w:t>
      </w:r>
      <w:r>
        <w:rPr>
          <w:u w:val="single"/>
        </w:rPr>
        <w:t>federal</w:t>
      </w:r>
      <w:r>
        <w:t xml:space="preserve"> government is doing the development</w:t>
      </w:r>
    </w:p>
    <w:p w14:paraId="1862F8A0" w14:textId="77777777" w:rsidR="00746549" w:rsidRDefault="00746549" w:rsidP="00746549"/>
    <w:p w14:paraId="27E8C1A2" w14:textId="77777777" w:rsidR="00746549" w:rsidRDefault="00746549" w:rsidP="00746549">
      <w:pPr>
        <w:pStyle w:val="Heading4"/>
      </w:pPr>
      <w:r>
        <w:t xml:space="preserve">C. Prefer our interpretation. It’s vital to limiting the topic by preventing affirmatives that allow </w:t>
      </w:r>
      <w:r w:rsidRPr="000D099D">
        <w:rPr>
          <w:u w:val="single"/>
        </w:rPr>
        <w:t>other</w:t>
      </w:r>
      <w:r>
        <w:t xml:space="preserve"> people to explore or develop the Arctic – that opens the topic to include all private companies, non-governmental organizations, and individuals</w:t>
      </w:r>
    </w:p>
    <w:p w14:paraId="27591D79" w14:textId="77777777" w:rsidR="00746549" w:rsidRDefault="00746549" w:rsidP="00746549"/>
    <w:p w14:paraId="20CC7896" w14:textId="77777777" w:rsidR="00746549" w:rsidRDefault="00746549" w:rsidP="00746549">
      <w:pPr>
        <w:pStyle w:val="Heading4"/>
      </w:pPr>
      <w:r>
        <w:t xml:space="preserve">D. Topicality is a </w:t>
      </w:r>
      <w:r w:rsidRPr="00EB616E">
        <w:rPr>
          <w:u w:val="single"/>
        </w:rPr>
        <w:t>voting issue</w:t>
      </w:r>
      <w:r>
        <w:t xml:space="preserve"> for fairness and education. </w:t>
      </w:r>
    </w:p>
    <w:p w14:paraId="5F3ACCDC" w14:textId="77777777" w:rsidR="00746549" w:rsidRDefault="00746549" w:rsidP="00746549"/>
    <w:p w14:paraId="6DD200DD" w14:textId="77777777" w:rsidR="00746549" w:rsidRDefault="00746549" w:rsidP="00746549">
      <w:pPr>
        <w:pStyle w:val="Heading2"/>
      </w:pPr>
      <w:r>
        <w:t>OFF</w:t>
      </w:r>
    </w:p>
    <w:p w14:paraId="2C782289" w14:textId="77777777" w:rsidR="00746549" w:rsidRPr="00DB0555" w:rsidRDefault="00746549" w:rsidP="00746549">
      <w:pPr>
        <w:pStyle w:val="Heading4"/>
      </w:pPr>
      <w:r w:rsidRPr="00DB0555">
        <w:t>The affirmative buys into the settler colonial politics of time which defines progress in opposition to the racialized state of nature. As the affirmative struggles against violence, it ignores the endless violence it justifies and requires at the periphery. Rather than a radical challenge to the status quo, the affirmative is simply the mechanics of civil society—smoothing over its excesses in order to ensure its inevitable continuation</w:t>
      </w:r>
      <w:r>
        <w:t>.</w:t>
      </w:r>
    </w:p>
    <w:p w14:paraId="17D1AC2D" w14:textId="77777777" w:rsidR="00746549" w:rsidRPr="00DB0555" w:rsidRDefault="00746549" w:rsidP="00746549">
      <w:r w:rsidRPr="00DB0555">
        <w:rPr>
          <w:rStyle w:val="Style13ptBold"/>
        </w:rPr>
        <w:t>Schotten 16</w:t>
      </w:r>
      <w:r w:rsidRPr="00DB0555">
        <w:t xml:space="preserve"> (C. Heike, Associate Professor of Political Science in the College of Liberal Arts at the University of Massachusetts, Boston “Queering Sovereignty, Decolonizing Desire,” Conference Presentation at </w:t>
      </w:r>
      <w:r w:rsidRPr="00DB0555">
        <w:rPr>
          <w:i/>
        </w:rPr>
        <w:t>Spatializing Sovereignty</w:t>
      </w:r>
      <w:r w:rsidRPr="00DB0555">
        <w:t xml:space="preserve"> organized by The Society for Radical Geography, Spatial Theory, and Everyday Life at Mills College at Carnegie Hall in Oakland, California. 4 March 2016. http://www.ustream.tv/recorded/84081898. 8:07 - 19:56 Transcribed by Tabatha R. at rev.com) NIJ</w:t>
      </w:r>
    </w:p>
    <w:p w14:paraId="61C6FBFC" w14:textId="77777777" w:rsidR="00746549" w:rsidRPr="00DB0555" w:rsidRDefault="00746549" w:rsidP="00746549">
      <w:pPr>
        <w:rPr>
          <w:rStyle w:val="IntenseEmphasis"/>
        </w:rPr>
      </w:pPr>
      <w:r w:rsidRPr="00DB0555">
        <w:rPr>
          <w:sz w:val="12"/>
        </w:rPr>
        <w:t xml:space="preserve">Okay so </w:t>
      </w:r>
      <w:r w:rsidRPr="00DB0555">
        <w:rPr>
          <w:rStyle w:val="IntenseEmphasis"/>
        </w:rPr>
        <w:t>in the state of nature</w:t>
      </w:r>
      <w:r w:rsidRPr="00DB0555">
        <w:rPr>
          <w:sz w:val="12"/>
        </w:rPr>
        <w:t xml:space="preserve">, which Hobbes defines as a place </w:t>
      </w:r>
      <w:r w:rsidRPr="00DB0555">
        <w:rPr>
          <w:rStyle w:val="IntenseEmphasis"/>
        </w:rPr>
        <w:t>where there's no security, there is</w:t>
      </w:r>
      <w:r w:rsidRPr="00DB0555">
        <w:rPr>
          <w:sz w:val="12"/>
        </w:rPr>
        <w:t xml:space="preserve">, in Edelman's terms, </w:t>
      </w:r>
      <w:r w:rsidRPr="00DB0555">
        <w:rPr>
          <w:rStyle w:val="IntenseEmphasis"/>
        </w:rPr>
        <w:t>no future. This is true not only because we are responsible solely for our own survival</w:t>
      </w:r>
      <w:r w:rsidRPr="00DB0555">
        <w:rPr>
          <w:sz w:val="12"/>
        </w:rPr>
        <w:t xml:space="preserve">, an endeavor we cannot possibly succeed at on our own, </w:t>
      </w:r>
      <w:r w:rsidRPr="00DB0555">
        <w:rPr>
          <w:rStyle w:val="IntenseEmphasis"/>
        </w:rPr>
        <w:t xml:space="preserve">but it is also because </w:t>
      </w:r>
      <w:r w:rsidRPr="00F4435C">
        <w:rPr>
          <w:rStyle w:val="IntenseEmphasis"/>
          <w:highlight w:val="cyan"/>
        </w:rPr>
        <w:t>given</w:t>
      </w:r>
      <w:r w:rsidRPr="00DB0555">
        <w:rPr>
          <w:rStyle w:val="IntenseEmphasis"/>
        </w:rPr>
        <w:t xml:space="preserve"> this </w:t>
      </w:r>
      <w:r w:rsidRPr="00F4435C">
        <w:rPr>
          <w:rStyle w:val="IntenseEmphasis"/>
          <w:highlight w:val="cyan"/>
        </w:rPr>
        <w:t>radical insecurity, we are incapable of imagining any other</w:t>
      </w:r>
      <w:r w:rsidRPr="00DB0555">
        <w:rPr>
          <w:rStyle w:val="IntenseEmphasis"/>
        </w:rPr>
        <w:t xml:space="preserve"> moment or </w:t>
      </w:r>
      <w:r w:rsidRPr="00F4435C">
        <w:rPr>
          <w:rStyle w:val="IntenseEmphasis"/>
          <w:highlight w:val="cyan"/>
        </w:rPr>
        <w:t>time than now</w:t>
      </w:r>
      <w:r w:rsidRPr="00DB0555">
        <w:rPr>
          <w:rStyle w:val="IntenseEmphasis"/>
        </w:rPr>
        <w:t>.</w:t>
      </w:r>
      <w:r w:rsidRPr="00DB0555">
        <w:rPr>
          <w:sz w:val="12"/>
        </w:rPr>
        <w:t xml:space="preserve"> Hobbes himself acknowledges </w:t>
      </w:r>
      <w:r w:rsidRPr="00DB0555">
        <w:rPr>
          <w:rStyle w:val="IntenseEmphasis"/>
        </w:rPr>
        <w:t>there is no "accounting of time" in the state of nature</w:t>
      </w:r>
      <w:r w:rsidRPr="00DB0555">
        <w:rPr>
          <w:sz w:val="12"/>
        </w:rPr>
        <w:t xml:space="preserve">, which of course makes sense; </w:t>
      </w:r>
      <w:r w:rsidRPr="00DB0555">
        <w:rPr>
          <w:rStyle w:val="IntenseEmphasis"/>
        </w:rPr>
        <w:t xml:space="preserve">in a condition of perpetual war, the future is unimaginable because it is so tenuous. As well, </w:t>
      </w:r>
      <w:r w:rsidRPr="00F4435C">
        <w:rPr>
          <w:rStyle w:val="IntenseEmphasis"/>
          <w:highlight w:val="cyan"/>
        </w:rPr>
        <w:t>the past becomes effectively irrelevant, hence the institution of sovereignty</w:t>
      </w:r>
      <w:r w:rsidRPr="00DB0555">
        <w:rPr>
          <w:sz w:val="12"/>
        </w:rPr>
        <w:t xml:space="preserve"> in Hobbes' version </w:t>
      </w:r>
      <w:r w:rsidRPr="00F4435C">
        <w:rPr>
          <w:rStyle w:val="IntenseEmphasis"/>
          <w:highlight w:val="cyan"/>
        </w:rPr>
        <w:t>secures our physical preservation</w:t>
      </w:r>
      <w:r w:rsidRPr="00DB0555">
        <w:rPr>
          <w:rStyle w:val="IntenseEmphasis"/>
        </w:rPr>
        <w:t xml:space="preserve"> and</w:t>
      </w:r>
      <w:r w:rsidRPr="00DB0555">
        <w:rPr>
          <w:sz w:val="12"/>
        </w:rPr>
        <w:t xml:space="preserve"> I’m arguing that </w:t>
      </w:r>
      <w:r w:rsidRPr="00DB0555">
        <w:rPr>
          <w:rStyle w:val="IntenseEmphasis"/>
        </w:rPr>
        <w:t xml:space="preserve">it does so </w:t>
      </w:r>
      <w:r w:rsidRPr="00F4435C">
        <w:rPr>
          <w:rStyle w:val="IntenseEmphasis"/>
          <w:highlight w:val="cyan"/>
        </w:rPr>
        <w:t>by bringing temporality itself into existence and producing a future</w:t>
      </w:r>
      <w:r w:rsidRPr="00DB0555">
        <w:rPr>
          <w:rStyle w:val="IntenseEmphasis"/>
        </w:rPr>
        <w:t>.</w:t>
      </w:r>
      <w:r w:rsidRPr="00DB0555">
        <w:rPr>
          <w:sz w:val="12"/>
        </w:rPr>
        <w:t xml:space="preserve"> Okay, so that's the first point. The second point is that, in this act, </w:t>
      </w:r>
      <w:r w:rsidRPr="00DB0555">
        <w:rPr>
          <w:rStyle w:val="IntenseEmphasis"/>
        </w:rPr>
        <w:t>the sovereign establishes the very meaning and content of life itself. For understood temporally, there is a way in which there is no distinction between life and death in the state of nature, in so far as there is no way to tell present from future. The state of nature's enduring present entails that life there is a kind of limbo-like existence, a suspension of living or perpetual near-death experience wherein we can never be certain of anything.</w:t>
      </w:r>
      <w:r w:rsidRPr="00DB0555">
        <w:rPr>
          <w:sz w:val="12"/>
        </w:rPr>
        <w:t xml:space="preserve"> This may be why it is so important to Hobbes to establish </w:t>
      </w:r>
      <w:r w:rsidRPr="00DB0555">
        <w:rPr>
          <w:rStyle w:val="IntenseEmphasis"/>
        </w:rPr>
        <w:t>the commonwealth</w:t>
      </w:r>
      <w:r w:rsidRPr="00DB0555">
        <w:rPr>
          <w:sz w:val="12"/>
        </w:rPr>
        <w:t xml:space="preserve"> in the first place: Not simply to preserve life, as he explicitly suggests, but actually more primarily to </w:t>
      </w:r>
      <w:r w:rsidRPr="00DB0555">
        <w:rPr>
          <w:rStyle w:val="IntenseEmphasis"/>
        </w:rPr>
        <w:t>definitively demarcate life as life and differentiate it from death.</w:t>
      </w:r>
      <w:r w:rsidRPr="00DB0555">
        <w:rPr>
          <w:sz w:val="12"/>
        </w:rPr>
        <w:t xml:space="preserve"> I mean, there's a normative enterprise going on here, right? Indeed, </w:t>
      </w:r>
      <w:r w:rsidRPr="00DB0555">
        <w:rPr>
          <w:rStyle w:val="IntenseEmphasis"/>
        </w:rPr>
        <w:t xml:space="preserve">although the sovereign is the beacon of peace, </w:t>
      </w:r>
      <w:r w:rsidRPr="00EB6790">
        <w:rPr>
          <w:rStyle w:val="IntenseEmphasis"/>
        </w:rPr>
        <w:t>war and death are just as must a byproduct of the institution of sovereignty</w:t>
      </w:r>
      <w:r w:rsidRPr="00EB6790">
        <w:rPr>
          <w:sz w:val="12"/>
        </w:rPr>
        <w:t xml:space="preserve"> as life</w:t>
      </w:r>
      <w:r w:rsidRPr="00DB0555">
        <w:rPr>
          <w:sz w:val="12"/>
        </w:rPr>
        <w:t xml:space="preserve"> and peace are. So what I take from this is that </w:t>
      </w:r>
      <w:r w:rsidRPr="00DB0555">
        <w:rPr>
          <w:rStyle w:val="IntenseEmphasis"/>
        </w:rPr>
        <w:t>sovereignty</w:t>
      </w:r>
      <w:r w:rsidRPr="00DB0555">
        <w:rPr>
          <w:sz w:val="12"/>
        </w:rPr>
        <w:t xml:space="preserve">, in short, </w:t>
      </w:r>
      <w:r w:rsidRPr="00DB0555">
        <w:rPr>
          <w:rStyle w:val="IntenseEmphasis"/>
        </w:rPr>
        <w:t>is the definitive bio-political regime, in so far as it constitutes and determines life as such, distinguishing it from what only becomes subsequently recognizable as death.</w:t>
      </w:r>
      <w:r w:rsidRPr="00DB0555">
        <w:rPr>
          <w:sz w:val="12"/>
        </w:rPr>
        <w:t xml:space="preserve"> The third point is that </w:t>
      </w:r>
      <w:r w:rsidRPr="00F4435C">
        <w:rPr>
          <w:rStyle w:val="IntenseEmphasis"/>
          <w:highlight w:val="cyan"/>
        </w:rPr>
        <w:t>sovereignty institutes this life-death distinction via a moralized logic that relegates life to</w:t>
      </w:r>
      <w:r w:rsidRPr="00DB0555">
        <w:rPr>
          <w:rStyle w:val="IntenseEmphasis"/>
        </w:rPr>
        <w:t xml:space="preserve"> the domain of </w:t>
      </w:r>
      <w:r w:rsidRPr="00F4435C">
        <w:rPr>
          <w:rStyle w:val="IntenseEmphasis"/>
          <w:highlight w:val="cyan"/>
        </w:rPr>
        <w:t>civilization</w:t>
      </w:r>
      <w:r w:rsidRPr="00DB0555">
        <w:rPr>
          <w:rStyle w:val="IntenseEmphasis"/>
        </w:rPr>
        <w:t xml:space="preserve"> and value, </w:t>
      </w:r>
      <w:r w:rsidRPr="00F4435C">
        <w:rPr>
          <w:rStyle w:val="IntenseEmphasis"/>
          <w:highlight w:val="cyan"/>
        </w:rPr>
        <w:t>and death to</w:t>
      </w:r>
      <w:r w:rsidRPr="00DB0555">
        <w:rPr>
          <w:rStyle w:val="IntenseEmphasis"/>
        </w:rPr>
        <w:t xml:space="preserve"> the domain of </w:t>
      </w:r>
      <w:r w:rsidRPr="00F4435C">
        <w:rPr>
          <w:rStyle w:val="IntenseEmphasis"/>
          <w:highlight w:val="cyan"/>
        </w:rPr>
        <w:t>savagery</w:t>
      </w:r>
      <w:r w:rsidRPr="00DB0555">
        <w:rPr>
          <w:rStyle w:val="IntenseEmphasis"/>
        </w:rPr>
        <w:t xml:space="preserve"> and nihilism.</w:t>
      </w:r>
      <w:r w:rsidRPr="00DB0555">
        <w:rPr>
          <w:sz w:val="12"/>
        </w:rPr>
        <w:t xml:space="preserve"> This becomes clear in the conflicted and confusing ways </w:t>
      </w:r>
      <w:r w:rsidRPr="00DB0555">
        <w:rPr>
          <w:rStyle w:val="IntenseEmphasis"/>
        </w:rPr>
        <w:t>Hobbes characterizes the state of nature as simultaneously a time, a place, and a condition.</w:t>
      </w:r>
      <w:r w:rsidRPr="00DB0555">
        <w:rPr>
          <w:sz w:val="12"/>
        </w:rPr>
        <w:t xml:space="preserve"> Now as I just argued that </w:t>
      </w:r>
      <w:r w:rsidRPr="00DB0555">
        <w:rPr>
          <w:rStyle w:val="IntenseEmphasis"/>
        </w:rPr>
        <w:t>the state of nature is</w:t>
      </w:r>
      <w:r w:rsidRPr="00DB0555">
        <w:rPr>
          <w:sz w:val="12"/>
        </w:rPr>
        <w:t xml:space="preserve"> a time — like if it is an era or an epoch — it's </w:t>
      </w:r>
      <w:r w:rsidRPr="00DB0555">
        <w:rPr>
          <w:rStyle w:val="IntenseEmphasis"/>
        </w:rPr>
        <w:t xml:space="preserve">a time with no time, a moment that is completely timeless, an era lacking any dynamism or principle of change. If </w:t>
      </w:r>
      <w:r w:rsidRPr="00F4435C">
        <w:rPr>
          <w:rStyle w:val="IntenseEmphasis"/>
          <w:highlight w:val="cyan"/>
        </w:rPr>
        <w:t>the state of nature is</w:t>
      </w:r>
      <w:r w:rsidRPr="00DB0555">
        <w:rPr>
          <w:rStyle w:val="IntenseEmphasis"/>
        </w:rPr>
        <w:t xml:space="preserve"> instead a condition</w:t>
      </w:r>
      <w:r w:rsidRPr="00DB0555">
        <w:rPr>
          <w:sz w:val="12"/>
        </w:rPr>
        <w:t xml:space="preserve">, which he also claims, he is clear </w:t>
      </w:r>
      <w:r w:rsidRPr="00DB0555">
        <w:rPr>
          <w:rStyle w:val="IntenseEmphasis"/>
        </w:rPr>
        <w:t xml:space="preserve">that it is one of </w:t>
      </w:r>
      <w:r w:rsidRPr="00F4435C">
        <w:rPr>
          <w:rStyle w:val="IntenseEmphasis"/>
          <w:highlight w:val="cyan"/>
        </w:rPr>
        <w:t>savagery</w:t>
      </w:r>
      <w:r w:rsidRPr="00DB0555">
        <w:rPr>
          <w:sz w:val="12"/>
        </w:rPr>
        <w:t xml:space="preserve">, writing "It may peradventure be thought there never was such a time nor condition of war as this; and I believe it was never generally so over all the world, but there are many places where they live so now," and </w:t>
      </w:r>
      <w:r w:rsidRPr="00DB0555">
        <w:rPr>
          <w:rStyle w:val="IntenseEmphasis"/>
        </w:rPr>
        <w:t>he cites as an example, "the savage people in many places of America."</w:t>
      </w:r>
      <w:r w:rsidRPr="00DB0555">
        <w:rPr>
          <w:sz w:val="12"/>
        </w:rPr>
        <w:t xml:space="preserve"> Bolstering the view that the state of nature is a story about humanity's pre-history, Hobbes here rehearses the enlightenment trope of indigenous peoples as European humanity's ancestors and/or pre-modern childhood. </w:t>
      </w:r>
      <w:r w:rsidRPr="00DB0555">
        <w:rPr>
          <w:rStyle w:val="IntenseEmphasis"/>
        </w:rPr>
        <w:t>Savagery is</w:t>
      </w:r>
      <w:r w:rsidRPr="00DB0555">
        <w:rPr>
          <w:sz w:val="12"/>
        </w:rPr>
        <w:t xml:space="preserve">, therefore, </w:t>
      </w:r>
      <w:r w:rsidRPr="00F4435C">
        <w:rPr>
          <w:rStyle w:val="IntenseEmphasis"/>
          <w:highlight w:val="cyan"/>
        </w:rPr>
        <w:t>associated with</w:t>
      </w:r>
      <w:r w:rsidRPr="00DB0555">
        <w:rPr>
          <w:rStyle w:val="IntenseEmphasis"/>
        </w:rPr>
        <w:t xml:space="preserve"> solid temporality, timelessness, and </w:t>
      </w:r>
      <w:r w:rsidRPr="00F4435C">
        <w:rPr>
          <w:rStyle w:val="IntenseEmphasis"/>
          <w:highlight w:val="cyan"/>
        </w:rPr>
        <w:t>the failure of forward movement</w:t>
      </w:r>
      <w:r w:rsidRPr="00DB0555">
        <w:rPr>
          <w:rStyle w:val="IntenseEmphasis"/>
        </w:rPr>
        <w:t xml:space="preserve"> or progress.</w:t>
      </w:r>
      <w:r w:rsidRPr="00DB0555">
        <w:rPr>
          <w:sz w:val="12"/>
        </w:rPr>
        <w:t xml:space="preserve"> Conclusively, when referencing a geographical location, the state of nature is America, and the 17th-century European notion of the new world, an empty land ripe for exploration and conquest. These specifications of the state of nature in Hobbes make clear that </w:t>
      </w:r>
      <w:r w:rsidRPr="00DB0555">
        <w:rPr>
          <w:rStyle w:val="IntenseEmphasis"/>
        </w:rPr>
        <w:t>establishment of sovereignty imposes a clear distinction not simply between peace and war, life and death, but also between modernity and backwardness, civilization and savagery.</w:t>
      </w:r>
      <w:r w:rsidRPr="00DB0555">
        <w:rPr>
          <w:sz w:val="12"/>
        </w:rPr>
        <w:t xml:space="preserve"> Each of these categorical pairs functions as a surrogate for the others. </w:t>
      </w:r>
      <w:r w:rsidRPr="00DB0555">
        <w:rPr>
          <w:rStyle w:val="IntenseEmphasis"/>
        </w:rPr>
        <w:t>Taken together, they suggest the deep implications of the categories of life and death with colonization and conquest for European politics and political theory.</w:t>
      </w:r>
      <w:r w:rsidRPr="00DB0555">
        <w:rPr>
          <w:sz w:val="12"/>
        </w:rPr>
        <w:t xml:space="preserve"> The fourth point is that </w:t>
      </w:r>
      <w:r w:rsidRPr="00DB0555">
        <w:rPr>
          <w:rStyle w:val="IntenseEmphasis"/>
        </w:rPr>
        <w:t xml:space="preserve">the commonwealth, or sovereign or </w:t>
      </w:r>
      <w:r w:rsidRPr="00F4435C">
        <w:rPr>
          <w:rStyle w:val="Emphasis"/>
          <w:highlight w:val="cyan"/>
        </w:rPr>
        <w:t>sovereignty</w:t>
      </w:r>
      <w:r w:rsidRPr="00EB6790">
        <w:rPr>
          <w:rStyle w:val="Emphasis"/>
        </w:rPr>
        <w:t xml:space="preserve">, can't actually solve the problem Hobbes says it does. So if there's no state and we're all going to murder each other, the solution is obviously a really big bad, coercive state, right? And that's going to solve the problem? It </w:t>
      </w:r>
      <w:r w:rsidRPr="00F4435C">
        <w:rPr>
          <w:rStyle w:val="Emphasis"/>
          <w:highlight w:val="cyan"/>
        </w:rPr>
        <w:t>can't solve the problem</w:t>
      </w:r>
      <w:r w:rsidRPr="00EB6790">
        <w:rPr>
          <w:rStyle w:val="Emphasis"/>
        </w:rPr>
        <w:t xml:space="preserve">, and that's </w:t>
      </w:r>
      <w:r w:rsidRPr="00F4435C">
        <w:rPr>
          <w:rStyle w:val="Emphasis"/>
          <w:highlight w:val="cyan"/>
        </w:rPr>
        <w:t>because it can't solve</w:t>
      </w:r>
      <w:r w:rsidRPr="00EB6790">
        <w:rPr>
          <w:rStyle w:val="Emphasis"/>
        </w:rPr>
        <w:t xml:space="preserve"> the problem of </w:t>
      </w:r>
      <w:r w:rsidRPr="00F4435C">
        <w:rPr>
          <w:rStyle w:val="Emphasis"/>
          <w:highlight w:val="cyan"/>
        </w:rPr>
        <w:t>desire,</w:t>
      </w:r>
      <w:r w:rsidRPr="00EB6790">
        <w:rPr>
          <w:rStyle w:val="Emphasis"/>
        </w:rPr>
        <w:t xml:space="preserve"> </w:t>
      </w:r>
      <w:r w:rsidRPr="00F4435C">
        <w:rPr>
          <w:rStyle w:val="Emphasis"/>
          <w:highlight w:val="cyan"/>
        </w:rPr>
        <w:t>which has futurism built into its very structure</w:t>
      </w:r>
      <w:r w:rsidRPr="00EB6790">
        <w:rPr>
          <w:rStyle w:val="Emphasis"/>
        </w:rPr>
        <w:t xml:space="preserve">. </w:t>
      </w:r>
      <w:r w:rsidRPr="00DB0555">
        <w:rPr>
          <w:sz w:val="12"/>
        </w:rPr>
        <w:t xml:space="preserve">Hobbes actually gets short shrift as a psychologist. He actually talks quite a bit about desire and affect. </w:t>
      </w:r>
      <w:r w:rsidRPr="00DB0555">
        <w:rPr>
          <w:rStyle w:val="IntenseEmphasis"/>
        </w:rPr>
        <w:t>So desire</w:t>
      </w:r>
      <w:r w:rsidRPr="00DB0555">
        <w:rPr>
          <w:sz w:val="12"/>
        </w:rPr>
        <w:t xml:space="preserve">, according to Hobbes, </w:t>
      </w:r>
      <w:r w:rsidRPr="00DB0555">
        <w:rPr>
          <w:rStyle w:val="IntenseEmphasis"/>
        </w:rPr>
        <w:t>is a voluntary motion of the body, whose aim, regardless of object, is attainment — possession, consumption, enjoyment. Yet this attainment poses a dilemma</w:t>
      </w:r>
      <w:r w:rsidRPr="00DB0555">
        <w:rPr>
          <w:sz w:val="12"/>
        </w:rPr>
        <w:t xml:space="preserve">, for as he says, </w:t>
      </w:r>
      <w:r w:rsidRPr="00F4435C">
        <w:rPr>
          <w:rStyle w:val="Emphasis"/>
          <w:highlight w:val="cyan"/>
        </w:rPr>
        <w:t>the aim of desire is "not to enjoy once only and for one instant of time, but to assure forever the way of one's future desire."</w:t>
      </w:r>
      <w:r w:rsidRPr="00DB0555">
        <w:rPr>
          <w:sz w:val="12"/>
        </w:rPr>
        <w:t xml:space="preserve"> According to Hobbes, in other words, </w:t>
      </w:r>
      <w:r w:rsidRPr="00DB0555">
        <w:rPr>
          <w:rStyle w:val="IntenseEmphasis"/>
        </w:rPr>
        <w:t>desire seeks perpetuity of enjoyment. It aims at a consumption that can never fully completed.</w:t>
      </w:r>
      <w:r w:rsidRPr="00DB0555">
        <w:rPr>
          <w:sz w:val="12"/>
        </w:rPr>
        <w:t xml:space="preserve"> The fifth point — we're almost done — is that Hobbes asserts, therefore, that human beings are perpetual power-seekers, not because we want more and more, but because we want to preserve what we have now forever. His claim is that </w:t>
      </w:r>
      <w:r w:rsidRPr="00DB0555">
        <w:rPr>
          <w:rStyle w:val="IntenseEmphasis"/>
        </w:rPr>
        <w:t>mere maintenance of the present requires accumulation, undertaking a perpetual reference to an unknown future.</w:t>
      </w:r>
      <w:r w:rsidRPr="00DB0555">
        <w:rPr>
          <w:sz w:val="12"/>
        </w:rPr>
        <w:t xml:space="preserve"> Thus, </w:t>
      </w:r>
      <w:r w:rsidRPr="00DB0555">
        <w:rPr>
          <w:rStyle w:val="IntenseEmphasis"/>
        </w:rPr>
        <w:t>even despite the security from physical violence the sovereign provides, he cannot alleviate the anxiety that runs apace with desire. Everything we do today is undertaken for the sake of a future, which, if we're successful, will be no different from the present.</w:t>
      </w:r>
      <w:r w:rsidRPr="00DB0555">
        <w:rPr>
          <w:sz w:val="12"/>
        </w:rPr>
        <w:t xml:space="preserve"> But the sovereign can't guarantee that, right? Sixth then, and finally, </w:t>
      </w:r>
      <w:r w:rsidRPr="00DB0555">
        <w:rPr>
          <w:rStyle w:val="IntenseEmphasis"/>
        </w:rPr>
        <w:t xml:space="preserve">this means that </w:t>
      </w:r>
      <w:r w:rsidRPr="00DB0555">
        <w:rPr>
          <w:sz w:val="12"/>
        </w:rPr>
        <w:t xml:space="preserve">Hobbes' colonial story of </w:t>
      </w:r>
      <w:r w:rsidRPr="00DB0555">
        <w:rPr>
          <w:rStyle w:val="IntenseEmphasis"/>
        </w:rPr>
        <w:t xml:space="preserve">the emergence of life and death from the state of nature is based on </w:t>
      </w:r>
      <w:r w:rsidRPr="00EB6790">
        <w:rPr>
          <w:rStyle w:val="Emphasis"/>
        </w:rPr>
        <w:t>an underlying logic of desire that explains why settler colonial societies transform into expansionist security states</w:t>
      </w:r>
      <w:r w:rsidRPr="00F4435C">
        <w:rPr>
          <w:rStyle w:val="IntenseEmphasis"/>
          <w:highlight w:val="cyan"/>
        </w:rPr>
        <w:t>.</w:t>
      </w:r>
      <w:r w:rsidRPr="00DB0555">
        <w:rPr>
          <w:rStyle w:val="IntenseEmphasis"/>
        </w:rPr>
        <w:t xml:space="preserve"> Hobbes' understanding of desire and its dilemmas elaborates George W. Bush's doctrine of preemptive warfare, the logic of Israeli self-defense in the face of so-called "existential threats," and the rationale behind stand-your-ground laws that exonerated the murderer of Trayvon Martin.</w:t>
      </w:r>
      <w:r w:rsidRPr="00DB0555">
        <w:rPr>
          <w:sz w:val="12"/>
        </w:rPr>
        <w:t xml:space="preserve"> The fact of this logic's hegemony in economics and political science as rational-choice theory or in international relations as Big R Realism make clear that futurist temporality is the unquestioned philosophical foundation of the U.S. economic and political order, as well as the obviously imperial investments of these economic disciplines. In short, </w:t>
      </w:r>
      <w:r w:rsidRPr="00DB0555">
        <w:rPr>
          <w:rStyle w:val="IntenseEmphasis"/>
        </w:rPr>
        <w:t>it is the temporalization of desire itself that explains both the settler colonial foundations of survival, life and the value of life, as well as its transformation into an expansionist imperial project.</w:t>
      </w:r>
      <w:r w:rsidRPr="00DB0555">
        <w:rPr>
          <w:sz w:val="12"/>
        </w:rPr>
        <w:t xml:space="preserve"> Okay, that was part one. Part two: settlement and the global war on terror. So how does this reading of Hobbes through Edelman help us understand the emergence of empire? Lorenzo Veracini has argued that settler colonialism is distinct from other types of colonialism in so far as it seeks to erase itself as settler colonialism. Following Patrick Wolf's argument that settler colonialism pursues a logic of elimination, whereby settlers seek to replace the native and indigenize themselves post-facto, Veracini argues that because it aims at the elimination of the native, settler colonization necessarily aims at its own elimination. </w:t>
      </w:r>
      <w:r w:rsidRPr="00F4435C">
        <w:rPr>
          <w:rStyle w:val="IntenseEmphasis"/>
          <w:highlight w:val="cyan"/>
        </w:rPr>
        <w:t>The</w:t>
      </w:r>
      <w:r w:rsidRPr="00DB0555">
        <w:rPr>
          <w:rStyle w:val="IntenseEmphasis"/>
        </w:rPr>
        <w:t xml:space="preserve"> truly successful </w:t>
      </w:r>
      <w:r w:rsidRPr="00F4435C">
        <w:rPr>
          <w:rStyle w:val="IntenseEmphasis"/>
          <w:highlight w:val="cyan"/>
        </w:rPr>
        <w:t>settler colonial project</w:t>
      </w:r>
      <w:r w:rsidRPr="00DB0555">
        <w:rPr>
          <w:sz w:val="12"/>
        </w:rPr>
        <w:t xml:space="preserve">, then, </w:t>
      </w:r>
      <w:r w:rsidRPr="00F4435C">
        <w:rPr>
          <w:rStyle w:val="IntenseEmphasis"/>
          <w:highlight w:val="cyan"/>
        </w:rPr>
        <w:t>would</w:t>
      </w:r>
      <w:r w:rsidRPr="00DB0555">
        <w:rPr>
          <w:rStyle w:val="IntenseEmphasis"/>
        </w:rPr>
        <w:t xml:space="preserve"> therefore </w:t>
      </w:r>
      <w:r w:rsidRPr="00F4435C">
        <w:rPr>
          <w:rStyle w:val="IntenseEmphasis"/>
          <w:highlight w:val="cyan"/>
        </w:rPr>
        <w:t>efface the native</w:t>
      </w:r>
      <w:r w:rsidRPr="00DB0555">
        <w:rPr>
          <w:rStyle w:val="IntenseEmphasis"/>
        </w:rPr>
        <w:t xml:space="preserve"> entirely, whether </w:t>
      </w:r>
      <w:r w:rsidRPr="00EB6790">
        <w:rPr>
          <w:rStyle w:val="IntenseEmphasis"/>
        </w:rPr>
        <w:t>through genocide or assimilation</w:t>
      </w:r>
      <w:r w:rsidRPr="00DB0555">
        <w:rPr>
          <w:rStyle w:val="IntenseEmphasis"/>
        </w:rPr>
        <w:t xml:space="preserve"> or some other form of disappearance, </w:t>
      </w:r>
      <w:r w:rsidRPr="00F4435C">
        <w:rPr>
          <w:rStyle w:val="IntenseEmphasis"/>
          <w:highlight w:val="cyan"/>
        </w:rPr>
        <w:t>the politics of recognition</w:t>
      </w:r>
      <w:r w:rsidRPr="00DB0555">
        <w:rPr>
          <w:sz w:val="12"/>
        </w:rPr>
        <w:t xml:space="preserve"> as Glen Coulthard has recently argued. </w:t>
      </w:r>
      <w:r w:rsidRPr="00DB0555">
        <w:rPr>
          <w:rStyle w:val="IntenseEmphasis"/>
        </w:rPr>
        <w:t>Unless and until elimination is accomplished, settler states will engage in all sort of contortions, both political and ideological, to obscure the native in order to naturalize the conquest. Veracini represents this future of settler colonialism as either conceptually embedded its definition or else as a kind of bad faith on settlers' part</w:t>
      </w:r>
      <w:r w:rsidRPr="00DB0555">
        <w:rPr>
          <w:sz w:val="12"/>
        </w:rPr>
        <w:t xml:space="preserve">, potentially implying that a guilty conscience somehow seeks to ward off complicity with conquest. I think that Edelman's understanding of futurism, however, helps explicate just how and why this anxious, reiterative, and reactionary veiling impulse is definitive of bio-political sovereignty. Hobbes' narratization of the drive of the state of nature is, like any other narratization of the drive, an imposition and thus an explicitly ideological move that serves a particular political agenda. It is the specifically futurist character of this imposition that destines it for failure and thus explains its anxious and recursive structure. </w:t>
      </w:r>
      <w:r w:rsidRPr="00DB0555">
        <w:rPr>
          <w:rStyle w:val="IntenseEmphasis"/>
        </w:rPr>
        <w:t>Edelman regards this narrative movement toward a viable political future as fundamentally fantasmatic, not to mention conservative and ideological. Futurism</w:t>
      </w:r>
      <w:r w:rsidRPr="00DB0555">
        <w:rPr>
          <w:sz w:val="12"/>
        </w:rPr>
        <w:t xml:space="preserve">, in other words – and these are his words — </w:t>
      </w:r>
      <w:r w:rsidRPr="00DB0555">
        <w:rPr>
          <w:rStyle w:val="IntenseEmphasis"/>
        </w:rPr>
        <w:t>"perpetuates the fantasy of meaning's eventual realization," a realization that is by definition impossible, in so far as it is always only ever to come.</w:t>
      </w:r>
      <w:r w:rsidRPr="00DB0555">
        <w:rPr>
          <w:sz w:val="12"/>
        </w:rPr>
        <w:t xml:space="preserve"> Right? That's what the future is: It's beyond our grasp, it's always just out of reach. Built into Hobbes' understanding of desire, in other words, is the failed tautology of futurism, which as Edelman instructs, is fundamentally and futilely political. My contention is that </w:t>
      </w:r>
      <w:r w:rsidRPr="00DB0555">
        <w:rPr>
          <w:rStyle w:val="IntenseEmphasis"/>
        </w:rPr>
        <w:t>this constitutive failure of futurism can be understood as the dynamic content of conquest in settler societies, as the original civilizationist imposition of temporality, an act that explains their subsequent transmogrification into expansionist security states.</w:t>
      </w:r>
      <w:r w:rsidRPr="00DB0555">
        <w:rPr>
          <w:sz w:val="12"/>
        </w:rPr>
        <w:t xml:space="preserve"> So, rather than face the violence that brought peace and life itself into being, Hobbes instead naturalizes this founding act by declaring it to be a "general inclination of all mankind" to engage in what he calls a "perpetual and restless desire of power after power that ceases only in death." In other words, he both institutes life and pushes it forward via a futurist narrativization of the drive into an insatiable, cumulative desire. </w:t>
      </w:r>
      <w:r w:rsidRPr="00DB0555">
        <w:rPr>
          <w:rStyle w:val="IntenseEmphasis"/>
        </w:rPr>
        <w:t>Yet while desire may push us ever forward, ever beyond the initial moment of settlement, it cannot erase that settlement or relieve settlers' sovereignty of conquest. This is</w:t>
      </w:r>
      <w:r w:rsidRPr="00DB0555">
        <w:rPr>
          <w:sz w:val="12"/>
        </w:rPr>
        <w:t xml:space="preserve"> neither because of settler colonialist theoretical definition nor because settlers secretly feel guilty, but rather </w:t>
      </w:r>
      <w:r w:rsidRPr="00DB0555">
        <w:rPr>
          <w:rStyle w:val="IntenseEmphasis"/>
        </w:rPr>
        <w:t xml:space="preserve">because </w:t>
      </w:r>
      <w:r w:rsidRPr="00F4435C">
        <w:rPr>
          <w:rStyle w:val="IntenseEmphasis"/>
          <w:highlight w:val="cyan"/>
        </w:rPr>
        <w:t xml:space="preserve">the impossibility of fulfilling futurism's fantastical promises requires some other way of meeting the needs it manufactures if settler sovereignty is to maintain itself </w:t>
      </w:r>
      <w:r w:rsidRPr="00DB0555">
        <w:rPr>
          <w:rStyle w:val="IntenseEmphasis"/>
        </w:rPr>
        <w:t xml:space="preserve">and it polity in tact. </w:t>
      </w:r>
      <w:r w:rsidRPr="00F4435C">
        <w:rPr>
          <w:rStyle w:val="IntenseEmphasis"/>
          <w:highlight w:val="cyan"/>
        </w:rPr>
        <w:t>Settler societies resort to</w:t>
      </w:r>
      <w:r w:rsidRPr="00DB0555">
        <w:rPr>
          <w:rStyle w:val="IntenseEmphasis"/>
        </w:rPr>
        <w:t xml:space="preserve"> any number of destructive forms of managing futurism's failing, from transfer and removal to outright </w:t>
      </w:r>
      <w:r w:rsidRPr="00F4435C">
        <w:rPr>
          <w:rStyle w:val="IntenseEmphasis"/>
          <w:highlight w:val="cyan"/>
        </w:rPr>
        <w:t xml:space="preserve">extermination </w:t>
      </w:r>
      <w:r w:rsidRPr="00EB6790">
        <w:rPr>
          <w:rStyle w:val="IntenseEmphasis"/>
        </w:rPr>
        <w:t>through war, massacre, starvation, and disease. Yet this</w:t>
      </w:r>
      <w:r w:rsidRPr="00DB0555">
        <w:rPr>
          <w:rStyle w:val="IntenseEmphasis"/>
        </w:rPr>
        <w:t xml:space="preserve"> anxious reiterative activity is wholly predicable</w:t>
      </w:r>
      <w:r w:rsidRPr="00DB0555">
        <w:rPr>
          <w:sz w:val="12"/>
        </w:rPr>
        <w:t xml:space="preserve"> from an Edelmanian perspective </w:t>
      </w:r>
      <w:r w:rsidRPr="00DB0555">
        <w:rPr>
          <w:rStyle w:val="IntenseEmphasis"/>
        </w:rPr>
        <w:t xml:space="preserve">and </w:t>
      </w:r>
      <w:r w:rsidRPr="00EB6790">
        <w:rPr>
          <w:rStyle w:val="IntenseEmphasis"/>
        </w:rPr>
        <w:t xml:space="preserve">ineliminable from the structure of settler sovereignty because the futurist narrativization of </w:t>
      </w:r>
      <w:r w:rsidRPr="00F4435C">
        <w:rPr>
          <w:rStyle w:val="Emphasis"/>
          <w:highlight w:val="cyan"/>
        </w:rPr>
        <w:t>the drive has rendered settlers beholden to an unsustainable temporality that must produce</w:t>
      </w:r>
      <w:r w:rsidRPr="00DB0555">
        <w:rPr>
          <w:rStyle w:val="Emphasis"/>
        </w:rPr>
        <w:t xml:space="preserve"> queerness or </w:t>
      </w:r>
      <w:r w:rsidRPr="00F4435C">
        <w:rPr>
          <w:rStyle w:val="Emphasis"/>
          <w:highlight w:val="cyan"/>
        </w:rPr>
        <w:t>death in order to</w:t>
      </w:r>
      <w:r w:rsidRPr="00DB0555">
        <w:rPr>
          <w:rStyle w:val="Emphasis"/>
        </w:rPr>
        <w:t xml:space="preserve"> continue to </w:t>
      </w:r>
      <w:r w:rsidRPr="00F4435C">
        <w:rPr>
          <w:rStyle w:val="Emphasis"/>
          <w:highlight w:val="cyan"/>
        </w:rPr>
        <w:t>produce meaning</w:t>
      </w:r>
      <w:r w:rsidRPr="00DB0555">
        <w:rPr>
          <w:rStyle w:val="IntenseEmphasis"/>
        </w:rPr>
        <w:t>, survival, and civilization for itself. Settler sovereignty</w:t>
      </w:r>
      <w:r w:rsidRPr="00DB0555">
        <w:rPr>
          <w:sz w:val="12"/>
        </w:rPr>
        <w:t xml:space="preserve">, thus, </w:t>
      </w:r>
      <w:r w:rsidRPr="00DB0555">
        <w:rPr>
          <w:rStyle w:val="IntenseEmphasis"/>
        </w:rPr>
        <w:t>cannot do without the death native it brings into being. The native as death must exist in order to purchase life and survival for the settler. And yet</w:t>
      </w:r>
      <w:r w:rsidRPr="00DB0555">
        <w:rPr>
          <w:sz w:val="12"/>
        </w:rPr>
        <w:t xml:space="preserve">, as Veracini and Wolf argue, </w:t>
      </w:r>
      <w:r w:rsidRPr="00DB0555">
        <w:rPr>
          <w:rStyle w:val="IntenseEmphasis"/>
        </w:rPr>
        <w:t>the native cannot exist if the settler is to indigenize herself as native to the land she has expropriated, hence the production of new enemies</w:t>
      </w:r>
      <w:r w:rsidRPr="00DB0555">
        <w:rPr>
          <w:sz w:val="12"/>
        </w:rPr>
        <w:t xml:space="preserve">, new queers, new deathly threats </w:t>
      </w:r>
      <w:r w:rsidRPr="00DB0555">
        <w:rPr>
          <w:rStyle w:val="IntenseEmphasis"/>
        </w:rPr>
        <w:t>to settlement and its civilization and its way of life. The settler colonial foundation of bio-political sovereignty gives way to an expansionist imperial security state that finds new enemies abroad and new obstacles to its endless expansion, thereby solving, albeit only ever partially and temporarily, the problem of futurist failure that constituted settlement to begin with.</w:t>
      </w:r>
    </w:p>
    <w:p w14:paraId="29BDD0E2" w14:textId="77777777" w:rsidR="00746549" w:rsidRPr="008B417D" w:rsidRDefault="00746549" w:rsidP="00746549"/>
    <w:p w14:paraId="72033BE0" w14:textId="77777777" w:rsidR="00746549" w:rsidRPr="001B44F4" w:rsidRDefault="00746549" w:rsidP="00746549">
      <w:pPr>
        <w:pStyle w:val="Heading4"/>
      </w:pPr>
      <w:r w:rsidRPr="001B44F4">
        <w:t xml:space="preserve">Seeking redress through the settler state reproduces settler violence and reinforces narratives of Alaskan Native communities centered on economic need. That becomes the justification for the state to support </w:t>
      </w:r>
      <w:r w:rsidRPr="001B44F4">
        <w:rPr>
          <w:u w:val="single"/>
        </w:rPr>
        <w:t>White settlers</w:t>
      </w:r>
      <w:r w:rsidRPr="001B44F4">
        <w:t xml:space="preserve"> in Alaska at the expense of Alaskan Natives</w:t>
      </w:r>
    </w:p>
    <w:p w14:paraId="011CEF0C" w14:textId="77777777" w:rsidR="00746549" w:rsidRPr="001B44F4" w:rsidRDefault="00746549" w:rsidP="00746549">
      <w:r w:rsidRPr="001B44F4">
        <w:t>Forest Star</w:t>
      </w:r>
      <w:r w:rsidRPr="001B44F4">
        <w:rPr>
          <w:rStyle w:val="Style13ptBold"/>
        </w:rPr>
        <w:t xml:space="preserve"> Haven,</w:t>
      </w:r>
      <w:r w:rsidRPr="001B44F4">
        <w:t xml:space="preserve"> 20</w:t>
      </w:r>
      <w:r w:rsidRPr="001B44F4">
        <w:rPr>
          <w:rStyle w:val="Style13ptBold"/>
        </w:rPr>
        <w:t>22</w:t>
      </w:r>
      <w:r w:rsidRPr="001B44F4">
        <w:t xml:space="preserve"> – PhD dissertation in Anthropology at UC Irvine, Assistant Professor of Anthropology and Alaska Native Studies, University of Alaska Southeast, Juneau   “Alaska Native People, Traditional Foods, and the Settler State: “Subsistence” and the Narrative of Settler Belonging” </w:t>
      </w:r>
      <w:hyperlink r:id="rId5" w:history="1">
        <w:r w:rsidRPr="001B44F4">
          <w:rPr>
            <w:rStyle w:val="Hyperlink"/>
          </w:rPr>
          <w:t>https://escholarship.org/content/qt12f6j1fr/qt12f6j1fr_noSplash_12eaa717a48241e6cba333629dda7c87.pdf</w:t>
        </w:r>
      </w:hyperlink>
      <w:r w:rsidRPr="001B44F4">
        <w:t xml:space="preserve"> //DH</w:t>
      </w:r>
    </w:p>
    <w:p w14:paraId="4E0B5DC6" w14:textId="77777777" w:rsidR="00746549" w:rsidRPr="001B44F4" w:rsidRDefault="00746549" w:rsidP="00746549">
      <w:pPr>
        <w:rPr>
          <w:b/>
          <w:bCs/>
        </w:rPr>
      </w:pPr>
      <w:r w:rsidRPr="001B44F4">
        <w:rPr>
          <w:b/>
          <w:bCs/>
        </w:rPr>
        <w:t>italics in original</w:t>
      </w:r>
    </w:p>
    <w:p w14:paraId="25195A89" w14:textId="77777777" w:rsidR="00746549" w:rsidRPr="001B44F4" w:rsidRDefault="00746549" w:rsidP="00746549"/>
    <w:p w14:paraId="58B30466" w14:textId="77777777" w:rsidR="00746549" w:rsidRPr="001B44F4" w:rsidRDefault="00746549" w:rsidP="00746549">
      <w:r w:rsidRPr="001B44F4">
        <w:t xml:space="preserve">Indeed, Kymlicka (2007) points out that multiculturalism is unable to address the collective rights-based agenda of Indigenous people because of its foundations in liberalism. Further, Glenn Coulthard (2014) rightly points out that </w:t>
      </w:r>
      <w:r w:rsidRPr="001B44F4">
        <w:rPr>
          <w:rStyle w:val="StyleUnderline"/>
        </w:rPr>
        <w:t>supporters</w:t>
      </w:r>
      <w:r w:rsidRPr="001B44F4">
        <w:t xml:space="preserve"> of the multiculturalist model leave unquestioned or implicitly </w:t>
      </w:r>
      <w:r w:rsidRPr="001B44F4">
        <w:rPr>
          <w:rStyle w:val="StyleUnderline"/>
        </w:rPr>
        <w:t>accept the authority of the state to determine the legitimate boundaries of what can be acceptably recognized</w:t>
      </w:r>
      <w:r w:rsidRPr="001B44F4">
        <w:t xml:space="preserve">. That is, </w:t>
      </w:r>
      <w:r w:rsidRPr="001B44F4">
        <w:rPr>
          <w:rStyle w:val="Emphasis"/>
          <w:highlight w:val="cyan"/>
        </w:rPr>
        <w:t>it is inherently problematic</w:t>
      </w:r>
      <w:r w:rsidRPr="001B44F4">
        <w:t xml:space="preserve"> </w:t>
      </w:r>
      <w:r w:rsidRPr="001B44F4">
        <w:rPr>
          <w:rStyle w:val="StyleUnderline"/>
          <w:highlight w:val="cyan"/>
        </w:rPr>
        <w:t>for the state to have</w:t>
      </w:r>
      <w:r w:rsidRPr="001B44F4">
        <w:rPr>
          <w:rStyle w:val="StyleUnderline"/>
        </w:rPr>
        <w:t xml:space="preserve"> the </w:t>
      </w:r>
      <w:r w:rsidRPr="001B44F4">
        <w:rPr>
          <w:rStyle w:val="StyleUnderline"/>
          <w:highlight w:val="cyan"/>
        </w:rPr>
        <w:t>authority to recognize Indigenous rights</w:t>
      </w:r>
      <w:r w:rsidRPr="001B44F4">
        <w:rPr>
          <w:rStyle w:val="StyleUnderline"/>
        </w:rPr>
        <w:t xml:space="preserve"> when it is also the polity that is responsible for their dispossession</w:t>
      </w:r>
      <w:r w:rsidRPr="001B44F4">
        <w:t xml:space="preserve"> (Coulthard 2014).</w:t>
      </w:r>
    </w:p>
    <w:p w14:paraId="66BC9398" w14:textId="77777777" w:rsidR="00746549" w:rsidRPr="001B44F4" w:rsidRDefault="00746549" w:rsidP="00746549">
      <w:r w:rsidRPr="001B44F4">
        <w:t xml:space="preserve">As Harjo (2019, 24) notes, the </w:t>
      </w:r>
      <w:r w:rsidRPr="001B44F4">
        <w:rPr>
          <w:rStyle w:val="StyleUnderline"/>
          <w:highlight w:val="cyan"/>
        </w:rPr>
        <w:t xml:space="preserve">problems with state recognition are why </w:t>
      </w:r>
      <w:r w:rsidRPr="001B44F4">
        <w:t>many</w:t>
      </w:r>
      <w:r w:rsidRPr="001B44F4">
        <w:rPr>
          <w:rStyle w:val="StyleUnderline"/>
          <w:highlight w:val="cyan"/>
        </w:rPr>
        <w:t xml:space="preserve"> Native people are </w:t>
      </w:r>
      <w:r w:rsidRPr="001B44F4">
        <w:rPr>
          <w:rStyle w:val="Emphasis"/>
          <w:highlight w:val="cyan"/>
        </w:rPr>
        <w:t>forgoing state governance structures all-together</w:t>
      </w:r>
      <w:r w:rsidRPr="001B44F4">
        <w:rPr>
          <w:highlight w:val="cyan"/>
        </w:rPr>
        <w:t xml:space="preserve">, </w:t>
      </w:r>
      <w:r w:rsidRPr="001B44F4">
        <w:rPr>
          <w:rStyle w:val="StyleUnderline"/>
        </w:rPr>
        <w:t>because:</w:t>
      </w:r>
      <w:r w:rsidRPr="001B44F4">
        <w:t xml:space="preserve">  </w:t>
      </w:r>
    </w:p>
    <w:p w14:paraId="6B77268D" w14:textId="77777777" w:rsidR="00746549" w:rsidRPr="001B44F4" w:rsidRDefault="00746549" w:rsidP="00746549">
      <w:pPr>
        <w:ind w:left="720"/>
      </w:pPr>
      <w:r w:rsidRPr="001B44F4">
        <w:rPr>
          <w:rStyle w:val="StyleUnderline"/>
        </w:rPr>
        <w:t>The onus is upon Indigenous troops to either lodge credible claims against the state or to defend themselves against actions of the state. There are two pursuits here</w:t>
      </w:r>
      <w:r w:rsidRPr="001B44F4">
        <w:rPr>
          <w:rStyle w:val="StyleUnderline"/>
          <w:highlight w:val="cyan"/>
        </w:rPr>
        <w:t>:</w:t>
      </w:r>
      <w:r w:rsidRPr="001B44F4">
        <w:rPr>
          <w:highlight w:val="cyan"/>
        </w:rPr>
        <w:t xml:space="preserve"> </w:t>
      </w:r>
      <w:r w:rsidRPr="001B44F4">
        <w:rPr>
          <w:rStyle w:val="Emphasis"/>
          <w:highlight w:val="cyan"/>
        </w:rPr>
        <w:t>one is appealing to the structures that created the problem in the first place</w:t>
      </w:r>
      <w:r w:rsidRPr="001B44F4">
        <w:t xml:space="preserve">, and the other is crafting reductive spatial representations of the Indigenous community. The first pursuit is existence in a constant state of survival and action in response to larger structures that are producing the inequalities; the other is the production of narratives directed at the state apparatus for use in grievance claims that are stripped of the complexity of Indigenous communities, space, and places. In the first pursuit, </w:t>
      </w:r>
      <w:r w:rsidRPr="001B44F4">
        <w:rPr>
          <w:rStyle w:val="StyleUnderline"/>
        </w:rPr>
        <w:t>Indigenous groups hurtle through the politics of recognition, arguing before the state in ways and in a language that the state will understand.</w:t>
      </w:r>
      <w:r w:rsidRPr="001B44F4">
        <w:t xml:space="preserve"> </w:t>
      </w:r>
      <w:r w:rsidRPr="001B44F4">
        <w:rPr>
          <w:rStyle w:val="StyleUnderline"/>
        </w:rPr>
        <w:t>A politics-of-recognition narrative requires Indigenous people to discuss themselves in terms of Western knowledge</w:t>
      </w:r>
      <w:r w:rsidRPr="001B44F4">
        <w:t xml:space="preserve"> and taxonomies of land. These are hollowed-out narratives about Indigenous places that over time become naturalized stories and commonly received knowledge. Consequently, </w:t>
      </w:r>
      <w:r w:rsidRPr="001B44F4">
        <w:rPr>
          <w:rStyle w:val="StyleUnderline"/>
          <w:highlight w:val="cyan"/>
        </w:rPr>
        <w:t xml:space="preserve">when communities structure their accounts within the terms of the politics </w:t>
      </w:r>
      <w:r w:rsidRPr="001B44F4">
        <w:rPr>
          <w:rStyle w:val="StyleUnderline"/>
        </w:rPr>
        <w:t>of recognition</w:t>
      </w:r>
      <w:r w:rsidRPr="001B44F4">
        <w:rPr>
          <w:rStyle w:val="StyleUnderline"/>
          <w:highlight w:val="cyan"/>
        </w:rPr>
        <w:t>, narratives of poverty, income, educational levels</w:t>
      </w:r>
      <w:r w:rsidRPr="001B44F4">
        <w:rPr>
          <w:rStyle w:val="StyleUnderline"/>
        </w:rPr>
        <w:t xml:space="preserve">, etc. </w:t>
      </w:r>
      <w:r w:rsidRPr="001B44F4">
        <w:rPr>
          <w:rStyle w:val="StyleUnderline"/>
          <w:highlight w:val="cyan"/>
        </w:rPr>
        <w:t>are</w:t>
      </w:r>
      <w:r w:rsidRPr="001B44F4">
        <w:rPr>
          <w:rStyle w:val="StyleUnderline"/>
        </w:rPr>
        <w:t xml:space="preserve"> </w:t>
      </w:r>
      <w:r w:rsidRPr="001B44F4">
        <w:rPr>
          <w:rStyle w:val="Emphasis"/>
          <w:highlight w:val="cyan"/>
        </w:rPr>
        <w:t>retold and retrenched</w:t>
      </w:r>
      <w:r w:rsidRPr="001B44F4">
        <w:rPr>
          <w:rStyle w:val="StyleUnderline"/>
        </w:rPr>
        <w:t>, sustaining a simplified and damage-based narrative about the community</w:t>
      </w:r>
      <w:r w:rsidRPr="001B44F4">
        <w:t xml:space="preserve">.  </w:t>
      </w:r>
    </w:p>
    <w:p w14:paraId="550EE47C" w14:textId="77777777" w:rsidR="00746549" w:rsidRPr="001B44F4" w:rsidRDefault="00746549" w:rsidP="00746549">
      <w:r w:rsidRPr="001B44F4">
        <w:t xml:space="preserve">Harjo could very well be describing the issues with fisheries management of subsistence in Alaska. </w:t>
      </w:r>
      <w:r w:rsidRPr="001B44F4">
        <w:rPr>
          <w:rStyle w:val="StyleUnderline"/>
        </w:rPr>
        <w:t>Not only are Indigenous knowledge systems and communal values illegible–and thus unrecognizable–to subsistence management regimes, Native peoples’ only recourse for protecting their lands and waters is appealing to the governance structures that are implicit in  species decline in the first place</w:t>
      </w:r>
      <w:r w:rsidRPr="001B44F4">
        <w:t xml:space="preserve">.92 Furthermore, and as was discussed in the previous chapter, </w:t>
      </w:r>
      <w:r w:rsidRPr="001B44F4">
        <w:rPr>
          <w:rStyle w:val="StyleUnderline"/>
          <w:highlight w:val="cyan"/>
        </w:rPr>
        <w:t xml:space="preserve">Native people </w:t>
      </w:r>
      <w:r w:rsidRPr="001B44F4">
        <w:rPr>
          <w:rStyle w:val="StyleUnderline"/>
        </w:rPr>
        <w:t xml:space="preserve">are </w:t>
      </w:r>
      <w:r w:rsidRPr="001B44F4">
        <w:rPr>
          <w:rStyle w:val="StyleUnderline"/>
          <w:highlight w:val="cyan"/>
        </w:rPr>
        <w:t>forced to discuss subsistence using “</w:t>
      </w:r>
      <w:r w:rsidRPr="001B44F4">
        <w:rPr>
          <w:rStyle w:val="Emphasis"/>
          <w:highlight w:val="cyan"/>
        </w:rPr>
        <w:t>hollowed-out” narratives of economic need</w:t>
      </w:r>
      <w:r w:rsidRPr="001B44F4">
        <w:rPr>
          <w:rStyle w:val="StyleUnderline"/>
          <w:highlight w:val="cyan"/>
        </w:rPr>
        <w:t xml:space="preserve"> because </w:t>
      </w:r>
      <w:r w:rsidRPr="001B44F4">
        <w:rPr>
          <w:rStyle w:val="StyleUnderline"/>
        </w:rPr>
        <w:t xml:space="preserve">of the </w:t>
      </w:r>
      <w:r w:rsidRPr="001B44F4">
        <w:rPr>
          <w:rStyle w:val="StyleUnderline"/>
          <w:highlight w:val="cyan"/>
        </w:rPr>
        <w:t>high cost of living in rural communities</w:t>
      </w:r>
      <w:r w:rsidRPr="001B44F4">
        <w:rPr>
          <w:rStyle w:val="StyleUnderline"/>
        </w:rPr>
        <w:t>.</w:t>
      </w:r>
      <w:r w:rsidRPr="001B44F4">
        <w:t xml:space="preserve"> </w:t>
      </w:r>
      <w:r w:rsidRPr="001B44F4">
        <w:rPr>
          <w:rStyle w:val="StyleUnderline"/>
          <w:highlight w:val="cyan"/>
        </w:rPr>
        <w:t>Economic need is</w:t>
      </w:r>
      <w:r w:rsidRPr="001B44F4">
        <w:t xml:space="preserve"> practically </w:t>
      </w:r>
      <w:r w:rsidRPr="001B44F4">
        <w:rPr>
          <w:rStyle w:val="StyleUnderline"/>
          <w:highlight w:val="cyan"/>
        </w:rPr>
        <w:t>the sole narrative that will motivate</w:t>
      </w:r>
      <w:r w:rsidRPr="001B44F4">
        <w:t xml:space="preserve"> state and </w:t>
      </w:r>
      <w:r w:rsidRPr="001B44F4">
        <w:rPr>
          <w:rStyle w:val="StyleUnderline"/>
          <w:highlight w:val="cyan"/>
        </w:rPr>
        <w:t>federal</w:t>
      </w:r>
      <w:r w:rsidRPr="001B44F4">
        <w:rPr>
          <w:rStyle w:val="StyleUnderline"/>
        </w:rPr>
        <w:t xml:space="preserve"> </w:t>
      </w:r>
      <w:r w:rsidRPr="001B44F4">
        <w:rPr>
          <w:rStyle w:val="StyleUnderline"/>
          <w:highlight w:val="cyan"/>
        </w:rPr>
        <w:t>management</w:t>
      </w:r>
      <w:r w:rsidRPr="001B44F4">
        <w:rPr>
          <w:rStyle w:val="StyleUnderline"/>
        </w:rPr>
        <w:t xml:space="preserve"> regimes to support proposals</w:t>
      </w:r>
      <w:r w:rsidRPr="001B44F4">
        <w:t xml:space="preserve"> in support of subsistence protections. Thus, </w:t>
      </w:r>
      <w:r w:rsidRPr="001B44F4">
        <w:rPr>
          <w:rStyle w:val="StyleUnderline"/>
          <w:highlight w:val="cyan"/>
        </w:rPr>
        <w:t>rural economic need becomes a subsistence paradigm that</w:t>
      </w:r>
      <w:r w:rsidRPr="001B44F4">
        <w:rPr>
          <w:rStyle w:val="StyleUnderline"/>
        </w:rPr>
        <w:t xml:space="preserve"> in turn </w:t>
      </w:r>
      <w:r w:rsidRPr="001B44F4">
        <w:rPr>
          <w:rStyle w:val="StyleUnderline"/>
          <w:highlight w:val="cyan"/>
        </w:rPr>
        <w:t xml:space="preserve">allows </w:t>
      </w:r>
      <w:r w:rsidRPr="001B44F4">
        <w:rPr>
          <w:rStyle w:val="Emphasis"/>
          <w:highlight w:val="cyan"/>
        </w:rPr>
        <w:t>White settlers living in rural areas to justify their rights to access subsistence resources</w:t>
      </w:r>
      <w:r w:rsidRPr="001B44F4">
        <w:rPr>
          <w:highlight w:val="cyan"/>
        </w:rPr>
        <w:t>.</w:t>
      </w:r>
      <w:r w:rsidRPr="001B44F4">
        <w:t xml:space="preserve"> </w:t>
      </w:r>
    </w:p>
    <w:p w14:paraId="37604D3A" w14:textId="77777777" w:rsidR="00746549" w:rsidRPr="001B44F4" w:rsidRDefault="00746549" w:rsidP="00746549">
      <w:r w:rsidRPr="001B44F4">
        <w:t>Ultimately, the “recognition” that accompanies Tribal sovereignty within multicultural narratives must also be concerned with the ways that liberal pluralism is imbricated with the broader processes of Indigenous elimination. Pateman (2007, 40) notes, for example, that “</w:t>
      </w:r>
      <w:r w:rsidRPr="001B44F4">
        <w:rPr>
          <w:rStyle w:val="StyleUnderline"/>
        </w:rPr>
        <w:t>the very fact that Native peoples and their governments are recognized means that the question of the legitimacy of the settlers’ creation of civil society always remains in the background.”</w:t>
      </w:r>
      <w:r w:rsidRPr="001B44F4">
        <w:t xml:space="preserve"> This is significant in that it forces a critical analysis of the motivations behind—and effects of— recognition by the settler state.  </w:t>
      </w:r>
    </w:p>
    <w:p w14:paraId="047F7E4B" w14:textId="77777777" w:rsidR="00746549" w:rsidRPr="001B44F4" w:rsidRDefault="00746549" w:rsidP="00746549">
      <w:r w:rsidRPr="001B44F4">
        <w:t xml:space="preserve">Bhandar (2011) notes that identity is now highly bound up with rapidly shifting neoliberal concepts of ownership and property that are vastly different from that of the eighteenth and nineteenth century. Yet for Indigenous people, these outdated modes of ownership are still tied to contemporary Indigenous rights claims around land that “come to be reduced and articulated in the language of sovereign territory, nation and a concept of culture that is synonymous with unchanging, static traditions” (Bhandar 2011, 234-35). The effect is that </w:t>
      </w:r>
      <w:r w:rsidRPr="001B44F4">
        <w:rPr>
          <w:rStyle w:val="StyleUnderline"/>
          <w:highlight w:val="cyan"/>
        </w:rPr>
        <w:t>recognition</w:t>
      </w:r>
      <w:r w:rsidRPr="001B44F4">
        <w:rPr>
          <w:rStyle w:val="StyleUnderline"/>
        </w:rPr>
        <w:t xml:space="preserve"> as it is practiced within liberal democratic states, </w:t>
      </w:r>
      <w:r w:rsidRPr="001B44F4">
        <w:rPr>
          <w:rStyle w:val="StyleUnderline"/>
          <w:highlight w:val="cyan"/>
        </w:rPr>
        <w:t>has</w:t>
      </w:r>
      <w:r w:rsidRPr="001B44F4">
        <w:rPr>
          <w:rStyle w:val="StyleUnderline"/>
        </w:rPr>
        <w:t xml:space="preserve"> proven to have </w:t>
      </w:r>
      <w:r w:rsidRPr="001B44F4">
        <w:rPr>
          <w:rStyle w:val="StyleUnderline"/>
          <w:highlight w:val="cyan"/>
        </w:rPr>
        <w:t xml:space="preserve">no </w:t>
      </w:r>
      <w:r w:rsidRPr="001B44F4">
        <w:rPr>
          <w:rStyle w:val="StyleUnderline"/>
          <w:i/>
          <w:highlight w:val="cyan"/>
        </w:rPr>
        <w:t>transformative</w:t>
      </w:r>
      <w:r w:rsidRPr="001B44F4">
        <w:rPr>
          <w:rStyle w:val="StyleUnderline"/>
          <w:highlight w:val="cyan"/>
        </w:rPr>
        <w:t xml:space="preserve"> effects</w:t>
      </w:r>
      <w:r w:rsidRPr="001B44F4">
        <w:t xml:space="preserve">. </w:t>
      </w:r>
      <w:r w:rsidRPr="001B44F4">
        <w:rPr>
          <w:rStyle w:val="StyleUnderline"/>
        </w:rPr>
        <w:t xml:space="preserve">Rather, it </w:t>
      </w:r>
      <w:r w:rsidRPr="001B44F4">
        <w:rPr>
          <w:rStyle w:val="StyleUnderline"/>
          <w:highlight w:val="cyan"/>
        </w:rPr>
        <w:t xml:space="preserve">works to </w:t>
      </w:r>
      <w:r w:rsidRPr="001B44F4">
        <w:rPr>
          <w:rStyle w:val="Emphasis"/>
          <w:highlight w:val="cyan"/>
        </w:rPr>
        <w:t>assuage</w:t>
      </w:r>
      <w:r w:rsidRPr="001B44F4">
        <w:rPr>
          <w:rStyle w:val="Emphasis"/>
        </w:rPr>
        <w:t xml:space="preserve"> </w:t>
      </w:r>
      <w:r w:rsidRPr="001B44F4">
        <w:rPr>
          <w:rStyle w:val="Emphasis"/>
          <w:highlight w:val="cyan"/>
        </w:rPr>
        <w:t>the societal guilt of historical atrocities</w:t>
      </w:r>
      <w:r w:rsidRPr="001B44F4">
        <w:rPr>
          <w:rStyle w:val="StyleUnderline"/>
          <w:highlight w:val="cyan"/>
        </w:rPr>
        <w:t xml:space="preserve"> committed for</w:t>
      </w:r>
      <w:r w:rsidRPr="001B44F4">
        <w:rPr>
          <w:rStyle w:val="StyleUnderline"/>
        </w:rPr>
        <w:t xml:space="preserve"> the </w:t>
      </w:r>
      <w:r w:rsidRPr="001B44F4">
        <w:rPr>
          <w:rStyle w:val="StyleUnderline"/>
          <w:highlight w:val="cyan"/>
        </w:rPr>
        <w:t>advancement of the state and</w:t>
      </w:r>
      <w:r w:rsidRPr="001B44F4">
        <w:rPr>
          <w:rStyle w:val="StyleUnderline"/>
        </w:rPr>
        <w:t xml:space="preserve"> to relegate the negative actions of the state to the annals of history</w:t>
      </w:r>
      <w:r w:rsidRPr="001B44F4">
        <w:t xml:space="preserve"> (Coulthard 2014). </w:t>
      </w:r>
      <w:r w:rsidRPr="001B44F4">
        <w:rPr>
          <w:rStyle w:val="StyleUnderline"/>
        </w:rPr>
        <w:t xml:space="preserve">In so doing, multiculturalism ends up </w:t>
      </w:r>
      <w:r w:rsidRPr="001B44F4">
        <w:rPr>
          <w:rStyle w:val="Emphasis"/>
          <w:highlight w:val="cyan"/>
        </w:rPr>
        <w:t>reproducing systems of oppression</w:t>
      </w:r>
      <w:r w:rsidRPr="001B44F4">
        <w:t xml:space="preserve">, first through delimiting what can be acceptably recognized, that is, in Povinelli’s (2002) parlance, that which is not viewed as “repugnant” to liberal democracy; and second, by setting the limits of acceptable difference, multiculturalism effectively suppresses the nuanced means by which Indigenous people argue for and express their sovereignty, often in terms that are fundamentally at odds with the individualistic ideologies of liberal democracy (Holder and Corntassel 2002; Johnson 2008; Moran 2002). </w:t>
      </w:r>
    </w:p>
    <w:p w14:paraId="2A1CBD04" w14:textId="77777777" w:rsidR="00746549" w:rsidRPr="001B44F4" w:rsidRDefault="00746549" w:rsidP="00746549">
      <w:r w:rsidRPr="001B44F4">
        <w:t>Bhandar also (2011, 227) notes that “</w:t>
      </w:r>
      <w:r w:rsidRPr="001B44F4">
        <w:rPr>
          <w:rStyle w:val="StyleUnderline"/>
        </w:rPr>
        <w:t>The native subject, a creation of the settler</w:t>
      </w:r>
      <w:r w:rsidRPr="001B44F4">
        <w:t xml:space="preserve">, was (and </w:t>
      </w:r>
      <w:r w:rsidRPr="001B44F4">
        <w:rPr>
          <w:rStyle w:val="StyleUnderline"/>
        </w:rPr>
        <w:t>remains) caught within relations of dispossession, alienation and ownership that do not allow</w:t>
      </w:r>
      <w:r w:rsidRPr="001B44F4">
        <w:t xml:space="preserve">, </w:t>
      </w:r>
      <w:r w:rsidRPr="001B44F4">
        <w:rPr>
          <w:rStyle w:val="Emphasis"/>
        </w:rPr>
        <w:t>in the absence of a dramatic rupture</w:t>
      </w:r>
      <w:r w:rsidRPr="001B44F4">
        <w:t xml:space="preserve">, </w:t>
      </w:r>
      <w:r w:rsidRPr="001B44F4">
        <w:rPr>
          <w:rStyle w:val="StyleUnderline"/>
        </w:rPr>
        <w:t>for</w:t>
      </w:r>
      <w:r w:rsidRPr="001B44F4">
        <w:t xml:space="preserve"> </w:t>
      </w:r>
      <w:r w:rsidRPr="001B44F4">
        <w:rPr>
          <w:rStyle w:val="StyleUnderline"/>
        </w:rPr>
        <w:t>mutual recognition</w:t>
      </w:r>
      <w:r w:rsidRPr="001B44F4">
        <w:t xml:space="preserve">.” This is because </w:t>
      </w:r>
      <w:r w:rsidRPr="001B44F4">
        <w:rPr>
          <w:rStyle w:val="StyleUnderline"/>
        </w:rPr>
        <w:t>recognition within the settler colonial context is bound up in a hierarchical formulation of state politics, which is in turn working to maintain</w:t>
      </w:r>
      <w:r w:rsidRPr="001B44F4">
        <w:t xml:space="preserve"> their own spatial and temporal </w:t>
      </w:r>
      <w:r w:rsidRPr="001B44F4">
        <w:rPr>
          <w:rStyle w:val="StyleUnderline"/>
        </w:rPr>
        <w:t xml:space="preserve">orders </w:t>
      </w:r>
      <w:r w:rsidRPr="001B44F4">
        <w:t xml:space="preserve">both upon and </w:t>
      </w:r>
      <w:r w:rsidRPr="001B44F4">
        <w:rPr>
          <w:rStyle w:val="StyleUnderline"/>
        </w:rPr>
        <w:t>against those of Indigenous people</w:t>
      </w:r>
      <w:r w:rsidRPr="001B44F4">
        <w:t xml:space="preserve">. </w:t>
      </w:r>
    </w:p>
    <w:p w14:paraId="2B8C1E04" w14:textId="77777777" w:rsidR="00746549" w:rsidRPr="001B44F4" w:rsidRDefault="00746549" w:rsidP="00746549">
      <w:r w:rsidRPr="001B44F4">
        <w:t xml:space="preserve">Indeed, some scholars have argued that the conflation of race with issues of sovereignty is itself a form of settler colonial oppression because it draws attention away from the ways that Indigenous people are continually fighting against dispossession. Byrd (2014, 178) argues that to overlook the significance of sovereignty in differentiating the relationship between Indigenous people and the settler state is to commit a form of “equivalency” or “the assumption of a level playing field” that, according to Spivak (2009), is itself a tool of colonialism. Such discursive tactics portray a desired image of settler normativity: that of a settled and sovereign United States, free of conflict with its “prior” inhabitants which disavows the historic and ongoing acts of settler violence through “replay[ing] dispossession and settlement on a mnemonic loop” (Bruyneel 2015, 351). The subsistence use category, and all the narratives mobilized around it to conscript it into the rhetoric of White settler equal rights, or against it to conflate settler belonging with that of Indigenous people, is an Alaskan snapshot of a larger portrait of the United States’ mnemonic processes of settler belonging and normativity.   </w:t>
      </w:r>
    </w:p>
    <w:p w14:paraId="396857F2" w14:textId="77777777" w:rsidR="00746549" w:rsidRPr="001B44F4" w:rsidRDefault="00746549" w:rsidP="00746549">
      <w:r w:rsidRPr="001B44F4">
        <w:t xml:space="preserve">Conclusion </w:t>
      </w:r>
    </w:p>
    <w:p w14:paraId="7302A63E" w14:textId="77777777" w:rsidR="00746549" w:rsidRPr="001B44F4" w:rsidRDefault="00746549" w:rsidP="00746549">
      <w:r w:rsidRPr="001B44F4">
        <w:t>Within Alaska, “subsistence” has come to be imbricated with a localized, liberal settler ideology regarding non-Native residents’ rights to provide for their families from the land and situate their belonging. Knowledge and involvement with subsistence foods for many non-Native Alaskans is, like many Alaskan Natives, also a marker of identity. However, this identity is connected to the ideological formation of Alaska as “the last frontier,” and thus deeply bound up with settler temporalities, and narratives of perseverance and belonging in the face of a “wild,” vast, and untamable space. Further, such forms of identification with subsistence practices connect strongly to what it means for people to “be Alaskan.” While that is not to say that only those residents who are involved with subsistence consider themselves Alaskan, but it is to say that all those residents who adhere to the White settler perspective use their knowledge and practice of subsistence as a marker of their Alaskan identity. It is, in fact, for many residents who immigrated to Alaska from the contiguous US, how they prove that they are Alaskan, much like the man in the opening vignette of chapter two. This leads to a number of important points regarding state and civil expressions of settler colonial ideologies: These settler ideologies are accorded significance over and above Native ideologies surrounding subsistence. Within subsistence management systems</w:t>
      </w:r>
      <w:r w:rsidRPr="001B44F4">
        <w:rPr>
          <w:highlight w:val="cyan"/>
        </w:rPr>
        <w:t xml:space="preserve">, </w:t>
      </w:r>
      <w:r w:rsidRPr="001B44F4">
        <w:rPr>
          <w:rStyle w:val="Emphasis"/>
          <w:highlight w:val="cyan"/>
        </w:rPr>
        <w:t>land and its resources are conceptualized in a way that privileges settler ideologies over those of Native Alaskans</w:t>
      </w:r>
      <w:r w:rsidRPr="001B44F4">
        <w:rPr>
          <w:highlight w:val="cyan"/>
        </w:rPr>
        <w:t>.</w:t>
      </w:r>
      <w:r w:rsidRPr="001B44F4">
        <w:t xml:space="preserve"> There are a myriad of </w:t>
      </w:r>
      <w:r w:rsidRPr="001B44F4">
        <w:rPr>
          <w:rStyle w:val="StyleUnderline"/>
        </w:rPr>
        <w:t xml:space="preserve">ideological </w:t>
      </w:r>
      <w:r w:rsidRPr="001B44F4">
        <w:t xml:space="preserve">and material </w:t>
      </w:r>
      <w:r w:rsidRPr="001B44F4">
        <w:rPr>
          <w:rStyle w:val="StyleUnderline"/>
        </w:rPr>
        <w:t>tools</w:t>
      </w:r>
      <w:r w:rsidRPr="001B44F4">
        <w:t xml:space="preserve"> that are mobilized to conflate Native and non-Native claims to subsistence resources. Those tools </w:t>
      </w:r>
      <w:r w:rsidRPr="001B44F4">
        <w:rPr>
          <w:rStyle w:val="StyleUnderline"/>
        </w:rPr>
        <w:t>work to inform</w:t>
      </w:r>
      <w:r w:rsidRPr="001B44F4">
        <w:t xml:space="preserve"> (both officially and unofficially) </w:t>
      </w:r>
      <w:r w:rsidRPr="001B44F4">
        <w:rPr>
          <w:rStyle w:val="StyleUnderline"/>
        </w:rPr>
        <w:t>the way state officials interact with, interpret, and respond to Native concerns</w:t>
      </w:r>
      <w:r w:rsidRPr="001B44F4">
        <w:t xml:space="preserve"> over access to subsistence resources. Settler ideologies regarding who has rightful access to the land thus fundamentally shapes Native people’s access to it. </w:t>
      </w:r>
      <w:r w:rsidRPr="001B44F4">
        <w:rPr>
          <w:rStyle w:val="StyleUnderline"/>
          <w:highlight w:val="cyan"/>
        </w:rPr>
        <w:t>Despite</w:t>
      </w:r>
      <w:r w:rsidRPr="001B44F4">
        <w:rPr>
          <w:rStyle w:val="StyleUnderline"/>
        </w:rPr>
        <w:t xml:space="preserve"> all our </w:t>
      </w:r>
      <w:r w:rsidRPr="001B44F4">
        <w:rPr>
          <w:rStyle w:val="StyleUnderline"/>
          <w:highlight w:val="cyan"/>
        </w:rPr>
        <w:t>efforts to have</w:t>
      </w:r>
      <w:r w:rsidRPr="001B44F4">
        <w:rPr>
          <w:rStyle w:val="StyleUnderline"/>
        </w:rPr>
        <w:t xml:space="preserve"> our </w:t>
      </w:r>
      <w:r w:rsidRPr="001B44F4">
        <w:rPr>
          <w:rStyle w:val="StyleUnderline"/>
          <w:highlight w:val="cyan"/>
        </w:rPr>
        <w:t>concerns addressed</w:t>
      </w:r>
      <w:r w:rsidRPr="001B44F4">
        <w:rPr>
          <w:rStyle w:val="StyleUnderline"/>
        </w:rPr>
        <w:t xml:space="preserve"> through state processes, </w:t>
      </w:r>
      <w:r w:rsidRPr="001B44F4">
        <w:rPr>
          <w:rStyle w:val="StyleUnderline"/>
          <w:highlight w:val="cyan"/>
        </w:rPr>
        <w:t>they are</w:t>
      </w:r>
      <w:r w:rsidRPr="001B44F4">
        <w:t xml:space="preserve"> almost </w:t>
      </w:r>
      <w:r w:rsidRPr="001B44F4">
        <w:rPr>
          <w:rStyle w:val="Emphasis"/>
          <w:highlight w:val="cyan"/>
        </w:rPr>
        <w:t>never acted upon</w:t>
      </w:r>
      <w:r w:rsidRPr="001B44F4">
        <w:t xml:space="preserve"> in a way that suits our best interest. Similarly to the Yaww Koo.èex, </w:t>
      </w:r>
      <w:r w:rsidRPr="001B44F4">
        <w:rPr>
          <w:rStyle w:val="StyleUnderline"/>
        </w:rPr>
        <w:t xml:space="preserve">Alaska Native people are increasingly forming NGOs, Tribal cooperative associations, and other alternative traditional means of drawing attention to those issues that the state refuses to </w:t>
      </w:r>
      <w:r w:rsidRPr="001B44F4">
        <w:t xml:space="preserve">adequately </w:t>
      </w:r>
      <w:r w:rsidRPr="001B44F4">
        <w:rPr>
          <w:rStyle w:val="StyleUnderline"/>
        </w:rPr>
        <w:t>address</w:t>
      </w:r>
      <w:r w:rsidRPr="001B44F4">
        <w:t xml:space="preserve">.   </w:t>
      </w:r>
    </w:p>
    <w:p w14:paraId="47B095BA" w14:textId="77777777" w:rsidR="00746549" w:rsidRPr="00494377" w:rsidRDefault="00746549" w:rsidP="00746549">
      <w:pPr>
        <w:spacing w:before="40" w:after="0" w:line="240" w:lineRule="auto"/>
        <w:outlineLvl w:val="3"/>
        <w:rPr>
          <w:rFonts w:ascii="Times New Roman" w:eastAsia="Times New Roman" w:hAnsi="Times New Roman" w:cs="Times New Roman"/>
          <w:b/>
          <w:bCs/>
          <w:sz w:val="24"/>
          <w:szCs w:val="24"/>
        </w:rPr>
      </w:pPr>
      <w:r w:rsidRPr="00494377">
        <w:rPr>
          <w:rFonts w:eastAsia="Times New Roman"/>
          <w:b/>
          <w:bCs/>
          <w:color w:val="000000"/>
          <w:sz w:val="26"/>
          <w:szCs w:val="26"/>
        </w:rPr>
        <w:t>Colonialism turns the case. Paying lip service to collaboration won’t change the settler state, which inevitably acts to limit Native sovereignty in practice</w:t>
      </w:r>
    </w:p>
    <w:p w14:paraId="5C6CEE7D" w14:textId="77777777" w:rsidR="00746549" w:rsidRPr="00494377" w:rsidRDefault="00746549" w:rsidP="00746549">
      <w:pPr>
        <w:spacing w:line="240" w:lineRule="auto"/>
        <w:rPr>
          <w:rFonts w:ascii="Times New Roman" w:eastAsia="Times New Roman" w:hAnsi="Times New Roman" w:cs="Times New Roman"/>
          <w:sz w:val="24"/>
          <w:szCs w:val="24"/>
        </w:rPr>
      </w:pPr>
      <w:r w:rsidRPr="00494377">
        <w:rPr>
          <w:rFonts w:eastAsia="Times New Roman"/>
          <w:color w:val="000000"/>
        </w:rPr>
        <w:t xml:space="preserve">Justine </w:t>
      </w:r>
      <w:r w:rsidRPr="00494377">
        <w:rPr>
          <w:rFonts w:eastAsia="Times New Roman"/>
          <w:b/>
          <w:bCs/>
          <w:color w:val="000000"/>
          <w:sz w:val="26"/>
          <w:szCs w:val="26"/>
        </w:rPr>
        <w:t>Wild</w:t>
      </w:r>
      <w:r w:rsidRPr="00494377">
        <w:rPr>
          <w:rFonts w:eastAsia="Times New Roman"/>
          <w:color w:val="000000"/>
        </w:rPr>
        <w:t>, 20</w:t>
      </w:r>
      <w:r w:rsidRPr="00494377">
        <w:rPr>
          <w:rFonts w:eastAsia="Times New Roman"/>
          <w:b/>
          <w:bCs/>
          <w:color w:val="000000"/>
          <w:sz w:val="26"/>
          <w:szCs w:val="26"/>
        </w:rPr>
        <w:t xml:space="preserve">24 </w:t>
      </w:r>
      <w:r w:rsidRPr="00494377">
        <w:rPr>
          <w:rFonts w:eastAsia="Times New Roman"/>
          <w:color w:val="000000"/>
        </w:rPr>
        <w:t>- Master’s Thesis, University of South-Eastern Norway Faculty of Humanities, Sports and Educational Science  Department of Culture, Religion and Social Studies  “Indigenous Immobilities as Coloniality: Indigenous Struggles in the Artic and the Representations of Climate Change Displacement in State and Federal Policies in The United States” Spring,</w:t>
      </w:r>
      <w:hyperlink r:id="rId6" w:history="1">
        <w:r w:rsidRPr="00494377">
          <w:rPr>
            <w:rFonts w:eastAsia="Times New Roman"/>
            <w:color w:val="000000"/>
            <w:u w:val="single"/>
          </w:rPr>
          <w:t xml:space="preserve"> </w:t>
        </w:r>
        <w:r w:rsidRPr="00494377">
          <w:rPr>
            <w:rFonts w:eastAsia="Times New Roman"/>
            <w:color w:val="1155CC"/>
            <w:u w:val="single"/>
          </w:rPr>
          <w:t>https://openarchive.usn.no/usn-xmlui/bitstream/handle/11250/3139788/no.usn%3Awiseflow%3A7108259%3A59080392.pdf?sequence=1&amp;isAllowed=y</w:t>
        </w:r>
      </w:hyperlink>
      <w:r w:rsidRPr="00494377">
        <w:rPr>
          <w:rFonts w:eastAsia="Times New Roman"/>
          <w:color w:val="000000"/>
        </w:rPr>
        <w:t xml:space="preserve"> //DH</w:t>
      </w:r>
    </w:p>
    <w:p w14:paraId="5A061D28" w14:textId="77777777" w:rsidR="00746549" w:rsidRPr="00494377" w:rsidRDefault="00746549" w:rsidP="00746549">
      <w:pPr>
        <w:spacing w:line="240" w:lineRule="auto"/>
        <w:rPr>
          <w:rFonts w:ascii="Times New Roman" w:eastAsia="Times New Roman" w:hAnsi="Times New Roman" w:cs="Times New Roman"/>
          <w:sz w:val="24"/>
          <w:szCs w:val="24"/>
        </w:rPr>
      </w:pPr>
      <w:r w:rsidRPr="00494377">
        <w:rPr>
          <w:rFonts w:eastAsia="Times New Roman"/>
          <w:color w:val="000000"/>
        </w:rPr>
        <w:t> </w:t>
      </w:r>
    </w:p>
    <w:p w14:paraId="37996904" w14:textId="77777777" w:rsidR="00746549" w:rsidRPr="00494377" w:rsidRDefault="00746549" w:rsidP="00746549">
      <w:pPr>
        <w:spacing w:line="240" w:lineRule="auto"/>
        <w:rPr>
          <w:rFonts w:ascii="Times New Roman" w:eastAsia="Times New Roman" w:hAnsi="Times New Roman" w:cs="Times New Roman"/>
          <w:sz w:val="24"/>
          <w:szCs w:val="24"/>
        </w:rPr>
      </w:pPr>
      <w:r w:rsidRPr="00494377">
        <w:rPr>
          <w:rFonts w:eastAsia="Times New Roman"/>
          <w:color w:val="000000"/>
        </w:rPr>
        <w:t xml:space="preserve">In this analysis, I have considered policy documents from various government agencies in the US and how they represent the problem of climate change displacement. The analysis began with a look at the problem representations present in the documents. These problem representations frame the displacement of the communities in a few ways. For funding and categorization, the </w:t>
      </w:r>
      <w:r w:rsidRPr="00494377">
        <w:rPr>
          <w:rFonts w:eastAsia="Times New Roman"/>
          <w:color w:val="000000"/>
          <w:u w:val="single"/>
        </w:rPr>
        <w:t>problems are represented to be purely financial constructions, that the ‘problem’ is lack of funding or accessibility of funds for the community</w:t>
      </w:r>
      <w:r w:rsidRPr="00494377">
        <w:rPr>
          <w:rFonts w:eastAsia="Times New Roman"/>
          <w:color w:val="000000"/>
        </w:rPr>
        <w:t xml:space="preserve">. For decision-making and data, the ‘problem’ is the need to collect information and then make an informed decision about relocation. For these representations, the communities afflicted are implicated in the decision-making process, however most call for the government to make decisions. The final category of vulnerability speaks to how the communities are in a position where they need help, either related to climate change impacts or pre-existing vulnerabilities. </w:t>
      </w:r>
      <w:r w:rsidRPr="00494377">
        <w:rPr>
          <w:rFonts w:eastAsia="Times New Roman"/>
          <w:color w:val="000000"/>
          <w:u w:val="single"/>
        </w:rPr>
        <w:t xml:space="preserve">What is clear in </w:t>
      </w:r>
      <w:r w:rsidRPr="00494377">
        <w:rPr>
          <w:rFonts w:eastAsia="Times New Roman"/>
          <w:color w:val="000000"/>
          <w:u w:val="single"/>
          <w:shd w:val="clear" w:color="auto" w:fill="00FFFF"/>
        </w:rPr>
        <w:t>these problem representations is that the ‘problem’ is not climate change, but how these communities are experiencing it.</w:t>
      </w:r>
      <w:r w:rsidRPr="00494377">
        <w:rPr>
          <w:rFonts w:eastAsia="Times New Roman"/>
          <w:color w:val="000000"/>
        </w:rPr>
        <w:t xml:space="preserve"> Specifically, while there is explicit mention of erosion, there is little connection made to addressing the causes of erosion or broader climate change. </w:t>
      </w:r>
      <w:r w:rsidRPr="00494377">
        <w:rPr>
          <w:rFonts w:eastAsia="Times New Roman"/>
          <w:color w:val="000000"/>
          <w:u w:val="single"/>
        </w:rPr>
        <w:t>Climate change is not problematized as it would require the government to acknowledge and implicate its own actions which has led to current environmental changes.</w:t>
      </w:r>
      <w:r w:rsidRPr="00494377">
        <w:rPr>
          <w:rFonts w:eastAsia="Times New Roman"/>
          <w:color w:val="000000"/>
        </w:rPr>
        <w:t xml:space="preserve"> Looking into community perspectives on the problematizations, community members challenge the state’s conception of displacement and relocation through their lived experiences. While the communities echo the problems of funding and decision-making, these are further problematized by the communities who challenge the structure of funding mechanisms and the overstepping of government decision-makers. For problem representations of vulnerability, the communities challenge how the government constructs vulnerability by pointing to the role of climate change specifically. </w:t>
      </w:r>
    </w:p>
    <w:p w14:paraId="135E7DFF" w14:textId="77777777" w:rsidR="00746549" w:rsidRPr="00494377" w:rsidRDefault="00746549" w:rsidP="00746549">
      <w:pPr>
        <w:spacing w:line="240" w:lineRule="auto"/>
        <w:rPr>
          <w:rFonts w:ascii="Times New Roman" w:eastAsia="Times New Roman" w:hAnsi="Times New Roman" w:cs="Times New Roman"/>
          <w:sz w:val="24"/>
          <w:szCs w:val="24"/>
        </w:rPr>
      </w:pPr>
      <w:r w:rsidRPr="00494377">
        <w:rPr>
          <w:rFonts w:eastAsia="Times New Roman"/>
          <w:color w:val="000000"/>
        </w:rPr>
        <w:t xml:space="preserve">I now further reflect on the second research question: what do these problem representations, taken with their presuppositions and effects, reveal about the nature of Indigenous sovereignty, autonomy, and the right to self-determination in the US? These problem representations reveal that </w:t>
      </w:r>
      <w:r w:rsidRPr="00494377">
        <w:rPr>
          <w:rFonts w:eastAsia="Times New Roman"/>
          <w:color w:val="000000"/>
          <w:u w:val="single"/>
        </w:rPr>
        <w:t>Indigenous sovereignty and self-determination are powerful claims, and</w:t>
      </w:r>
      <w:r w:rsidRPr="00494377">
        <w:rPr>
          <w:rFonts w:eastAsia="Times New Roman"/>
          <w:color w:val="000000"/>
        </w:rPr>
        <w:t xml:space="preserve"> thus </w:t>
      </w:r>
      <w:r w:rsidRPr="00494377">
        <w:rPr>
          <w:rFonts w:eastAsia="Times New Roman"/>
          <w:color w:val="000000"/>
          <w:u w:val="single"/>
        </w:rPr>
        <w:t>undesirable to the state</w:t>
      </w:r>
      <w:r w:rsidRPr="00494377">
        <w:rPr>
          <w:rFonts w:eastAsia="Times New Roman"/>
          <w:color w:val="000000"/>
        </w:rPr>
        <w:t xml:space="preserve">. </w:t>
      </w:r>
      <w:r w:rsidRPr="00494377">
        <w:rPr>
          <w:rFonts w:eastAsia="Times New Roman"/>
          <w:color w:val="000000"/>
          <w:u w:val="single"/>
          <w:shd w:val="clear" w:color="auto" w:fill="00FFFF"/>
        </w:rPr>
        <w:t>The US claims to support</w:t>
      </w:r>
      <w:r w:rsidRPr="00494377">
        <w:rPr>
          <w:rFonts w:eastAsia="Times New Roman"/>
          <w:color w:val="000000"/>
        </w:rPr>
        <w:t xml:space="preserve"> the right to </w:t>
      </w:r>
      <w:r w:rsidRPr="00494377">
        <w:rPr>
          <w:rFonts w:eastAsia="Times New Roman"/>
          <w:color w:val="000000"/>
          <w:u w:val="single"/>
          <w:shd w:val="clear" w:color="auto" w:fill="00FFFF"/>
        </w:rPr>
        <w:t>self-determination</w:t>
      </w:r>
      <w:r w:rsidRPr="00494377">
        <w:rPr>
          <w:rFonts w:eastAsia="Times New Roman"/>
          <w:color w:val="000000"/>
          <w:shd w:val="clear" w:color="auto" w:fill="00FFFF"/>
        </w:rPr>
        <w:t xml:space="preserve"> and ‘tribal’ sovereignty</w:t>
      </w:r>
      <w:r w:rsidRPr="00494377">
        <w:rPr>
          <w:rFonts w:eastAsia="Times New Roman"/>
          <w:color w:val="000000"/>
        </w:rPr>
        <w:t xml:space="preserve">, </w:t>
      </w:r>
      <w:r w:rsidRPr="00494377">
        <w:rPr>
          <w:rFonts w:eastAsia="Times New Roman"/>
          <w:color w:val="000000"/>
          <w:u w:val="single"/>
        </w:rPr>
        <w:t>as</w:t>
      </w:r>
      <w:r w:rsidRPr="00494377">
        <w:rPr>
          <w:rFonts w:eastAsia="Times New Roman"/>
          <w:color w:val="000000"/>
        </w:rPr>
        <w:t xml:space="preserve"> both are </w:t>
      </w:r>
      <w:r w:rsidRPr="00494377">
        <w:rPr>
          <w:rFonts w:eastAsia="Times New Roman"/>
          <w:color w:val="000000"/>
          <w:u w:val="single"/>
        </w:rPr>
        <w:t xml:space="preserve">protected under the federal trust responsibility, </w:t>
      </w:r>
      <w:r w:rsidRPr="00494377">
        <w:rPr>
          <w:rFonts w:eastAsia="Times New Roman"/>
          <w:color w:val="000000"/>
          <w:u w:val="single"/>
          <w:shd w:val="clear" w:color="auto" w:fill="00FFFF"/>
        </w:rPr>
        <w:t>yet does not uphold</w:t>
      </w:r>
      <w:r w:rsidRPr="00494377">
        <w:rPr>
          <w:rFonts w:eastAsia="Times New Roman"/>
          <w:color w:val="000000"/>
          <w:shd w:val="clear" w:color="auto" w:fill="00FFFF"/>
        </w:rPr>
        <w:t xml:space="preserve"> either </w:t>
      </w:r>
      <w:r w:rsidRPr="00494377">
        <w:rPr>
          <w:rFonts w:eastAsia="Times New Roman"/>
          <w:color w:val="000000"/>
          <w:u w:val="single"/>
          <w:shd w:val="clear" w:color="auto" w:fill="00FFFF"/>
        </w:rPr>
        <w:t>in practice</w:t>
      </w:r>
      <w:r w:rsidRPr="00494377">
        <w:rPr>
          <w:rFonts w:eastAsia="Times New Roman"/>
          <w:color w:val="000000"/>
          <w:shd w:val="clear" w:color="auto" w:fill="00FFFF"/>
        </w:rPr>
        <w:t xml:space="preserve">. </w:t>
      </w:r>
      <w:r w:rsidRPr="00494377">
        <w:rPr>
          <w:rFonts w:eastAsia="Times New Roman"/>
          <w:color w:val="000000"/>
          <w:u w:val="single"/>
          <w:shd w:val="clear" w:color="auto" w:fill="00FFFF"/>
        </w:rPr>
        <w:t>The state is willing to address climate displacement to the extent which they remain in control of the process. This keeps the communities dependent on the state</w:t>
      </w:r>
      <w:r w:rsidRPr="00494377">
        <w:rPr>
          <w:rFonts w:eastAsia="Times New Roman"/>
          <w:color w:val="000000"/>
          <w:u w:val="single"/>
        </w:rPr>
        <w:t xml:space="preserve"> and vulnerable to its decisions.</w:t>
      </w:r>
      <w:r w:rsidRPr="00494377">
        <w:rPr>
          <w:rFonts w:eastAsia="Times New Roman"/>
          <w:color w:val="000000"/>
        </w:rPr>
        <w:t xml:space="preserve"> As the state continues to exercise its authority over the territory, despite Indigenous sovereignty claims, it bolsters its power and position which is rarely challenged internationally due to American exceptionalism and global hegemony. </w:t>
      </w:r>
      <w:r w:rsidRPr="00494377">
        <w:rPr>
          <w:rFonts w:eastAsia="Times New Roman"/>
          <w:color w:val="000000"/>
          <w:u w:val="single"/>
        </w:rPr>
        <w:t>Despite this, the communities of Kivalina, Newtok, and Shishmaref continue to resist with the limited power they have inside the colonial system, using political and legal tools at their disposal</w:t>
      </w:r>
      <w:r w:rsidRPr="00494377">
        <w:rPr>
          <w:rFonts w:eastAsia="Times New Roman"/>
          <w:color w:val="000000"/>
        </w:rPr>
        <w:t>. </w:t>
      </w:r>
    </w:p>
    <w:p w14:paraId="2B145450" w14:textId="77777777" w:rsidR="00746549" w:rsidRPr="00494377" w:rsidRDefault="00746549" w:rsidP="00746549">
      <w:pPr>
        <w:spacing w:line="240" w:lineRule="auto"/>
        <w:rPr>
          <w:rFonts w:ascii="Times New Roman" w:eastAsia="Times New Roman" w:hAnsi="Times New Roman" w:cs="Times New Roman"/>
          <w:sz w:val="24"/>
          <w:szCs w:val="24"/>
        </w:rPr>
      </w:pPr>
      <w:r w:rsidRPr="00494377">
        <w:rPr>
          <w:rFonts w:eastAsia="Times New Roman"/>
          <w:color w:val="000000"/>
          <w:u w:val="single"/>
        </w:rPr>
        <w:t>Given that the state has made the direness of current conditions abundantly clear in reports</w:t>
      </w:r>
      <w:r w:rsidRPr="00494377">
        <w:rPr>
          <w:rFonts w:eastAsia="Times New Roman"/>
          <w:color w:val="000000"/>
        </w:rPr>
        <w:t xml:space="preserve"> and policies (e.g., GAO, 2003; GAO, 2009; GAO, 2022), </w:t>
      </w:r>
      <w:r w:rsidRPr="00494377">
        <w:rPr>
          <w:rFonts w:eastAsia="Times New Roman"/>
          <w:color w:val="000000"/>
          <w:u w:val="single"/>
        </w:rPr>
        <w:t>it raises the question of why there has been such inaction to relocate the communities</w:t>
      </w:r>
      <w:r w:rsidRPr="00494377">
        <w:rPr>
          <w:rFonts w:eastAsia="Times New Roman"/>
          <w:color w:val="000000"/>
        </w:rPr>
        <w:t xml:space="preserve">. </w:t>
      </w:r>
      <w:r w:rsidRPr="00494377">
        <w:rPr>
          <w:rFonts w:eastAsia="Times New Roman"/>
          <w:color w:val="000000"/>
          <w:u w:val="single"/>
        </w:rPr>
        <w:t>This research provides a possible explanation which situates the inaction in coloniality and the interconnectedness of settler colonial land dispossession and capitalism.</w:t>
      </w:r>
      <w:r w:rsidRPr="00494377">
        <w:rPr>
          <w:rFonts w:eastAsia="Times New Roman"/>
          <w:color w:val="000000"/>
        </w:rPr>
        <w:t xml:space="preserve"> The </w:t>
      </w:r>
      <w:r w:rsidRPr="00494377">
        <w:rPr>
          <w:rFonts w:eastAsia="Times New Roman"/>
          <w:b/>
          <w:bCs/>
          <w:color w:val="000000"/>
          <w:highlight w:val="cyan"/>
          <w:u w:val="single"/>
        </w:rPr>
        <w:t>control of land is the “irreducible element” of the settler colonial project</w:t>
      </w:r>
      <w:r w:rsidRPr="00494377">
        <w:rPr>
          <w:rFonts w:eastAsia="Times New Roman"/>
          <w:color w:val="000000"/>
        </w:rPr>
        <w:t xml:space="preserve"> (Wolfe, 2006, p. 388); </w:t>
      </w:r>
      <w:r w:rsidRPr="00494377">
        <w:rPr>
          <w:rFonts w:eastAsia="Times New Roman"/>
          <w:color w:val="000000"/>
          <w:u w:val="single"/>
        </w:rPr>
        <w:t>therefore, the ownership and control of territory is a central concern in displacement and relocation</w:t>
      </w:r>
      <w:r w:rsidRPr="00494377">
        <w:rPr>
          <w:rFonts w:eastAsia="Times New Roman"/>
          <w:color w:val="000000"/>
        </w:rPr>
        <w:t xml:space="preserve">. </w:t>
      </w:r>
      <w:r w:rsidRPr="00494377">
        <w:rPr>
          <w:rFonts w:eastAsia="Times New Roman"/>
          <w:color w:val="000000"/>
          <w:u w:val="single"/>
        </w:rPr>
        <w:t>This study makes clear just how important territoriality is in governing</w:t>
      </w:r>
      <w:r w:rsidRPr="00494377">
        <w:rPr>
          <w:rFonts w:eastAsia="Times New Roman"/>
          <w:color w:val="000000"/>
        </w:rPr>
        <w:t xml:space="preserve">. One can draw a thread across time connecting the dispossession of Indigenous lands upon contact through the dismemberment of collective land rights (e.g., ANCSA) through tools of land control such as sustainable development to current cases of immobility. </w:t>
      </w:r>
      <w:r w:rsidRPr="00494377">
        <w:rPr>
          <w:rFonts w:eastAsia="Times New Roman"/>
          <w:color w:val="000000"/>
          <w:u w:val="single"/>
        </w:rPr>
        <w:t>The state operates and is restricted by the colonial system it is embedded in, and</w:t>
      </w:r>
      <w:r w:rsidRPr="00494377">
        <w:rPr>
          <w:rFonts w:eastAsia="Times New Roman"/>
          <w:color w:val="000000"/>
        </w:rPr>
        <w:t xml:space="preserve"> as this research shows, </w:t>
      </w:r>
      <w:r w:rsidRPr="00494377">
        <w:rPr>
          <w:rFonts w:eastAsia="Times New Roman"/>
          <w:color w:val="000000"/>
          <w:u w:val="single"/>
        </w:rPr>
        <w:t>even where self-determination is encouraged, the system of coloniality still constrains the possibility of recognizing Indigenous sovereignty</w:t>
      </w:r>
      <w:r w:rsidRPr="00494377">
        <w:rPr>
          <w:rFonts w:eastAsia="Times New Roman"/>
          <w:color w:val="000000"/>
        </w:rPr>
        <w:t xml:space="preserve"> and autonomy. </w:t>
      </w:r>
      <w:r w:rsidRPr="00494377">
        <w:rPr>
          <w:rFonts w:eastAsia="Times New Roman"/>
          <w:color w:val="000000"/>
          <w:highlight w:val="cyan"/>
          <w:u w:val="single"/>
        </w:rPr>
        <w:t>Resistance</w:t>
      </w:r>
      <w:r w:rsidRPr="00494377">
        <w:rPr>
          <w:rFonts w:eastAsia="Times New Roman"/>
          <w:color w:val="000000"/>
        </w:rPr>
        <w:t xml:space="preserve">, therefore, </w:t>
      </w:r>
      <w:r w:rsidRPr="00494377">
        <w:rPr>
          <w:rFonts w:eastAsia="Times New Roman"/>
          <w:color w:val="000000"/>
          <w:highlight w:val="cyan"/>
          <w:u w:val="single"/>
        </w:rPr>
        <w:t xml:space="preserve">needs to operate on a level of systemic change, of </w:t>
      </w:r>
      <w:r w:rsidRPr="00494377">
        <w:rPr>
          <w:rFonts w:eastAsia="Times New Roman"/>
          <w:b/>
          <w:bCs/>
          <w:color w:val="000000"/>
          <w:highlight w:val="cyan"/>
          <w:u w:val="single"/>
        </w:rPr>
        <w:t>independence from the colonial</w:t>
      </w:r>
      <w:r w:rsidRPr="00494377">
        <w:rPr>
          <w:rFonts w:eastAsia="Times New Roman"/>
          <w:color w:val="000000"/>
          <w:highlight w:val="cyan"/>
          <w:u w:val="single"/>
        </w:rPr>
        <w:t xml:space="preserve"> </w:t>
      </w:r>
      <w:r w:rsidRPr="00494377">
        <w:rPr>
          <w:rFonts w:eastAsia="Times New Roman"/>
          <w:b/>
          <w:bCs/>
          <w:color w:val="000000"/>
          <w:highlight w:val="cyan"/>
          <w:u w:val="single"/>
        </w:rPr>
        <w:t>state</w:t>
      </w:r>
      <w:r w:rsidRPr="00494377">
        <w:rPr>
          <w:rFonts w:eastAsia="Times New Roman"/>
          <w:color w:val="000000"/>
          <w:u w:val="single"/>
        </w:rPr>
        <w:t>,</w:t>
      </w:r>
      <w:r w:rsidRPr="00494377">
        <w:rPr>
          <w:rFonts w:eastAsia="Times New Roman"/>
          <w:color w:val="000000"/>
        </w:rPr>
        <w:t xml:space="preserve"> which is the daily and life’s work by the Yup’ik and Iñupiat Peoples and Indigenous resurgence scholars (e.g., Corntassel, 2012; Simpson, 2016; Coulthard &amp; Simpson, 2016; Palmer et al., 2022).</w:t>
      </w:r>
    </w:p>
    <w:p w14:paraId="45F34F23" w14:textId="77777777" w:rsidR="00746549" w:rsidRPr="001B44F4" w:rsidRDefault="00746549" w:rsidP="00746549">
      <w:pPr>
        <w:pStyle w:val="Heading4"/>
      </w:pPr>
      <w:r w:rsidRPr="001B44F4">
        <w:t>The alternative is indigenous resurgence – it’s comparatively more effective than policy</w:t>
      </w:r>
    </w:p>
    <w:p w14:paraId="222FD5E5" w14:textId="77777777" w:rsidR="00746549" w:rsidRPr="001B44F4" w:rsidRDefault="00746549" w:rsidP="00746549">
      <w:r w:rsidRPr="001B44F4">
        <w:t xml:space="preserve">Justine </w:t>
      </w:r>
      <w:r w:rsidRPr="001B44F4">
        <w:rPr>
          <w:rStyle w:val="Style13ptBold"/>
        </w:rPr>
        <w:t>Wild</w:t>
      </w:r>
      <w:r w:rsidRPr="001B44F4">
        <w:t>, 20</w:t>
      </w:r>
      <w:r w:rsidRPr="001B44F4">
        <w:rPr>
          <w:rStyle w:val="Style13ptBold"/>
        </w:rPr>
        <w:t xml:space="preserve">24 </w:t>
      </w:r>
      <w:r w:rsidRPr="001B44F4">
        <w:t xml:space="preserve">- Master’s Thesis, University of South-Eastern Norway Faculty of Humanities, Sports and Educational Science  Department of Culture, Religion and Social Studies  “Indigenous Immobilities as Coloniality: Indigenous Struggles in the Artic and the Representations of Climate Change Displacement in State and Federal Policies in The United States” Spring, </w:t>
      </w:r>
      <w:hyperlink r:id="rId7" w:history="1">
        <w:r w:rsidRPr="001B44F4">
          <w:rPr>
            <w:rStyle w:val="Hyperlink"/>
          </w:rPr>
          <w:t>https://openarchive.usn.no/usn-xmlui/bitstream/handle/11250/3139788/no.usn%3Awiseflow%3A7108259%3A59080392.pdf?sequence=1&amp;isAllowed=y</w:t>
        </w:r>
      </w:hyperlink>
      <w:r w:rsidRPr="001B44F4">
        <w:t xml:space="preserve"> //DH</w:t>
      </w:r>
    </w:p>
    <w:p w14:paraId="202D866A" w14:textId="77777777" w:rsidR="00746549" w:rsidRPr="001B44F4" w:rsidRDefault="00746549" w:rsidP="00746549"/>
    <w:p w14:paraId="0D8A4A48" w14:textId="77777777" w:rsidR="00746549" w:rsidRPr="001B44F4" w:rsidRDefault="00746549" w:rsidP="00746549">
      <w:r w:rsidRPr="001B44F4">
        <w:rPr>
          <w:rStyle w:val="StyleUnderline"/>
          <w:highlight w:val="cyan"/>
        </w:rPr>
        <w:t>Policy is a tool utilized by governments to</w:t>
      </w:r>
      <w:r w:rsidRPr="001B44F4">
        <w:t xml:space="preserve"> maintain social order and </w:t>
      </w:r>
      <w:r w:rsidRPr="001B44F4">
        <w:rPr>
          <w:rStyle w:val="StyleUnderline"/>
          <w:highlight w:val="cyan"/>
        </w:rPr>
        <w:t>control its population</w:t>
      </w:r>
      <w:r w:rsidRPr="001B44F4">
        <w:rPr>
          <w:highlight w:val="cyan"/>
        </w:rPr>
        <w:t>.</w:t>
      </w:r>
      <w:r w:rsidRPr="001B44F4">
        <w:t xml:space="preserve"> Policies are what Foucault (2007) refers to as technologies, or the mechanisms through which governing occurs. How governing transpires is the focus of Foucault’s (2007) work on governmentality which seeks to understand how the state orders the relationship between itself and its citizens. </w:t>
      </w:r>
      <w:r w:rsidRPr="001B44F4">
        <w:rPr>
          <w:rStyle w:val="StyleUnderline"/>
          <w:highlight w:val="cyan"/>
        </w:rPr>
        <w:t>The settler colonial</w:t>
      </w:r>
      <w:r w:rsidRPr="001B44F4">
        <w:t xml:space="preserve"> and capitalist </w:t>
      </w:r>
      <w:r w:rsidRPr="001B44F4">
        <w:rPr>
          <w:rStyle w:val="StyleUnderline"/>
          <w:highlight w:val="cyan"/>
        </w:rPr>
        <w:t>state</w:t>
      </w:r>
      <w:r w:rsidRPr="001B44F4">
        <w:t xml:space="preserve"> structure (Wolfe, 2006; Quijano, 2000; Quijano, 2007), which marginalizes the Indigenous Peoples1, </w:t>
      </w:r>
      <w:r w:rsidRPr="001B44F4">
        <w:rPr>
          <w:rStyle w:val="StyleUnderline"/>
          <w:highlight w:val="cyan"/>
        </w:rPr>
        <w:t>is reproduced and enforced through policy</w:t>
      </w:r>
      <w:r w:rsidRPr="001B44F4">
        <w:rPr>
          <w:highlight w:val="cyan"/>
        </w:rPr>
        <w:t>.</w:t>
      </w:r>
      <w:r w:rsidRPr="001B44F4">
        <w:t xml:space="preserve"> </w:t>
      </w:r>
      <w:r w:rsidRPr="001B44F4">
        <w:rPr>
          <w:rStyle w:val="StyleUnderline"/>
        </w:rPr>
        <w:t xml:space="preserve">Policy </w:t>
      </w:r>
      <w:r w:rsidRPr="001B44F4">
        <w:rPr>
          <w:rStyle w:val="StyleUnderline"/>
          <w:highlight w:val="cyan"/>
        </w:rPr>
        <w:t>has played a significant role in shaping current situations</w:t>
      </w:r>
      <w:r w:rsidRPr="001B44F4">
        <w:rPr>
          <w:rStyle w:val="StyleUnderline"/>
        </w:rPr>
        <w:t xml:space="preserve"> from the assimilative policies which attempted to destroy the communities’ knowledge systems, to educational policies which restricted the mobility of the communities</w:t>
      </w:r>
      <w:r w:rsidRPr="001B44F4">
        <w:t xml:space="preserve">, to policies of classification which defines how the communities can access their rights, to the current relocation policies which restrict and define the possibility of movement for the communities. </w:t>
      </w:r>
    </w:p>
    <w:p w14:paraId="0D50615C" w14:textId="77777777" w:rsidR="00746549" w:rsidRPr="001B44F4" w:rsidRDefault="00746549" w:rsidP="00746549">
      <w:r w:rsidRPr="001B44F4">
        <w:t xml:space="preserve">The Indigenous Peoples of these three villages, the Yup’ik (Newtok) and Iñupiat (Kivalina, Shishmaref), have lived on these territories from time immemorial. Upon colonization, first by Russia and then The United States (US), these Indigenous communities were brought into a settler colonial system where their bodies, lands, and ways of life were the target of appropriation and assimilation (Wolfe, 2006). </w:t>
      </w:r>
      <w:r w:rsidRPr="001B44F4">
        <w:rPr>
          <w:rStyle w:val="StyleUnderline"/>
        </w:rPr>
        <w:t xml:space="preserve">Indigenous resistance </w:t>
      </w:r>
      <w:r w:rsidRPr="001B44F4">
        <w:rPr>
          <w:rStyle w:val="StyleUnderline"/>
          <w:highlight w:val="cyan"/>
        </w:rPr>
        <w:t>movements in the US including armed struggles, the occupation of Alcatraz</w:t>
      </w:r>
      <w:r w:rsidRPr="001B44F4">
        <w:t xml:space="preserve"> by the American Indian Movement, </w:t>
      </w:r>
      <w:r w:rsidRPr="001B44F4">
        <w:rPr>
          <w:rStyle w:val="StyleUnderline"/>
          <w:highlight w:val="cyan"/>
        </w:rPr>
        <w:t>and</w:t>
      </w:r>
      <w:r w:rsidRPr="001B44F4">
        <w:rPr>
          <w:rStyle w:val="StyleUnderline"/>
        </w:rPr>
        <w:t xml:space="preserve"> the</w:t>
      </w:r>
      <w:r w:rsidRPr="001B44F4">
        <w:t xml:space="preserve"> 2016 </w:t>
      </w:r>
      <w:r w:rsidRPr="001B44F4">
        <w:rPr>
          <w:rStyle w:val="StyleUnderline"/>
          <w:highlight w:val="cyan"/>
        </w:rPr>
        <w:t>Standing Rock protests continue to challenge the settler-colonial state. Indigenous resurgence is a form of resistance focused on regenerative nation-building</w:t>
      </w:r>
      <w:r w:rsidRPr="001B44F4">
        <w:rPr>
          <w:rStyle w:val="StyleUnderline"/>
        </w:rPr>
        <w:t>. It</w:t>
      </w:r>
      <w:r w:rsidRPr="001B44F4">
        <w:t xml:space="preserve"> is a philosophy which </w:t>
      </w:r>
      <w:r w:rsidRPr="001B44F4">
        <w:rPr>
          <w:rStyle w:val="StyleUnderline"/>
          <w:highlight w:val="cyan"/>
        </w:rPr>
        <w:t xml:space="preserve">challenges the hierarchical nature of a capitalist colonial world and encourages </w:t>
      </w:r>
      <w:r w:rsidRPr="001B44F4">
        <w:rPr>
          <w:rStyle w:val="StyleUnderline"/>
        </w:rPr>
        <w:t xml:space="preserve">the </w:t>
      </w:r>
      <w:r w:rsidRPr="001B44F4">
        <w:rPr>
          <w:rStyle w:val="StyleUnderline"/>
          <w:highlight w:val="cyan"/>
        </w:rPr>
        <w:t>use of</w:t>
      </w:r>
      <w:r w:rsidRPr="001B44F4">
        <w:rPr>
          <w:rStyle w:val="StyleUnderline"/>
        </w:rPr>
        <w:t xml:space="preserve"> Indigenous Knowledge</w:t>
      </w:r>
      <w:r w:rsidRPr="001B44F4">
        <w:t xml:space="preserve"> (</w:t>
      </w:r>
      <w:r w:rsidRPr="001B44F4">
        <w:rPr>
          <w:highlight w:val="cyan"/>
        </w:rPr>
        <w:t>IK</w:t>
      </w:r>
      <w:r w:rsidRPr="001B44F4">
        <w:t xml:space="preserve">) </w:t>
      </w:r>
      <w:r w:rsidRPr="001B44F4">
        <w:rPr>
          <w:rStyle w:val="StyleUnderline"/>
          <w:highlight w:val="cyan"/>
        </w:rPr>
        <w:t>to build equitable communities and relations</w:t>
      </w:r>
      <w:r w:rsidRPr="001B44F4">
        <w:t xml:space="preserve"> (Corntassel, 2012; Coulthard &amp; Simpson, 2016; Palmer et al., 2022).  </w:t>
      </w:r>
    </w:p>
    <w:p w14:paraId="5FB3B88C" w14:textId="77777777" w:rsidR="00746549" w:rsidRDefault="00746549" w:rsidP="00746549">
      <w:pPr>
        <w:pStyle w:val="Heading2"/>
      </w:pPr>
      <w:r>
        <w:t>OFF</w:t>
      </w:r>
    </w:p>
    <w:p w14:paraId="0CBBC08F" w14:textId="77777777" w:rsidR="00746549" w:rsidRDefault="00746549" w:rsidP="00746549">
      <w:pPr>
        <w:pStyle w:val="Heading4"/>
        <w:spacing w:before="0"/>
      </w:pPr>
      <w:r w:rsidRPr="00626E7B">
        <w:rPr>
          <w:rFonts w:cs="Arial"/>
        </w:rPr>
        <w:t xml:space="preserve">Text: The United States federal government should enter prior, binding, and genuine consultation with the government of Japan on whether the United States federal government ought to </w:t>
      </w:r>
      <w:r>
        <w:t>increase</w:t>
      </w:r>
      <w:r w:rsidRPr="001F4ADA">
        <w:t xml:space="preserve"> broadband </w:t>
      </w:r>
      <w:r>
        <w:t>infrastructure for</w:t>
      </w:r>
      <w:r w:rsidRPr="001F4ADA">
        <w:t xml:space="preserve"> Native communities in the </w:t>
      </w:r>
      <w:r>
        <w:t>A</w:t>
      </w:r>
      <w:r w:rsidRPr="001F4ADA">
        <w:t>rctic.</w:t>
      </w:r>
    </w:p>
    <w:p w14:paraId="19D6DE6E" w14:textId="77777777" w:rsidR="00746549" w:rsidRPr="00626E7B" w:rsidRDefault="00746549" w:rsidP="00746549">
      <w:pPr>
        <w:pStyle w:val="Heading4"/>
        <w:rPr>
          <w:rFonts w:cs="Arial"/>
        </w:rPr>
      </w:pPr>
      <w:r w:rsidRPr="00626E7B">
        <w:rPr>
          <w:rFonts w:cs="Arial"/>
        </w:rPr>
        <w:t>The United States federal government should advocate the proposal during consultation and abide by the outcome of consultation, including any modifications made by the Government of Japan.</w:t>
      </w:r>
    </w:p>
    <w:p w14:paraId="631FE971" w14:textId="77777777" w:rsidR="00746549" w:rsidRPr="00626E7B" w:rsidRDefault="00746549" w:rsidP="00746549"/>
    <w:p w14:paraId="5A4B78D4" w14:textId="77777777" w:rsidR="00746549" w:rsidRPr="00626E7B" w:rsidRDefault="00746549" w:rsidP="00746549">
      <w:pPr>
        <w:pStyle w:val="Heading4"/>
        <w:rPr>
          <w:rStyle w:val="Style13ptBold"/>
          <w:rFonts w:cs="Arial"/>
          <w:b/>
          <w:bCs w:val="0"/>
        </w:rPr>
      </w:pPr>
      <w:r w:rsidRPr="00626E7B">
        <w:rPr>
          <w:rStyle w:val="Style13ptBold"/>
          <w:rFonts w:cs="Arial"/>
        </w:rPr>
        <w:t xml:space="preserve">Consultation’s key to Arctic policy and Japan </w:t>
      </w:r>
      <w:r w:rsidRPr="00626E7B">
        <w:rPr>
          <w:rStyle w:val="Style13ptBold"/>
          <w:rFonts w:cs="Arial"/>
          <w:u w:val="single"/>
        </w:rPr>
        <w:t>says yes</w:t>
      </w:r>
      <w:r w:rsidRPr="00626E7B">
        <w:rPr>
          <w:rStyle w:val="Style13ptBold"/>
          <w:rFonts w:cs="Arial"/>
        </w:rPr>
        <w:t xml:space="preserve">. </w:t>
      </w:r>
    </w:p>
    <w:p w14:paraId="1C67429F" w14:textId="77777777" w:rsidR="00746549" w:rsidRPr="00626E7B" w:rsidRDefault="00746549" w:rsidP="00746549">
      <w:r w:rsidRPr="00626E7B">
        <w:rPr>
          <w:rStyle w:val="Style13ptBold"/>
        </w:rPr>
        <w:t>CSIS &amp; SPF ’16</w:t>
      </w:r>
      <w:r w:rsidRPr="00626E7B">
        <w:t xml:space="preserve"> [Center for Strategic and International Studies &amp; Sasakawa Peace Foundation; February 29, 2016. Research Project on Future Japan-U.S. Security Cooperation. “The U.S.-Japan Alliance to 2030: Power and Principle.” https://www.spf.org/en/global-data/user19/Power-and-Principle.pdf; mgm]</w:t>
      </w:r>
    </w:p>
    <w:p w14:paraId="40738CED" w14:textId="77777777" w:rsidR="00746549" w:rsidRPr="00626E7B" w:rsidRDefault="00746549" w:rsidP="00746549">
      <w:pPr>
        <w:rPr>
          <w:sz w:val="12"/>
        </w:rPr>
      </w:pPr>
      <w:r w:rsidRPr="00626E7B">
        <w:rPr>
          <w:sz w:val="12"/>
        </w:rPr>
        <w:t xml:space="preserve">The Commission </w:t>
      </w:r>
      <w:r w:rsidRPr="00321DC8">
        <w:rPr>
          <w:b/>
          <w:bCs/>
          <w:highlight w:val="cyan"/>
          <w:u w:val="single"/>
        </w:rPr>
        <w:t>recommends</w:t>
      </w:r>
      <w:r w:rsidRPr="00626E7B">
        <w:rPr>
          <w:sz w:val="12"/>
        </w:rPr>
        <w:t xml:space="preserve"> that the </w:t>
      </w:r>
      <w:r w:rsidRPr="00321DC8">
        <w:rPr>
          <w:b/>
          <w:bCs/>
          <w:highlight w:val="cyan"/>
          <w:u w:val="single"/>
        </w:rPr>
        <w:t>U</w:t>
      </w:r>
      <w:r w:rsidRPr="00626E7B">
        <w:rPr>
          <w:b/>
          <w:bCs/>
          <w:u w:val="single"/>
        </w:rPr>
        <w:t xml:space="preserve">nited </w:t>
      </w:r>
      <w:r w:rsidRPr="00321DC8">
        <w:rPr>
          <w:b/>
          <w:bCs/>
          <w:highlight w:val="cyan"/>
          <w:u w:val="single"/>
        </w:rPr>
        <w:t>S</w:t>
      </w:r>
      <w:r w:rsidRPr="00626E7B">
        <w:rPr>
          <w:b/>
          <w:bCs/>
          <w:u w:val="single"/>
        </w:rPr>
        <w:t>tates</w:t>
      </w:r>
      <w:r w:rsidRPr="00626E7B">
        <w:rPr>
          <w:u w:val="single"/>
        </w:rPr>
        <w:t xml:space="preserve"> </w:t>
      </w:r>
      <w:r w:rsidRPr="00321DC8">
        <w:rPr>
          <w:highlight w:val="cyan"/>
          <w:u w:val="single"/>
        </w:rPr>
        <w:t>and</w:t>
      </w:r>
      <w:r w:rsidRPr="00626E7B">
        <w:rPr>
          <w:u w:val="single"/>
        </w:rPr>
        <w:t xml:space="preserve"> </w:t>
      </w:r>
      <w:r w:rsidRPr="00321DC8">
        <w:rPr>
          <w:b/>
          <w:bCs/>
          <w:highlight w:val="cyan"/>
          <w:u w:val="single"/>
        </w:rPr>
        <w:t>Japan</w:t>
      </w:r>
      <w:r w:rsidRPr="00626E7B">
        <w:rPr>
          <w:u w:val="single"/>
        </w:rPr>
        <w:t xml:space="preserve"> at least </w:t>
      </w:r>
      <w:r w:rsidRPr="00321DC8">
        <w:rPr>
          <w:b/>
          <w:bCs/>
          <w:highlight w:val="cyan"/>
          <w:u w:val="single"/>
        </w:rPr>
        <w:t>coordinate</w:t>
      </w:r>
      <w:r w:rsidRPr="00626E7B">
        <w:rPr>
          <w:sz w:val="12"/>
        </w:rPr>
        <w:t xml:space="preserve">, and if possible integrate, their </w:t>
      </w:r>
      <w:r w:rsidRPr="00321DC8">
        <w:rPr>
          <w:b/>
          <w:bCs/>
          <w:highlight w:val="cyan"/>
          <w:u w:val="single"/>
        </w:rPr>
        <w:t>policies</w:t>
      </w:r>
      <w:r w:rsidRPr="00626E7B">
        <w:rPr>
          <w:sz w:val="12"/>
        </w:rPr>
        <w:t xml:space="preserve"> and actions elsewhere in Asia and beyond. Several </w:t>
      </w:r>
      <w:r w:rsidRPr="00626E7B">
        <w:rPr>
          <w:u w:val="single"/>
        </w:rPr>
        <w:t xml:space="preserve">specific recommendations for </w:t>
      </w:r>
      <w:r w:rsidRPr="00626E7B">
        <w:rPr>
          <w:b/>
          <w:bCs/>
          <w:u w:val="single"/>
        </w:rPr>
        <w:t>mechanisms</w:t>
      </w:r>
      <w:r w:rsidRPr="00626E7B">
        <w:rPr>
          <w:sz w:val="12"/>
        </w:rPr>
        <w:t xml:space="preserve"> were made in the “</w:t>
      </w:r>
      <w:r w:rsidRPr="00321DC8">
        <w:rPr>
          <w:b/>
          <w:bCs/>
          <w:highlight w:val="cyan"/>
          <w:u w:val="single"/>
        </w:rPr>
        <w:t>Deepening</w:t>
      </w:r>
      <w:r w:rsidRPr="00626E7B">
        <w:rPr>
          <w:b/>
          <w:bCs/>
          <w:u w:val="single"/>
        </w:rPr>
        <w:t xml:space="preserve"> the </w:t>
      </w:r>
      <w:r w:rsidRPr="00321DC8">
        <w:rPr>
          <w:b/>
          <w:bCs/>
          <w:highlight w:val="cyan"/>
          <w:u w:val="single"/>
        </w:rPr>
        <w:t>Alliance</w:t>
      </w:r>
      <w:r w:rsidRPr="00626E7B">
        <w:rPr>
          <w:sz w:val="12"/>
        </w:rPr>
        <w:t xml:space="preserve">” recommendations above. Broadening Alliance coordination can </w:t>
      </w:r>
      <w:r w:rsidRPr="00321DC8">
        <w:rPr>
          <w:b/>
          <w:bCs/>
          <w:highlight w:val="cyan"/>
          <w:u w:val="single"/>
        </w:rPr>
        <w:t>increase</w:t>
      </w:r>
      <w:r w:rsidRPr="00626E7B">
        <w:rPr>
          <w:b/>
          <w:bCs/>
          <w:u w:val="single"/>
        </w:rPr>
        <w:t xml:space="preserve"> the </w:t>
      </w:r>
      <w:r w:rsidRPr="00321DC8">
        <w:rPr>
          <w:b/>
          <w:bCs/>
          <w:highlight w:val="cyan"/>
          <w:u w:val="single"/>
        </w:rPr>
        <w:t>effectiveness</w:t>
      </w:r>
      <w:r w:rsidRPr="00321DC8">
        <w:rPr>
          <w:highlight w:val="cyan"/>
          <w:u w:val="single"/>
        </w:rPr>
        <w:t xml:space="preserve"> of</w:t>
      </w:r>
      <w:r w:rsidRPr="00626E7B">
        <w:rPr>
          <w:u w:val="single"/>
        </w:rPr>
        <w:t xml:space="preserve"> both </w:t>
      </w:r>
      <w:r w:rsidRPr="00321DC8">
        <w:rPr>
          <w:b/>
          <w:bCs/>
          <w:highlight w:val="cyan"/>
          <w:u w:val="single"/>
        </w:rPr>
        <w:t>Allies</w:t>
      </w:r>
      <w:r w:rsidRPr="00626E7B">
        <w:rPr>
          <w:u w:val="single"/>
        </w:rPr>
        <w:t xml:space="preserve"> in </w:t>
      </w:r>
      <w:r w:rsidRPr="00321DC8">
        <w:rPr>
          <w:highlight w:val="cyan"/>
          <w:u w:val="single"/>
        </w:rPr>
        <w:t xml:space="preserve">achieving shared </w:t>
      </w:r>
      <w:r w:rsidRPr="00321DC8">
        <w:rPr>
          <w:b/>
          <w:bCs/>
          <w:highlight w:val="cyan"/>
          <w:u w:val="single"/>
        </w:rPr>
        <w:t>objectives</w:t>
      </w:r>
      <w:r w:rsidRPr="00626E7B">
        <w:rPr>
          <w:u w:val="single"/>
        </w:rPr>
        <w:t xml:space="preserve"> and support their vision of the world</w:t>
      </w:r>
      <w:r w:rsidRPr="00626E7B">
        <w:rPr>
          <w:sz w:val="12"/>
        </w:rPr>
        <w:t xml:space="preserve"> in 2030. The Commission makes </w:t>
      </w:r>
      <w:r w:rsidRPr="00626E7B">
        <w:rPr>
          <w:rStyle w:val="Emphasis"/>
        </w:rPr>
        <w:t>specific recommendations</w:t>
      </w:r>
      <w:r w:rsidRPr="00626E7B">
        <w:rPr>
          <w:sz w:val="12"/>
        </w:rPr>
        <w:t xml:space="preserve"> in a number of important areas:</w:t>
      </w:r>
    </w:p>
    <w:p w14:paraId="2BF23EA9" w14:textId="77777777" w:rsidR="00746549" w:rsidRPr="00626E7B" w:rsidRDefault="00746549" w:rsidP="00746549">
      <w:pPr>
        <w:rPr>
          <w:sz w:val="12"/>
          <w:szCs w:val="12"/>
        </w:rPr>
      </w:pPr>
      <w:r w:rsidRPr="00626E7B">
        <w:rPr>
          <w:sz w:val="12"/>
          <w:szCs w:val="12"/>
        </w:rPr>
        <w:t>• The Korean Peninsula: Build on the recent agreement between Japan and the Republic of Korea on historical issues to improve political relations at the top between Japan and the ROK; conclude a bilateral Japan-ROK General Security of Military Information Agreement (GSOMIA) agreement to enhance coordination bilaterally and with the United States; as conditions permit, conduct trilateral military planning and exercises for possible military provocations or attacks by North Korea; build an integrated trilateral missile defense system to protect the ROK, Japan, and the United States from North Korean missiles; involve the ROK in trilateral initiatives to improve cybersecurity in all three countries, and to maintain an open and free Internet; support South Korean membership in the next round of TPP; look for progress on the abduction issue; and manage individual North Korean provocations trilaterally while remaining in touch with Chinese and Russian officials seeking opportunities to renew multilateral initiatives to eliminate or control North Korea’s nuclear arsenal.</w:t>
      </w:r>
    </w:p>
    <w:p w14:paraId="075A95B7" w14:textId="77777777" w:rsidR="00746549" w:rsidRPr="00626E7B" w:rsidRDefault="00746549" w:rsidP="00746549">
      <w:pPr>
        <w:rPr>
          <w:sz w:val="12"/>
          <w:szCs w:val="12"/>
        </w:rPr>
      </w:pPr>
      <w:r w:rsidRPr="00626E7B">
        <w:rPr>
          <w:sz w:val="12"/>
          <w:szCs w:val="12"/>
        </w:rPr>
        <w:t>• Southeast Asia: Cooperate in supporting Myanmar’s transition to democracy and its economic development; assist Thailand’s return to a democratic system; intensify U.S. and Japanese ministerial level interaction with ASEAN counterparts; once TPP is ratified, move quickly to implement its provisions with ASEAN countries; provide equipment and training to Southeast Asian states to improve their maritime surveillance and enforcement capacity; along with other seafaring allies and partners such as Australia and India, conduct combined patrols along the sea lines of communications, including in the South China Sea, to reinforce the right of free navigation and overflight, and increase naval and air exercises with ASEAN nations; and assist front-line states like the Philippines and Vietnam with maritime domain awareness and dual-use infrastructure resilience, utilizing available instruments such as those developed by the Japan Bank for International Cooperation.</w:t>
      </w:r>
    </w:p>
    <w:p w14:paraId="392E496D" w14:textId="77777777" w:rsidR="00746549" w:rsidRPr="00626E7B" w:rsidRDefault="00746549" w:rsidP="00746549">
      <w:pPr>
        <w:rPr>
          <w:sz w:val="12"/>
        </w:rPr>
      </w:pPr>
      <w:r w:rsidRPr="00626E7B">
        <w:rPr>
          <w:sz w:val="12"/>
        </w:rPr>
        <w:t xml:space="preserve">• Russia and </w:t>
      </w:r>
      <w:r w:rsidRPr="00626E7B">
        <w:rPr>
          <w:b/>
          <w:bCs/>
          <w:u w:val="single"/>
        </w:rPr>
        <w:t xml:space="preserve">the </w:t>
      </w:r>
      <w:r w:rsidRPr="00321DC8">
        <w:rPr>
          <w:b/>
          <w:bCs/>
          <w:highlight w:val="cyan"/>
          <w:u w:val="single"/>
        </w:rPr>
        <w:t>Arctic</w:t>
      </w:r>
      <w:r w:rsidRPr="00626E7B">
        <w:rPr>
          <w:sz w:val="12"/>
        </w:rPr>
        <w:t xml:space="preserve">: Monitor, and if necessary </w:t>
      </w:r>
      <w:r w:rsidRPr="00321DC8">
        <w:rPr>
          <w:b/>
          <w:bCs/>
          <w:highlight w:val="cyan"/>
          <w:u w:val="single"/>
        </w:rPr>
        <w:t>offset</w:t>
      </w:r>
      <w:r w:rsidRPr="00626E7B">
        <w:rPr>
          <w:sz w:val="12"/>
        </w:rPr>
        <w:t xml:space="preserve">, increased </w:t>
      </w:r>
      <w:r w:rsidRPr="00321DC8">
        <w:rPr>
          <w:b/>
          <w:bCs/>
          <w:highlight w:val="cyan"/>
          <w:u w:val="single"/>
        </w:rPr>
        <w:t>Russian</w:t>
      </w:r>
      <w:r w:rsidRPr="00626E7B">
        <w:rPr>
          <w:b/>
          <w:bCs/>
          <w:u w:val="single"/>
        </w:rPr>
        <w:t xml:space="preserve"> military </w:t>
      </w:r>
      <w:r w:rsidRPr="00321DC8">
        <w:rPr>
          <w:b/>
          <w:bCs/>
          <w:highlight w:val="cyan"/>
          <w:u w:val="single"/>
        </w:rPr>
        <w:t>activity</w:t>
      </w:r>
      <w:r w:rsidRPr="00626E7B">
        <w:rPr>
          <w:sz w:val="12"/>
        </w:rPr>
        <w:t xml:space="preserve"> in the Pacific; maintain support for international penalties and policies against Russian adventurism; maintain Japanese dialogue with Russia as an </w:t>
      </w:r>
      <w:r w:rsidRPr="00321DC8">
        <w:rPr>
          <w:highlight w:val="cyan"/>
          <w:u w:val="single"/>
        </w:rPr>
        <w:t>alternative to</w:t>
      </w:r>
      <w:r w:rsidRPr="00626E7B">
        <w:rPr>
          <w:u w:val="single"/>
        </w:rPr>
        <w:t xml:space="preserve"> exclusive </w:t>
      </w:r>
      <w:r w:rsidRPr="00321DC8">
        <w:rPr>
          <w:b/>
          <w:bCs/>
          <w:highlight w:val="cyan"/>
          <w:u w:val="single"/>
        </w:rPr>
        <w:t>cooperation</w:t>
      </w:r>
      <w:r w:rsidRPr="00321DC8">
        <w:rPr>
          <w:highlight w:val="cyan"/>
          <w:u w:val="single"/>
        </w:rPr>
        <w:t xml:space="preserve"> with </w:t>
      </w:r>
      <w:r w:rsidRPr="00321DC8">
        <w:rPr>
          <w:b/>
          <w:bCs/>
          <w:highlight w:val="cyan"/>
          <w:u w:val="single"/>
        </w:rPr>
        <w:t>Beijing</w:t>
      </w:r>
      <w:r w:rsidRPr="00626E7B">
        <w:rPr>
          <w:sz w:val="12"/>
        </w:rPr>
        <w:t xml:space="preserve"> on Asian issues; </w:t>
      </w:r>
      <w:r w:rsidRPr="00321DC8">
        <w:rPr>
          <w:b/>
          <w:bCs/>
          <w:highlight w:val="cyan"/>
          <w:u w:val="single"/>
        </w:rPr>
        <w:t>while</w:t>
      </w:r>
      <w:r w:rsidRPr="00321DC8">
        <w:rPr>
          <w:b/>
          <w:bCs/>
          <w:sz w:val="12"/>
          <w:highlight w:val="cyan"/>
        </w:rPr>
        <w:t xml:space="preserve"> </w:t>
      </w:r>
      <w:r w:rsidRPr="00321DC8">
        <w:rPr>
          <w:b/>
          <w:bCs/>
          <w:highlight w:val="cyan"/>
          <w:u w:val="single"/>
        </w:rPr>
        <w:t>pursuing</w:t>
      </w:r>
      <w:r w:rsidRPr="00626E7B">
        <w:rPr>
          <w:u w:val="single"/>
        </w:rPr>
        <w:t xml:space="preserve"> </w:t>
      </w:r>
      <w:r w:rsidRPr="00626E7B">
        <w:rPr>
          <w:b/>
          <w:bCs/>
          <w:u w:val="single"/>
        </w:rPr>
        <w:t>individual</w:t>
      </w:r>
      <w:r w:rsidRPr="00626E7B">
        <w:rPr>
          <w:u w:val="single"/>
        </w:rPr>
        <w:t xml:space="preserve"> </w:t>
      </w:r>
      <w:r w:rsidRPr="00321DC8">
        <w:rPr>
          <w:b/>
          <w:bCs/>
          <w:highlight w:val="cyan"/>
          <w:u w:val="single"/>
        </w:rPr>
        <w:t>national</w:t>
      </w:r>
      <w:r w:rsidRPr="00321DC8">
        <w:rPr>
          <w:highlight w:val="cyan"/>
          <w:u w:val="single"/>
        </w:rPr>
        <w:t xml:space="preserve"> </w:t>
      </w:r>
      <w:r w:rsidRPr="00321DC8">
        <w:rPr>
          <w:b/>
          <w:bCs/>
          <w:highlight w:val="cyan"/>
          <w:u w:val="single"/>
        </w:rPr>
        <w:t>policy</w:t>
      </w:r>
      <w:r w:rsidRPr="00626E7B">
        <w:rPr>
          <w:b/>
          <w:bCs/>
          <w:u w:val="single"/>
        </w:rPr>
        <w:t xml:space="preserve"> objective</w:t>
      </w:r>
      <w:r w:rsidRPr="00321DC8">
        <w:rPr>
          <w:b/>
          <w:bCs/>
          <w:highlight w:val="cyan"/>
          <w:u w:val="single"/>
        </w:rPr>
        <w:t>s</w:t>
      </w:r>
      <w:r w:rsidRPr="00626E7B">
        <w:rPr>
          <w:sz w:val="12"/>
        </w:rPr>
        <w:t xml:space="preserve">, such as Japanese energy security and return of the Northern Territories, </w:t>
      </w:r>
      <w:r w:rsidRPr="00321DC8">
        <w:rPr>
          <w:b/>
          <w:bCs/>
          <w:sz w:val="28"/>
          <w:szCs w:val="28"/>
          <w:highlight w:val="cyan"/>
          <w:u w:val="single"/>
        </w:rPr>
        <w:t>closely consult</w:t>
      </w:r>
      <w:r w:rsidRPr="00321DC8">
        <w:rPr>
          <w:sz w:val="28"/>
          <w:szCs w:val="28"/>
          <w:highlight w:val="cyan"/>
          <w:u w:val="single"/>
        </w:rPr>
        <w:t xml:space="preserve"> </w:t>
      </w:r>
      <w:r w:rsidRPr="00321DC8">
        <w:rPr>
          <w:highlight w:val="cyan"/>
          <w:u w:val="single"/>
        </w:rPr>
        <w:t xml:space="preserve">so </w:t>
      </w:r>
      <w:r w:rsidRPr="00626E7B">
        <w:rPr>
          <w:u w:val="single"/>
        </w:rPr>
        <w:t xml:space="preserve">that </w:t>
      </w:r>
      <w:r w:rsidRPr="00321DC8">
        <w:rPr>
          <w:b/>
          <w:bCs/>
          <w:highlight w:val="cyan"/>
          <w:u w:val="single"/>
        </w:rPr>
        <w:t>common</w:t>
      </w:r>
      <w:r w:rsidRPr="00626E7B">
        <w:rPr>
          <w:b/>
          <w:bCs/>
          <w:u w:val="single"/>
        </w:rPr>
        <w:t xml:space="preserve"> </w:t>
      </w:r>
      <w:r w:rsidRPr="00321DC8">
        <w:rPr>
          <w:b/>
          <w:bCs/>
          <w:highlight w:val="cyan"/>
          <w:u w:val="single"/>
        </w:rPr>
        <w:t>policies</w:t>
      </w:r>
      <w:r w:rsidRPr="00321DC8">
        <w:rPr>
          <w:highlight w:val="cyan"/>
          <w:u w:val="single"/>
        </w:rPr>
        <w:t xml:space="preserve"> are </w:t>
      </w:r>
      <w:r w:rsidRPr="00321DC8">
        <w:rPr>
          <w:b/>
          <w:bCs/>
          <w:highlight w:val="cyan"/>
          <w:u w:val="single"/>
        </w:rPr>
        <w:t>not undercut</w:t>
      </w:r>
      <w:r w:rsidRPr="00626E7B">
        <w:rPr>
          <w:sz w:val="12"/>
        </w:rPr>
        <w:t xml:space="preserve">; take realistic approaches when international cooperation including Russia is feasible, including in such cases as combating terrorism under UN auspices; and </w:t>
      </w:r>
      <w:r w:rsidRPr="00321DC8">
        <w:rPr>
          <w:b/>
          <w:bCs/>
          <w:highlight w:val="cyan"/>
          <w:u w:val="single"/>
        </w:rPr>
        <w:t>coordinate Arctic policy</w:t>
      </w:r>
      <w:r w:rsidRPr="00626E7B">
        <w:rPr>
          <w:u w:val="single"/>
        </w:rPr>
        <w:t xml:space="preserve"> to </w:t>
      </w:r>
      <w:r w:rsidRPr="00321DC8">
        <w:rPr>
          <w:highlight w:val="cyan"/>
          <w:u w:val="single"/>
        </w:rPr>
        <w:t>ensure freedom of nav</w:t>
      </w:r>
      <w:r w:rsidRPr="00626E7B">
        <w:rPr>
          <w:u w:val="single"/>
        </w:rPr>
        <w:t>igation and overflight for</w:t>
      </w:r>
      <w:r w:rsidRPr="00626E7B">
        <w:rPr>
          <w:sz w:val="12"/>
        </w:rPr>
        <w:t xml:space="preserve"> military and commercial </w:t>
      </w:r>
      <w:r w:rsidRPr="00626E7B">
        <w:rPr>
          <w:u w:val="single"/>
        </w:rPr>
        <w:t>ships</w:t>
      </w:r>
      <w:r w:rsidRPr="00626E7B">
        <w:rPr>
          <w:sz w:val="12"/>
        </w:rPr>
        <w:t xml:space="preserve"> </w:t>
      </w:r>
      <w:r w:rsidRPr="00626E7B">
        <w:rPr>
          <w:u w:val="single"/>
        </w:rPr>
        <w:t>and aircraft in the region.</w:t>
      </w:r>
    </w:p>
    <w:p w14:paraId="3FC39A10" w14:textId="77777777" w:rsidR="00746549" w:rsidRPr="00626E7B" w:rsidRDefault="00746549" w:rsidP="00746549">
      <w:pPr>
        <w:rPr>
          <w:sz w:val="12"/>
        </w:rPr>
      </w:pPr>
    </w:p>
    <w:p w14:paraId="4DFA2BE2" w14:textId="77777777" w:rsidR="00746549" w:rsidRPr="00626E7B" w:rsidRDefault="00746549" w:rsidP="00746549">
      <w:pPr>
        <w:pStyle w:val="Heading4"/>
        <w:rPr>
          <w:rFonts w:cs="Arial"/>
        </w:rPr>
      </w:pPr>
      <w:r w:rsidRPr="00626E7B">
        <w:rPr>
          <w:rFonts w:cs="Arial"/>
        </w:rPr>
        <w:t xml:space="preserve">China’s </w:t>
      </w:r>
      <w:r w:rsidRPr="00626E7B">
        <w:rPr>
          <w:rFonts w:cs="Arial"/>
          <w:u w:val="single"/>
        </w:rPr>
        <w:t>testing the waters</w:t>
      </w:r>
      <w:r w:rsidRPr="00626E7B">
        <w:rPr>
          <w:rFonts w:cs="Arial"/>
          <w:i/>
          <w:iCs w:val="0"/>
          <w:u w:val="single"/>
        </w:rPr>
        <w:t xml:space="preserve"> </w:t>
      </w:r>
      <w:r w:rsidRPr="00626E7B">
        <w:rPr>
          <w:rFonts w:cs="Arial"/>
        </w:rPr>
        <w:t xml:space="preserve">of U.S.–Japan security commitments in the Arctic—joint engagement is key to </w:t>
      </w:r>
      <w:r w:rsidRPr="00626E7B">
        <w:rPr>
          <w:rFonts w:cs="Arial"/>
          <w:u w:val="single"/>
        </w:rPr>
        <w:t>demonstrate</w:t>
      </w:r>
      <w:r w:rsidRPr="00626E7B">
        <w:rPr>
          <w:rFonts w:cs="Arial"/>
        </w:rPr>
        <w:t xml:space="preserve"> the legitimacy of U.S.–Japan </w:t>
      </w:r>
      <w:r w:rsidRPr="00626E7B">
        <w:rPr>
          <w:rFonts w:cs="Arial"/>
          <w:u w:val="single"/>
        </w:rPr>
        <w:t>Indo-Pacific</w:t>
      </w:r>
      <w:r w:rsidRPr="00626E7B">
        <w:rPr>
          <w:rFonts w:cs="Arial"/>
        </w:rPr>
        <w:t xml:space="preserve"> deterrence.</w:t>
      </w:r>
    </w:p>
    <w:p w14:paraId="11724F4D" w14:textId="77777777" w:rsidR="00746549" w:rsidRPr="00626E7B" w:rsidRDefault="00746549" w:rsidP="00746549">
      <w:r w:rsidRPr="00626E7B">
        <w:rPr>
          <w:rStyle w:val="Style13ptBold"/>
        </w:rPr>
        <w:t>Itoh ’25</w:t>
      </w:r>
      <w:r w:rsidRPr="00626E7B">
        <w:t xml:space="preserve"> [Shoichi; May 12, 2025. “The Geostrategic Importance of Alaska to the U.S.-Japan Alliance.” CSIS. https://www.csis.org/analysis/geostrategic-importance-alaska-us-japan-alliance; mgm]</w:t>
      </w:r>
    </w:p>
    <w:p w14:paraId="6958FA69" w14:textId="77777777" w:rsidR="00746549" w:rsidRPr="00626E7B" w:rsidRDefault="00746549" w:rsidP="00746549">
      <w:pPr>
        <w:rPr>
          <w:sz w:val="16"/>
        </w:rPr>
      </w:pPr>
      <w:r w:rsidRPr="00626E7B">
        <w:rPr>
          <w:sz w:val="16"/>
        </w:rPr>
        <w:t xml:space="preserve">The </w:t>
      </w:r>
      <w:r w:rsidRPr="00321DC8">
        <w:rPr>
          <w:b/>
          <w:bCs/>
          <w:highlight w:val="cyan"/>
          <w:u w:val="single"/>
        </w:rPr>
        <w:t>Arctic</w:t>
      </w:r>
      <w:r w:rsidRPr="00626E7B">
        <w:rPr>
          <w:sz w:val="16"/>
        </w:rPr>
        <w:t xml:space="preserve"> and the Northwest Pacific are currently emerging as two of the </w:t>
      </w:r>
      <w:r w:rsidRPr="00321DC8">
        <w:rPr>
          <w:b/>
          <w:bCs/>
          <w:highlight w:val="cyan"/>
          <w:u w:val="single"/>
        </w:rPr>
        <w:t>main</w:t>
      </w:r>
      <w:r w:rsidRPr="00626E7B">
        <w:rPr>
          <w:b/>
          <w:bCs/>
          <w:u w:val="single"/>
        </w:rPr>
        <w:t xml:space="preserve"> </w:t>
      </w:r>
      <w:r w:rsidRPr="00321DC8">
        <w:rPr>
          <w:b/>
          <w:bCs/>
          <w:highlight w:val="cyan"/>
          <w:u w:val="single"/>
        </w:rPr>
        <w:t>geopolitical theater</w:t>
      </w:r>
      <w:r w:rsidRPr="00626E7B">
        <w:rPr>
          <w:b/>
          <w:bCs/>
          <w:u w:val="single"/>
        </w:rPr>
        <w:t>s</w:t>
      </w:r>
      <w:r w:rsidRPr="00626E7B">
        <w:rPr>
          <w:sz w:val="16"/>
        </w:rPr>
        <w:t xml:space="preserve"> for great power rivalry. </w:t>
      </w:r>
      <w:r w:rsidRPr="00626E7B">
        <w:rPr>
          <w:rStyle w:val="StyleUnderline"/>
        </w:rPr>
        <w:t xml:space="preserve">In both </w:t>
      </w:r>
      <w:r w:rsidRPr="00626E7B">
        <w:rPr>
          <w:rStyle w:val="StyleUnderline"/>
          <w:bCs/>
        </w:rPr>
        <w:t>waters</w:t>
      </w:r>
      <w:r w:rsidRPr="00626E7B">
        <w:rPr>
          <w:rStyle w:val="StyleUnderline"/>
        </w:rPr>
        <w:t xml:space="preserve"> around Alaska, </w:t>
      </w:r>
      <w:r w:rsidRPr="00321DC8">
        <w:rPr>
          <w:rStyle w:val="StyleUnderline"/>
          <w:bCs/>
          <w:highlight w:val="cyan"/>
        </w:rPr>
        <w:t>China</w:t>
      </w:r>
      <w:r w:rsidRPr="00626E7B">
        <w:rPr>
          <w:rStyle w:val="StyleUnderline"/>
        </w:rPr>
        <w:t xml:space="preserve"> and </w:t>
      </w:r>
      <w:r w:rsidRPr="00321DC8">
        <w:rPr>
          <w:rStyle w:val="StyleUnderline"/>
          <w:highlight w:val="cyan"/>
        </w:rPr>
        <w:t>Russia</w:t>
      </w:r>
      <w:r w:rsidRPr="00626E7B">
        <w:rPr>
          <w:rStyle w:val="StyleUnderline"/>
        </w:rPr>
        <w:t xml:space="preserve"> are</w:t>
      </w:r>
      <w:r w:rsidRPr="00626E7B">
        <w:rPr>
          <w:sz w:val="16"/>
        </w:rPr>
        <w:t xml:space="preserve"> rapidly consolidating their bilateral partnership with </w:t>
      </w:r>
      <w:r w:rsidRPr="00321DC8">
        <w:rPr>
          <w:b/>
          <w:bCs/>
          <w:highlight w:val="cyan"/>
          <w:u w:val="single"/>
        </w:rPr>
        <w:t>escalating</w:t>
      </w:r>
      <w:r w:rsidRPr="00626E7B">
        <w:rPr>
          <w:b/>
          <w:bCs/>
          <w:u w:val="single"/>
        </w:rPr>
        <w:t xml:space="preserve"> provocations</w:t>
      </w:r>
      <w:r w:rsidRPr="00626E7B">
        <w:rPr>
          <w:sz w:val="16"/>
        </w:rPr>
        <w:t>.</w:t>
      </w:r>
    </w:p>
    <w:p w14:paraId="158B8C40" w14:textId="77777777" w:rsidR="00746549" w:rsidRPr="00626E7B" w:rsidRDefault="00746549" w:rsidP="00746549">
      <w:pPr>
        <w:rPr>
          <w:sz w:val="16"/>
          <w:szCs w:val="16"/>
        </w:rPr>
      </w:pPr>
      <w:r w:rsidRPr="00626E7B">
        <w:rPr>
          <w:rStyle w:val="StyleUnderline"/>
        </w:rPr>
        <w:t xml:space="preserve">China has steadily </w:t>
      </w:r>
      <w:r w:rsidRPr="00626E7B">
        <w:rPr>
          <w:rStyle w:val="StyleUnderline"/>
          <w:bCs/>
        </w:rPr>
        <w:t>expanded</w:t>
      </w:r>
      <w:r w:rsidRPr="00626E7B">
        <w:rPr>
          <w:rStyle w:val="StyleUnderline"/>
        </w:rPr>
        <w:t xml:space="preserve"> its </w:t>
      </w:r>
      <w:r w:rsidRPr="00626E7B">
        <w:rPr>
          <w:rStyle w:val="StyleUnderline"/>
          <w:bCs/>
        </w:rPr>
        <w:t>presence</w:t>
      </w:r>
      <w:r w:rsidRPr="00626E7B">
        <w:rPr>
          <w:rStyle w:val="StyleUnderline"/>
        </w:rPr>
        <w:t xml:space="preserve"> in the </w:t>
      </w:r>
      <w:r w:rsidRPr="00626E7B">
        <w:rPr>
          <w:rStyle w:val="StyleUnderline"/>
          <w:bCs/>
        </w:rPr>
        <w:t>Arctic</w:t>
      </w:r>
      <w:r w:rsidRPr="00626E7B">
        <w:rPr>
          <w:rStyle w:val="StyleUnderline"/>
        </w:rPr>
        <w:t xml:space="preserve"> amid tensions in U.S.-China relations</w:t>
      </w:r>
      <w:r w:rsidRPr="00626E7B">
        <w:rPr>
          <w:sz w:val="8"/>
          <w:szCs w:val="8"/>
        </w:rPr>
        <w:t xml:space="preserve">. </w:t>
      </w:r>
      <w:r w:rsidRPr="00626E7B">
        <w:rPr>
          <w:sz w:val="16"/>
          <w:szCs w:val="16"/>
        </w:rPr>
        <w:t>Russia has intensively invested in the consolidation of military infrastructure along the Northern Sea Route (NSR), stretching from the Barents Sea and the Kara Sea to the Bering Strait, since the early 2010s. Given the standoff with the West and the subsequent increasing economic dependence on China after the Ukraine War, Moscow has developed a strategic interest in collaborating with China to form a joint front in the Arctic to exert pressure against the United States and NATO. For its part, Beijing, with its ambition of building the “Polar Silk Road,” sees Russia’s NSR as a strategically expedient foothold to back up China’s inroads in the Arctic.</w:t>
      </w:r>
    </w:p>
    <w:p w14:paraId="259041A0" w14:textId="77777777" w:rsidR="00746549" w:rsidRPr="00626E7B" w:rsidRDefault="00746549" w:rsidP="00746549">
      <w:pPr>
        <w:rPr>
          <w:sz w:val="8"/>
          <w:szCs w:val="8"/>
        </w:rPr>
      </w:pPr>
      <w:r w:rsidRPr="00626E7B">
        <w:rPr>
          <w:sz w:val="8"/>
          <w:szCs w:val="8"/>
        </w:rPr>
        <w:t>Two Chinese Xian H-6K and two Russian Tu-95MS Bear strategic bombers came within 200 miles off the coast of Alaska and operated in the Alaska Air Defense Identification Zone in July 2024. Subsequently in October, the China Coast Guard entered the Arctic for the first time to conduct a joint patrol with its Russian counterpart.</w:t>
      </w:r>
    </w:p>
    <w:p w14:paraId="2A3270D1" w14:textId="77777777" w:rsidR="00746549" w:rsidRPr="00626E7B" w:rsidRDefault="00746549" w:rsidP="00746549">
      <w:pPr>
        <w:rPr>
          <w:sz w:val="8"/>
          <w:szCs w:val="8"/>
        </w:rPr>
      </w:pPr>
      <w:r w:rsidRPr="00626E7B">
        <w:rPr>
          <w:sz w:val="8"/>
          <w:szCs w:val="8"/>
        </w:rPr>
        <w:t>Meanwhile, Chinese-Russian joint operations in the Pacific are also increasing in frequency and scale. In September 2024, the People’s Liberation Army Navy and Russia’s Pacific Fleet conducted joint naval exercises around the Sea of Okhotsk and the Sea of Japan. Two months later, Chinese and Russian fighter aircraft, including nuclear-capable bombers, conducted joint flights in the Sea of Japan and the East China Sea.</w:t>
      </w:r>
    </w:p>
    <w:p w14:paraId="6C1EC5A9" w14:textId="77777777" w:rsidR="00746549" w:rsidRPr="00626E7B" w:rsidRDefault="00746549" w:rsidP="00746549">
      <w:pPr>
        <w:rPr>
          <w:b/>
          <w:bCs/>
          <w:u w:val="single"/>
        </w:rPr>
      </w:pPr>
      <w:r w:rsidRPr="00626E7B">
        <w:rPr>
          <w:sz w:val="16"/>
        </w:rPr>
        <w:t xml:space="preserve">In response to these developments, </w:t>
      </w:r>
      <w:r w:rsidRPr="00321DC8">
        <w:rPr>
          <w:b/>
          <w:bCs/>
          <w:highlight w:val="cyan"/>
          <w:u w:val="single"/>
        </w:rPr>
        <w:t>Japan</w:t>
      </w:r>
      <w:r w:rsidRPr="00321DC8">
        <w:rPr>
          <w:highlight w:val="cyan"/>
          <w:u w:val="single"/>
        </w:rPr>
        <w:t xml:space="preserve"> and</w:t>
      </w:r>
      <w:r w:rsidRPr="00626E7B">
        <w:rPr>
          <w:u w:val="single"/>
        </w:rPr>
        <w:t xml:space="preserve"> the </w:t>
      </w:r>
      <w:r w:rsidRPr="00321DC8">
        <w:rPr>
          <w:b/>
          <w:bCs/>
          <w:highlight w:val="cyan"/>
          <w:u w:val="single"/>
        </w:rPr>
        <w:t>U</w:t>
      </w:r>
      <w:r w:rsidRPr="00626E7B">
        <w:rPr>
          <w:b/>
          <w:bCs/>
          <w:u w:val="single"/>
        </w:rPr>
        <w:t xml:space="preserve">nited </w:t>
      </w:r>
      <w:r w:rsidRPr="00321DC8">
        <w:rPr>
          <w:b/>
          <w:bCs/>
          <w:highlight w:val="cyan"/>
          <w:u w:val="single"/>
        </w:rPr>
        <w:t>S</w:t>
      </w:r>
      <w:r w:rsidRPr="00626E7B">
        <w:rPr>
          <w:b/>
          <w:bCs/>
          <w:u w:val="single"/>
        </w:rPr>
        <w:t>tates</w:t>
      </w:r>
      <w:r w:rsidRPr="00626E7B">
        <w:rPr>
          <w:u w:val="single"/>
        </w:rPr>
        <w:t xml:space="preserve"> </w:t>
      </w:r>
      <w:r w:rsidRPr="00321DC8">
        <w:rPr>
          <w:highlight w:val="cyan"/>
          <w:u w:val="single"/>
        </w:rPr>
        <w:t>should</w:t>
      </w:r>
      <w:r w:rsidRPr="00626E7B">
        <w:rPr>
          <w:u w:val="single"/>
        </w:rPr>
        <w:t xml:space="preserve"> </w:t>
      </w:r>
      <w:r w:rsidRPr="00626E7B">
        <w:rPr>
          <w:b/>
          <w:bCs/>
          <w:u w:val="single"/>
        </w:rPr>
        <w:t xml:space="preserve">urgently </w:t>
      </w:r>
      <w:r w:rsidRPr="00321DC8">
        <w:rPr>
          <w:b/>
          <w:bCs/>
          <w:highlight w:val="cyan"/>
          <w:u w:val="single"/>
        </w:rPr>
        <w:t>reaffirm</w:t>
      </w:r>
      <w:r w:rsidRPr="00626E7B">
        <w:rPr>
          <w:u w:val="single"/>
        </w:rPr>
        <w:t xml:space="preserve"> the </w:t>
      </w:r>
      <w:r w:rsidRPr="00626E7B">
        <w:rPr>
          <w:b/>
          <w:bCs/>
          <w:u w:val="single"/>
        </w:rPr>
        <w:t xml:space="preserve">geopolitical </w:t>
      </w:r>
      <w:r w:rsidRPr="00321DC8">
        <w:rPr>
          <w:b/>
          <w:bCs/>
          <w:highlight w:val="cyan"/>
          <w:u w:val="single"/>
        </w:rPr>
        <w:t>gravity</w:t>
      </w:r>
      <w:r w:rsidRPr="00626E7B">
        <w:rPr>
          <w:u w:val="single"/>
        </w:rPr>
        <w:t xml:space="preserve"> of </w:t>
      </w:r>
      <w:r w:rsidRPr="00626E7B">
        <w:rPr>
          <w:b/>
          <w:bCs/>
          <w:u w:val="single"/>
        </w:rPr>
        <w:t>Alaska</w:t>
      </w:r>
      <w:r w:rsidRPr="00626E7B">
        <w:rPr>
          <w:u w:val="single"/>
        </w:rPr>
        <w:t xml:space="preserve"> </w:t>
      </w:r>
      <w:r w:rsidRPr="00321DC8">
        <w:rPr>
          <w:highlight w:val="cyan"/>
          <w:u w:val="single"/>
        </w:rPr>
        <w:t xml:space="preserve">as a </w:t>
      </w:r>
      <w:r w:rsidRPr="00321DC8">
        <w:rPr>
          <w:b/>
          <w:bCs/>
          <w:highlight w:val="cyan"/>
          <w:u w:val="single"/>
        </w:rPr>
        <w:t>bridgehead</w:t>
      </w:r>
      <w:r w:rsidRPr="00321DC8">
        <w:rPr>
          <w:highlight w:val="cyan"/>
          <w:u w:val="single"/>
        </w:rPr>
        <w:t xml:space="preserve"> in their</w:t>
      </w:r>
      <w:r w:rsidRPr="00626E7B">
        <w:rPr>
          <w:u w:val="single"/>
        </w:rPr>
        <w:t xml:space="preserve"> </w:t>
      </w:r>
      <w:r w:rsidRPr="00626E7B">
        <w:rPr>
          <w:b/>
          <w:bCs/>
          <w:u w:val="single"/>
        </w:rPr>
        <w:t>respective</w:t>
      </w:r>
      <w:r w:rsidRPr="00626E7B">
        <w:rPr>
          <w:u w:val="single"/>
        </w:rPr>
        <w:t xml:space="preserve"> </w:t>
      </w:r>
      <w:r w:rsidRPr="00321DC8">
        <w:rPr>
          <w:b/>
          <w:bCs/>
          <w:highlight w:val="cyan"/>
          <w:u w:val="single"/>
        </w:rPr>
        <w:t>Arctic</w:t>
      </w:r>
      <w:r w:rsidRPr="00626E7B">
        <w:rPr>
          <w:u w:val="single"/>
        </w:rPr>
        <w:t xml:space="preserve"> and </w:t>
      </w:r>
      <w:r w:rsidRPr="00626E7B">
        <w:rPr>
          <w:b/>
          <w:bCs/>
          <w:u w:val="single"/>
        </w:rPr>
        <w:t xml:space="preserve">Indo-Pacific </w:t>
      </w:r>
      <w:r w:rsidRPr="00321DC8">
        <w:rPr>
          <w:b/>
          <w:bCs/>
          <w:highlight w:val="cyan"/>
          <w:u w:val="single"/>
        </w:rPr>
        <w:t>strategies</w:t>
      </w:r>
      <w:r w:rsidRPr="00626E7B">
        <w:rPr>
          <w:sz w:val="16"/>
        </w:rPr>
        <w:t xml:space="preserve">. Alaska’s </w:t>
      </w:r>
      <w:r w:rsidRPr="00626E7B">
        <w:rPr>
          <w:u w:val="single"/>
        </w:rPr>
        <w:t xml:space="preserve">strategic </w:t>
      </w:r>
      <w:r w:rsidRPr="00321DC8">
        <w:rPr>
          <w:highlight w:val="cyan"/>
          <w:u w:val="single"/>
        </w:rPr>
        <w:t>location</w:t>
      </w:r>
      <w:r w:rsidRPr="00626E7B">
        <w:rPr>
          <w:u w:val="single"/>
        </w:rPr>
        <w:t xml:space="preserve"> must </w:t>
      </w:r>
      <w:r w:rsidRPr="00321DC8">
        <w:rPr>
          <w:highlight w:val="cyan"/>
          <w:u w:val="single"/>
        </w:rPr>
        <w:t>not be neglected</w:t>
      </w:r>
      <w:r w:rsidRPr="00626E7B">
        <w:rPr>
          <w:sz w:val="16"/>
        </w:rPr>
        <w:t xml:space="preserve"> </w:t>
      </w:r>
      <w:r w:rsidRPr="00321DC8">
        <w:rPr>
          <w:rStyle w:val="StyleUnderline"/>
          <w:highlight w:val="cyan"/>
        </w:rPr>
        <w:t>amid</w:t>
      </w:r>
      <w:r w:rsidRPr="00626E7B">
        <w:rPr>
          <w:sz w:val="16"/>
        </w:rPr>
        <w:t xml:space="preserve"> apparent </w:t>
      </w:r>
      <w:r w:rsidRPr="00321DC8">
        <w:rPr>
          <w:rStyle w:val="StyleUnderline"/>
          <w:bCs/>
          <w:highlight w:val="cyan"/>
        </w:rPr>
        <w:t>Chinese-Russian alignment</w:t>
      </w:r>
      <w:r w:rsidRPr="00321DC8">
        <w:rPr>
          <w:rStyle w:val="StyleUnderline"/>
          <w:highlight w:val="cyan"/>
        </w:rPr>
        <w:t xml:space="preserve"> to </w:t>
      </w:r>
      <w:r w:rsidRPr="00321DC8">
        <w:rPr>
          <w:rStyle w:val="StyleUnderline"/>
          <w:sz w:val="24"/>
          <w:szCs w:val="24"/>
          <w:highlight w:val="cyan"/>
        </w:rPr>
        <w:t>test the</w:t>
      </w:r>
      <w:r w:rsidRPr="00321DC8">
        <w:rPr>
          <w:sz w:val="24"/>
          <w:szCs w:val="24"/>
          <w:highlight w:val="cyan"/>
          <w:u w:val="single"/>
        </w:rPr>
        <w:t xml:space="preserve"> </w:t>
      </w:r>
      <w:r w:rsidRPr="00321DC8">
        <w:rPr>
          <w:b/>
          <w:bCs/>
          <w:sz w:val="24"/>
          <w:szCs w:val="24"/>
          <w:highlight w:val="cyan"/>
          <w:u w:val="single"/>
        </w:rPr>
        <w:t>vitality</w:t>
      </w:r>
      <w:r w:rsidRPr="00321DC8">
        <w:rPr>
          <w:sz w:val="24"/>
          <w:szCs w:val="24"/>
          <w:highlight w:val="cyan"/>
          <w:u w:val="single"/>
        </w:rPr>
        <w:t xml:space="preserve"> </w:t>
      </w:r>
      <w:r w:rsidRPr="00321DC8">
        <w:rPr>
          <w:highlight w:val="cyan"/>
          <w:u w:val="single"/>
        </w:rPr>
        <w:t xml:space="preserve">of the </w:t>
      </w:r>
      <w:r w:rsidRPr="00321DC8">
        <w:rPr>
          <w:b/>
          <w:bCs/>
          <w:highlight w:val="cyan"/>
          <w:u w:val="single"/>
        </w:rPr>
        <w:t>U.S.-Japan alliance.</w:t>
      </w:r>
    </w:p>
    <w:p w14:paraId="7391C606" w14:textId="77777777" w:rsidR="00746549" w:rsidRPr="00626E7B" w:rsidRDefault="00746549" w:rsidP="00746549">
      <w:pPr>
        <w:rPr>
          <w:sz w:val="16"/>
          <w:szCs w:val="24"/>
        </w:rPr>
      </w:pPr>
      <w:r w:rsidRPr="00626E7B">
        <w:rPr>
          <w:u w:val="single"/>
        </w:rPr>
        <w:t>Increased engagement</w:t>
      </w:r>
      <w:r w:rsidRPr="00626E7B">
        <w:rPr>
          <w:sz w:val="16"/>
        </w:rPr>
        <w:t xml:space="preserve"> with </w:t>
      </w:r>
      <w:r w:rsidRPr="00321DC8">
        <w:rPr>
          <w:rStyle w:val="StyleUnderline"/>
          <w:highlight w:val="cyan"/>
        </w:rPr>
        <w:t>Alaska</w:t>
      </w:r>
      <w:r w:rsidRPr="00626E7B">
        <w:rPr>
          <w:sz w:val="16"/>
        </w:rPr>
        <w:t xml:space="preserve"> </w:t>
      </w:r>
      <w:r w:rsidRPr="00626E7B">
        <w:rPr>
          <w:u w:val="single"/>
        </w:rPr>
        <w:t xml:space="preserve">by </w:t>
      </w:r>
      <w:r w:rsidRPr="00321DC8">
        <w:rPr>
          <w:b/>
          <w:bCs/>
          <w:highlight w:val="cyan"/>
          <w:u w:val="single"/>
        </w:rPr>
        <w:t>Washington</w:t>
      </w:r>
      <w:r w:rsidRPr="00321DC8">
        <w:rPr>
          <w:highlight w:val="cyan"/>
          <w:u w:val="single"/>
        </w:rPr>
        <w:t xml:space="preserve"> and </w:t>
      </w:r>
      <w:r w:rsidRPr="00321DC8">
        <w:rPr>
          <w:b/>
          <w:bCs/>
          <w:highlight w:val="cyan"/>
          <w:u w:val="single"/>
        </w:rPr>
        <w:t>Tokyo</w:t>
      </w:r>
      <w:r w:rsidRPr="00626E7B">
        <w:rPr>
          <w:u w:val="single"/>
        </w:rPr>
        <w:t xml:space="preserve"> is an </w:t>
      </w:r>
      <w:r w:rsidRPr="00321DC8">
        <w:rPr>
          <w:b/>
          <w:bCs/>
          <w:highlight w:val="cyan"/>
          <w:u w:val="single"/>
        </w:rPr>
        <w:t>indispensable</w:t>
      </w:r>
      <w:r w:rsidRPr="00321DC8">
        <w:rPr>
          <w:highlight w:val="cyan"/>
          <w:u w:val="single"/>
        </w:rPr>
        <w:t xml:space="preserve"> part of </w:t>
      </w:r>
      <w:r w:rsidRPr="00321DC8">
        <w:rPr>
          <w:b/>
          <w:bCs/>
          <w:highlight w:val="cyan"/>
          <w:u w:val="single"/>
        </w:rPr>
        <w:t>consolidating</w:t>
      </w:r>
      <w:r w:rsidRPr="00321DC8">
        <w:rPr>
          <w:highlight w:val="cyan"/>
          <w:u w:val="single"/>
        </w:rPr>
        <w:t xml:space="preserve"> their </w:t>
      </w:r>
      <w:r w:rsidRPr="00321DC8">
        <w:rPr>
          <w:b/>
          <w:bCs/>
          <w:highlight w:val="cyan"/>
          <w:u w:val="single"/>
        </w:rPr>
        <w:t>alliance’s presence</w:t>
      </w:r>
      <w:r w:rsidRPr="00626E7B">
        <w:rPr>
          <w:u w:val="single"/>
        </w:rPr>
        <w:t xml:space="preserve"> in the </w:t>
      </w:r>
      <w:r w:rsidRPr="00626E7B">
        <w:rPr>
          <w:b/>
          <w:bCs/>
          <w:u w:val="single"/>
        </w:rPr>
        <w:t>Northwest Pacific</w:t>
      </w:r>
      <w:r w:rsidRPr="00626E7B">
        <w:rPr>
          <w:u w:val="single"/>
        </w:rPr>
        <w:t xml:space="preserve"> in order </w:t>
      </w:r>
      <w:r w:rsidRPr="00321DC8">
        <w:rPr>
          <w:highlight w:val="cyan"/>
          <w:u w:val="single"/>
        </w:rPr>
        <w:t>to deter</w:t>
      </w:r>
      <w:r w:rsidRPr="00626E7B">
        <w:rPr>
          <w:u w:val="single"/>
        </w:rPr>
        <w:t xml:space="preserve"> </w:t>
      </w:r>
      <w:r w:rsidRPr="00321DC8">
        <w:rPr>
          <w:highlight w:val="cyan"/>
          <w:u w:val="single"/>
        </w:rPr>
        <w:t>provocations</w:t>
      </w:r>
      <w:r w:rsidRPr="00626E7B">
        <w:rPr>
          <w:u w:val="single"/>
        </w:rPr>
        <w:t xml:space="preserve"> by Beijing and Moscow</w:t>
      </w:r>
      <w:r w:rsidRPr="00626E7B">
        <w:rPr>
          <w:sz w:val="16"/>
        </w:rPr>
        <w:t xml:space="preserve">. The U.S. federal government’s serious commitment to the acceleration of Alaska’s economic development would demonstrate the strategic importance of the largest U.S. state, and Japan has good reason to support it as a trusted U.S. ally. Coincidentally, Alaska abounds with natural resources—3.2 billion barrels of proven crude oil reserves and 100 trillion cubic feet of proven natural gas reserves—which Japan could capitalize on to reinforce its energy security. </w:t>
      </w:r>
      <w:r w:rsidRPr="00321DC8">
        <w:rPr>
          <w:b/>
          <w:bCs/>
          <w:highlight w:val="cyan"/>
          <w:u w:val="single"/>
        </w:rPr>
        <w:t>Development</w:t>
      </w:r>
      <w:r w:rsidRPr="00626E7B">
        <w:rPr>
          <w:b/>
          <w:bCs/>
          <w:u w:val="single"/>
        </w:rPr>
        <w:t xml:space="preserve"> </w:t>
      </w:r>
      <w:r w:rsidRPr="00626E7B">
        <w:rPr>
          <w:sz w:val="16"/>
          <w:szCs w:val="16"/>
        </w:rPr>
        <w:t>of critical minerals</w:t>
      </w:r>
      <w:r w:rsidRPr="00626E7B">
        <w:rPr>
          <w:u w:val="single"/>
        </w:rPr>
        <w:t xml:space="preserve"> would contribute to </w:t>
      </w:r>
      <w:r w:rsidRPr="00321DC8">
        <w:rPr>
          <w:b/>
          <w:bCs/>
          <w:highlight w:val="cyan"/>
          <w:u w:val="single"/>
        </w:rPr>
        <w:t>tackl</w:t>
      </w:r>
      <w:r w:rsidRPr="00626E7B">
        <w:rPr>
          <w:b/>
          <w:bCs/>
          <w:u w:val="single"/>
        </w:rPr>
        <w:t xml:space="preserve">ing </w:t>
      </w:r>
      <w:r w:rsidRPr="00321DC8">
        <w:rPr>
          <w:b/>
          <w:bCs/>
          <w:highlight w:val="cyan"/>
          <w:u w:val="single"/>
        </w:rPr>
        <w:t>a common</w:t>
      </w:r>
      <w:r w:rsidRPr="00321DC8">
        <w:rPr>
          <w:highlight w:val="cyan"/>
          <w:u w:val="single"/>
        </w:rPr>
        <w:t xml:space="preserve"> </w:t>
      </w:r>
      <w:r w:rsidRPr="00321DC8">
        <w:rPr>
          <w:b/>
          <w:bCs/>
          <w:highlight w:val="cyan"/>
          <w:u w:val="single"/>
        </w:rPr>
        <w:t>challenge</w:t>
      </w:r>
      <w:r w:rsidRPr="00321DC8">
        <w:rPr>
          <w:highlight w:val="cyan"/>
          <w:u w:val="single"/>
        </w:rPr>
        <w:t xml:space="preserve"> of</w:t>
      </w:r>
      <w:r w:rsidRPr="00626E7B">
        <w:rPr>
          <w:u w:val="single"/>
        </w:rPr>
        <w:t xml:space="preserve"> the </w:t>
      </w:r>
      <w:r w:rsidRPr="00321DC8">
        <w:rPr>
          <w:highlight w:val="cyan"/>
          <w:u w:val="single"/>
        </w:rPr>
        <w:t>U</w:t>
      </w:r>
      <w:r w:rsidRPr="00626E7B">
        <w:rPr>
          <w:u w:val="single"/>
        </w:rPr>
        <w:t xml:space="preserve">nited </w:t>
      </w:r>
      <w:r w:rsidRPr="00321DC8">
        <w:rPr>
          <w:highlight w:val="cyan"/>
          <w:u w:val="single"/>
        </w:rPr>
        <w:t>S</w:t>
      </w:r>
      <w:r w:rsidRPr="00626E7B">
        <w:rPr>
          <w:u w:val="single"/>
        </w:rPr>
        <w:t xml:space="preserve">tates </w:t>
      </w:r>
      <w:r w:rsidRPr="00321DC8">
        <w:rPr>
          <w:highlight w:val="cyan"/>
          <w:u w:val="single"/>
        </w:rPr>
        <w:t xml:space="preserve">and Japan to </w:t>
      </w:r>
      <w:r w:rsidRPr="00321DC8">
        <w:rPr>
          <w:b/>
          <w:bCs/>
          <w:highlight w:val="cyan"/>
          <w:u w:val="single"/>
        </w:rPr>
        <w:t>de-risk from China</w:t>
      </w:r>
      <w:r w:rsidRPr="00626E7B">
        <w:rPr>
          <w:sz w:val="16"/>
        </w:rPr>
        <w:t xml:space="preserve">. </w:t>
      </w:r>
      <w:r w:rsidRPr="00321DC8">
        <w:rPr>
          <w:b/>
          <w:bCs/>
          <w:highlight w:val="cyan"/>
          <w:u w:val="single"/>
        </w:rPr>
        <w:t>Japan</w:t>
      </w:r>
      <w:r w:rsidRPr="00626E7B">
        <w:rPr>
          <w:b/>
          <w:bCs/>
          <w:u w:val="single"/>
        </w:rPr>
        <w:t>’s involvement</w:t>
      </w:r>
      <w:r w:rsidRPr="00626E7B">
        <w:rPr>
          <w:u w:val="single"/>
        </w:rPr>
        <w:t xml:space="preserve"> in Alaska should be </w:t>
      </w:r>
      <w:r w:rsidRPr="00321DC8">
        <w:rPr>
          <w:highlight w:val="cyan"/>
          <w:u w:val="single"/>
        </w:rPr>
        <w:t>understood from</w:t>
      </w:r>
      <w:r w:rsidRPr="00626E7B">
        <w:rPr>
          <w:u w:val="single"/>
        </w:rPr>
        <w:t xml:space="preserve"> a </w:t>
      </w:r>
      <w:r w:rsidRPr="00321DC8">
        <w:rPr>
          <w:b/>
          <w:bCs/>
          <w:highlight w:val="cyan"/>
          <w:u w:val="single"/>
        </w:rPr>
        <w:t>broader geopolitical perspective</w:t>
      </w:r>
      <w:r w:rsidRPr="00626E7B">
        <w:rPr>
          <w:u w:val="single"/>
        </w:rPr>
        <w:t xml:space="preserve"> </w:t>
      </w:r>
      <w:r w:rsidRPr="00626E7B">
        <w:rPr>
          <w:sz w:val="16"/>
        </w:rPr>
        <w:t>as addressing a way of burden sharing</w:t>
      </w:r>
      <w:r w:rsidRPr="00626E7B">
        <w:rPr>
          <w:u w:val="single"/>
        </w:rPr>
        <w:t xml:space="preserve"> </w:t>
      </w:r>
      <w:r w:rsidRPr="00321DC8">
        <w:rPr>
          <w:highlight w:val="cyan"/>
          <w:u w:val="single"/>
        </w:rPr>
        <w:t xml:space="preserve">for </w:t>
      </w:r>
      <w:r w:rsidRPr="00321DC8">
        <w:rPr>
          <w:b/>
          <w:bCs/>
          <w:sz w:val="24"/>
          <w:szCs w:val="24"/>
          <w:highlight w:val="cyan"/>
          <w:u w:val="single"/>
        </w:rPr>
        <w:t>reinforcing the U.S. security commitment</w:t>
      </w:r>
      <w:r w:rsidRPr="00321DC8">
        <w:rPr>
          <w:sz w:val="24"/>
          <w:szCs w:val="24"/>
          <w:highlight w:val="cyan"/>
          <w:u w:val="single"/>
        </w:rPr>
        <w:t xml:space="preserve"> to the </w:t>
      </w:r>
      <w:r w:rsidRPr="00321DC8">
        <w:rPr>
          <w:b/>
          <w:bCs/>
          <w:sz w:val="28"/>
          <w:szCs w:val="28"/>
          <w:highlight w:val="cyan"/>
          <w:u w:val="single"/>
        </w:rPr>
        <w:t>Indo-Pacific</w:t>
      </w:r>
      <w:r w:rsidRPr="00321DC8">
        <w:rPr>
          <w:sz w:val="16"/>
          <w:szCs w:val="24"/>
          <w:highlight w:val="cyan"/>
        </w:rPr>
        <w:t>.</w:t>
      </w:r>
    </w:p>
    <w:p w14:paraId="3A66C818" w14:textId="77777777" w:rsidR="00746549" w:rsidRPr="00626E7B" w:rsidRDefault="00746549" w:rsidP="00746549">
      <w:pPr>
        <w:rPr>
          <w:b/>
          <w:bCs/>
          <w:u w:val="single"/>
        </w:rPr>
      </w:pPr>
      <w:r w:rsidRPr="00626E7B">
        <w:rPr>
          <w:sz w:val="16"/>
        </w:rPr>
        <w:t xml:space="preserve">At the U.S.-Japan summit meeting on February 7, President Donald Trump and Prime Minister Shigeru Ishiba issued a joint leaders’ statement and agreed “to strengthen energy security by unleashing the United States’ affordable and reliable energy and natural resources.” They also referenced a joint venture of some type with regard to Alaska’s oil and natural gas. The time has come for Japan and the United States to launch </w:t>
      </w:r>
      <w:r w:rsidRPr="00321DC8">
        <w:rPr>
          <w:highlight w:val="cyan"/>
          <w:u w:val="single"/>
        </w:rPr>
        <w:t>new</w:t>
      </w:r>
      <w:r w:rsidRPr="00626E7B">
        <w:rPr>
          <w:sz w:val="16"/>
        </w:rPr>
        <w:t xml:space="preserve"> flagship </w:t>
      </w:r>
      <w:r w:rsidRPr="00321DC8">
        <w:rPr>
          <w:highlight w:val="cyan"/>
          <w:u w:val="single"/>
        </w:rPr>
        <w:t>projects</w:t>
      </w:r>
      <w:r w:rsidRPr="00626E7B">
        <w:rPr>
          <w:u w:val="single"/>
        </w:rPr>
        <w:t xml:space="preserve"> in Alaska</w:t>
      </w:r>
      <w:r w:rsidRPr="00626E7B">
        <w:rPr>
          <w:sz w:val="16"/>
        </w:rPr>
        <w:t xml:space="preserve"> </w:t>
      </w:r>
      <w:r w:rsidRPr="00626E7B">
        <w:rPr>
          <w:u w:val="single"/>
        </w:rPr>
        <w:t xml:space="preserve">as </w:t>
      </w:r>
      <w:r w:rsidRPr="00321DC8">
        <w:rPr>
          <w:highlight w:val="cyan"/>
          <w:u w:val="single"/>
        </w:rPr>
        <w:t xml:space="preserve">a </w:t>
      </w:r>
      <w:r w:rsidRPr="00321DC8">
        <w:rPr>
          <w:b/>
          <w:bCs/>
          <w:highlight w:val="cyan"/>
          <w:u w:val="single"/>
        </w:rPr>
        <w:t>pillar</w:t>
      </w:r>
      <w:r w:rsidRPr="00321DC8">
        <w:rPr>
          <w:highlight w:val="cyan"/>
          <w:u w:val="single"/>
        </w:rPr>
        <w:t xml:space="preserve"> of</w:t>
      </w:r>
      <w:r w:rsidRPr="00626E7B">
        <w:rPr>
          <w:u w:val="single"/>
        </w:rPr>
        <w:t xml:space="preserve"> </w:t>
      </w:r>
      <w:r w:rsidRPr="00626E7B">
        <w:rPr>
          <w:b/>
          <w:bCs/>
          <w:u w:val="single"/>
        </w:rPr>
        <w:t xml:space="preserve">economic </w:t>
      </w:r>
      <w:r w:rsidRPr="00321DC8">
        <w:rPr>
          <w:b/>
          <w:bCs/>
          <w:highlight w:val="cyan"/>
          <w:u w:val="single"/>
        </w:rPr>
        <w:t>security cooperation</w:t>
      </w:r>
      <w:r w:rsidRPr="00321DC8">
        <w:rPr>
          <w:highlight w:val="cyan"/>
          <w:u w:val="single"/>
        </w:rPr>
        <w:t xml:space="preserve"> under the </w:t>
      </w:r>
      <w:r w:rsidRPr="00321DC8">
        <w:rPr>
          <w:b/>
          <w:bCs/>
          <w:highlight w:val="cyan"/>
          <w:u w:val="single"/>
        </w:rPr>
        <w:t>U.S.-Japan alliance</w:t>
      </w:r>
      <w:r w:rsidRPr="00626E7B">
        <w:rPr>
          <w:b/>
          <w:bCs/>
          <w:u w:val="single"/>
        </w:rPr>
        <w:t>.</w:t>
      </w:r>
    </w:p>
    <w:p w14:paraId="14171A90" w14:textId="77777777" w:rsidR="00746549" w:rsidRPr="00626E7B" w:rsidRDefault="00746549" w:rsidP="00746549">
      <w:pPr>
        <w:rPr>
          <w:sz w:val="8"/>
          <w:szCs w:val="8"/>
        </w:rPr>
      </w:pPr>
      <w:r w:rsidRPr="00626E7B">
        <w:rPr>
          <w:sz w:val="8"/>
          <w:szCs w:val="8"/>
        </w:rPr>
        <w:t>Strengthening Liquified Natural Gas Security of Japan and Beyond</w:t>
      </w:r>
    </w:p>
    <w:p w14:paraId="5562B19F" w14:textId="77777777" w:rsidR="00746549" w:rsidRPr="00626E7B" w:rsidRDefault="00746549" w:rsidP="00746549">
      <w:pPr>
        <w:rPr>
          <w:sz w:val="8"/>
          <w:szCs w:val="8"/>
        </w:rPr>
      </w:pPr>
      <w:r w:rsidRPr="00626E7B">
        <w:rPr>
          <w:sz w:val="8"/>
          <w:szCs w:val="8"/>
        </w:rPr>
        <w:t>Although Alaska began exporting liquified natural gas (LNG) to Japan in 1969, shipments ceased a decade ago. In the meantime, the Alaska LNG project, with a planned export capacity of up to 20 million tons per annum, has been on the table for consideration. The estimated enormous upfront cost of $44 billion, including the construction of an 800-mile pipeline from the North Slope and that of liquefaction facilities in Nikiski, Southcentral Alaska, has held back the project’s potential stakeholders from investment decisions. Without government support to finance part of the huge investment, the project will likely remain off the priority list if left to the private sector alone.</w:t>
      </w:r>
    </w:p>
    <w:p w14:paraId="4644FA27" w14:textId="77777777" w:rsidR="00746549" w:rsidRPr="00626E7B" w:rsidRDefault="00746549" w:rsidP="00746549">
      <w:pPr>
        <w:rPr>
          <w:sz w:val="8"/>
          <w:szCs w:val="8"/>
        </w:rPr>
      </w:pPr>
      <w:r w:rsidRPr="00626E7B">
        <w:rPr>
          <w:sz w:val="8"/>
          <w:szCs w:val="8"/>
        </w:rPr>
        <w:t>However, the strategic value of resuming LNG from Alaska should be weighed against mere immediate commercial viability concerns amid increasing geopolitical uncertainties provoked by Russia and China. The Alaska LNG project would remove Japan’s physical need to import LNG via Russia’s Sakhalin-2 project, whose production capacity is half that of the former. Increased LNG supplies from the United States (including Alaska), which accounted for 10 percent of Japan’s total LNG imports as of 2024, would also reduce Japan’s dependence on the Middle East.</w:t>
      </w:r>
    </w:p>
    <w:p w14:paraId="5F3D7864" w14:textId="77777777" w:rsidR="00746549" w:rsidRPr="00626E7B" w:rsidRDefault="00746549" w:rsidP="00746549">
      <w:pPr>
        <w:rPr>
          <w:sz w:val="8"/>
          <w:szCs w:val="8"/>
        </w:rPr>
      </w:pPr>
      <w:r w:rsidRPr="00626E7B">
        <w:rPr>
          <w:sz w:val="8"/>
          <w:szCs w:val="8"/>
        </w:rPr>
        <w:t>It takes only about a week for an LNG carrier to reach Japan from Alaska, compared to about a month from the Gulf of Mexico via the Panama Canal. Basically, LNG imports from the United States across the Pacific Ocean are free from geopolitical concerns, unlike the sea lanes of communication cutting through the South China Sea and East China Sea from the Middle East. Faced with mounting concerns, especially about contingencies in the Taiwan Strait waters, it is a matter of strategic urgency for Japan to shift the gravity of LNG imports more toward its ally.</w:t>
      </w:r>
    </w:p>
    <w:p w14:paraId="54408671" w14:textId="77777777" w:rsidR="00746549" w:rsidRPr="00626E7B" w:rsidRDefault="00746549" w:rsidP="00746549">
      <w:pPr>
        <w:rPr>
          <w:sz w:val="8"/>
          <w:szCs w:val="8"/>
        </w:rPr>
      </w:pPr>
      <w:r w:rsidRPr="00626E7B">
        <w:rPr>
          <w:sz w:val="8"/>
          <w:szCs w:val="8"/>
        </w:rPr>
        <w:t>Besides, the significance of resuming LNG supplies from Alaska would go beyond the picture of the U.S.-Japan bilateral trade or just Japan’s energy security. In fact, Japanese companies are becoming portfolio players to procure LNG with an eye to reselling to third countries, given that their domestic gas demand is on the gradual decline. According to estimates by the Institute of Energy Economics, Japan, natural gas demand is forecast to increase by 17 percent worldwide in 2040 compared to 2022, while the demand in Asia is projected to increase by 53 percent over the same period. The United States and Japan could collaborate to develop new LNG markets, including South Asia and Southeast Asia, for instance.</w:t>
      </w:r>
    </w:p>
    <w:p w14:paraId="4A728F64" w14:textId="77777777" w:rsidR="00746549" w:rsidRPr="00626E7B" w:rsidRDefault="00746549" w:rsidP="00746549">
      <w:pPr>
        <w:rPr>
          <w:sz w:val="8"/>
          <w:szCs w:val="8"/>
        </w:rPr>
      </w:pPr>
      <w:r w:rsidRPr="00626E7B">
        <w:rPr>
          <w:sz w:val="8"/>
          <w:szCs w:val="8"/>
        </w:rPr>
        <w:t>The contemporary international gas market is undergoing tectonic changes, benefiting from the steady growth of U.S. LNG exports, while Russia has proven to be an unreliable major gas supplier since the Ukraine War. The share of LNG in global gas trade, having surpassed that of inter-regional pipeline trade in 2021 and being at 60 percent today, is on the rise. Global LNG demand is forecast to increase by 60 percent in 2040 compared to 2022.</w:t>
      </w:r>
    </w:p>
    <w:p w14:paraId="27F3D036" w14:textId="77777777" w:rsidR="00746549" w:rsidRPr="00626E7B" w:rsidRDefault="00746549" w:rsidP="00746549">
      <w:pPr>
        <w:rPr>
          <w:sz w:val="8"/>
          <w:szCs w:val="8"/>
        </w:rPr>
      </w:pPr>
      <w:r w:rsidRPr="00626E7B">
        <w:rPr>
          <w:sz w:val="8"/>
          <w:szCs w:val="8"/>
        </w:rPr>
        <w:t>Alaska can further expand North America’s LNG export capacity, which is projected to more than double by 2028. The drastic increase in the liquidity of the world’s LNG supplies would not only trigger downward pressure on prices but also reduce Russia’s ability to weaponize gas against the West. LNG exports destined for Asian markets from Alaska would, in turn, increase the availability of LNG supplies from the Lower 48 to Europe.</w:t>
      </w:r>
    </w:p>
    <w:p w14:paraId="4F877C23" w14:textId="77777777" w:rsidR="00746549" w:rsidRPr="00626E7B" w:rsidRDefault="00746549" w:rsidP="00746549">
      <w:pPr>
        <w:rPr>
          <w:sz w:val="8"/>
          <w:szCs w:val="8"/>
        </w:rPr>
      </w:pPr>
      <w:r w:rsidRPr="00626E7B">
        <w:rPr>
          <w:sz w:val="8"/>
          <w:szCs w:val="8"/>
        </w:rPr>
        <w:t>Critical Importance of Untapped Minerals</w:t>
      </w:r>
    </w:p>
    <w:p w14:paraId="1BB2205C" w14:textId="77777777" w:rsidR="00746549" w:rsidRPr="00626E7B" w:rsidRDefault="00746549" w:rsidP="00746549">
      <w:pPr>
        <w:rPr>
          <w:sz w:val="8"/>
          <w:szCs w:val="8"/>
        </w:rPr>
      </w:pPr>
      <w:r w:rsidRPr="00626E7B">
        <w:rPr>
          <w:sz w:val="8"/>
          <w:szCs w:val="8"/>
        </w:rPr>
        <w:t>The United States and Japan are facing the urgent need to rebuild and strengthen supply chains of critical minerals with an aim to reduce reliance on imports from China, which has weaponized its near-monopoly status in the global market by gradually tightening export controls. China accounted for 70 percent of the world’s mine production of rare earths, nearly 100 percent of gallium, 80 percent each of graphite (natural) and tungsten, and more than 50 percent of antimony in 2023.</w:t>
      </w:r>
    </w:p>
    <w:p w14:paraId="1B903481" w14:textId="77777777" w:rsidR="00746549" w:rsidRPr="00626E7B" w:rsidRDefault="00746549" w:rsidP="00746549">
      <w:pPr>
        <w:rPr>
          <w:sz w:val="8"/>
          <w:szCs w:val="8"/>
        </w:rPr>
      </w:pPr>
      <w:r w:rsidRPr="00626E7B">
        <w:rPr>
          <w:sz w:val="8"/>
          <w:szCs w:val="8"/>
        </w:rPr>
        <w:t>China was the largest source of U.S. imports with regard to 29 of the 50 minerals classified as critical by the U.S. Geological Survey in 2023. China currently tops the U.S. list of almost all 12 strategic defense critical minerals. On April 4, Beijing announced restrictions of exporting seven categories of rare earths, following bans on exports of five rare metals (tungsten, indium, bismuth, tellurium, and molybdenum) on February 4 and three rare metals (gallium, germanium, and antimony) in addition to further tightening of graphite exports on December 3, 2024.</w:t>
      </w:r>
    </w:p>
    <w:p w14:paraId="063AEC7E" w14:textId="77777777" w:rsidR="00746549" w:rsidRPr="00626E7B" w:rsidRDefault="00746549" w:rsidP="00746549">
      <w:pPr>
        <w:rPr>
          <w:sz w:val="8"/>
          <w:szCs w:val="8"/>
        </w:rPr>
      </w:pPr>
      <w:r w:rsidRPr="00626E7B">
        <w:rPr>
          <w:sz w:val="8"/>
          <w:szCs w:val="8"/>
        </w:rPr>
        <w:t>Besides diversification of import sources, it is a pressing issue for the United States to increase domestic production of critical minerals from the standpoints of national security and economic security. Alaska has huge amounts of critical mineral resources, including those for which the United States is highly dependent on China, which have largely remained underexplored and underinvested to date. Unlocking Alaska’s potential requires large-scale investments, which could be facilitated by the federal government’s streamlining and expediting of mine permitting processes.</w:t>
      </w:r>
    </w:p>
    <w:p w14:paraId="1D8F5705" w14:textId="77777777" w:rsidR="00746549" w:rsidRPr="00626E7B" w:rsidRDefault="00746549" w:rsidP="00746549">
      <w:pPr>
        <w:rPr>
          <w:sz w:val="8"/>
          <w:szCs w:val="8"/>
        </w:rPr>
      </w:pPr>
      <w:r w:rsidRPr="00626E7B">
        <w:rPr>
          <w:sz w:val="8"/>
          <w:szCs w:val="8"/>
        </w:rPr>
        <w:t>Japan has also striven to diversify the import sources of critical minerals ever since China imposed an embargo on rare earth elements exports to the country in 2010. The Policy on Initiatives to Ensure Stable Supplies of Critical Minerals, published by the Ministry of Economy, Trade and Industry in January 2023, sounded the alarm about the danger of overdependence on certain countries, including China in particular, for imports of critical minerals. This policy emphasized the importance of reinforcing government support for providing equity capital, loans, and risk money for exploration, development, and processing of rare earths and rare metals for Japan’s economic security. Alaska’s hitherto untapped rare metals and rare earths overlap with more than 35 critical minerals designated by the Japanese government. Alaska could be one of the candidate sites that Japan should seriously consider focusing its efforts on developing critical minerals.</w:t>
      </w:r>
    </w:p>
    <w:p w14:paraId="1F0A2BF7" w14:textId="77777777" w:rsidR="00746549" w:rsidRPr="00626E7B" w:rsidRDefault="00746549" w:rsidP="00746549">
      <w:pPr>
        <w:rPr>
          <w:sz w:val="8"/>
          <w:szCs w:val="8"/>
        </w:rPr>
      </w:pPr>
      <w:r w:rsidRPr="00626E7B">
        <w:rPr>
          <w:sz w:val="8"/>
          <w:szCs w:val="8"/>
        </w:rPr>
        <w:t>Takeaways</w:t>
      </w:r>
    </w:p>
    <w:p w14:paraId="644571B4" w14:textId="77777777" w:rsidR="00746549" w:rsidRPr="00626E7B" w:rsidRDefault="00746549" w:rsidP="00746549">
      <w:pPr>
        <w:rPr>
          <w:u w:val="single"/>
        </w:rPr>
      </w:pPr>
      <w:r w:rsidRPr="00626E7B">
        <w:rPr>
          <w:sz w:val="16"/>
        </w:rPr>
        <w:t xml:space="preserve">Alaska’s importance to the U.S.-Japan alliance is growing from a geostrategic perspective. As China and Russia strengthen military cooperation in the waters surrounding Alaska, </w:t>
      </w:r>
      <w:r w:rsidRPr="00626E7B">
        <w:rPr>
          <w:u w:val="single"/>
        </w:rPr>
        <w:t xml:space="preserve">the </w:t>
      </w:r>
      <w:r w:rsidRPr="00321DC8">
        <w:rPr>
          <w:highlight w:val="cyan"/>
          <w:u w:val="single"/>
        </w:rPr>
        <w:t xml:space="preserve">alliance needs to </w:t>
      </w:r>
      <w:r w:rsidRPr="00321DC8">
        <w:rPr>
          <w:b/>
          <w:bCs/>
          <w:highlight w:val="cyan"/>
          <w:u w:val="single"/>
        </w:rPr>
        <w:t>reconfirm</w:t>
      </w:r>
      <w:r w:rsidRPr="00321DC8">
        <w:rPr>
          <w:highlight w:val="cyan"/>
          <w:u w:val="single"/>
        </w:rPr>
        <w:t xml:space="preserve"> Alaska’s</w:t>
      </w:r>
      <w:r w:rsidRPr="00626E7B">
        <w:rPr>
          <w:u w:val="single"/>
        </w:rPr>
        <w:t xml:space="preserve"> strategic </w:t>
      </w:r>
      <w:r w:rsidRPr="00321DC8">
        <w:rPr>
          <w:highlight w:val="cyan"/>
          <w:u w:val="single"/>
        </w:rPr>
        <w:t xml:space="preserve">importance </w:t>
      </w:r>
      <w:r w:rsidRPr="00626E7B">
        <w:rPr>
          <w:u w:val="single"/>
        </w:rPr>
        <w:t xml:space="preserve">and </w:t>
      </w:r>
      <w:r w:rsidRPr="00626E7B">
        <w:rPr>
          <w:b/>
          <w:bCs/>
          <w:u w:val="single"/>
        </w:rPr>
        <w:t>hasten</w:t>
      </w:r>
      <w:r w:rsidRPr="00626E7B">
        <w:rPr>
          <w:u w:val="single"/>
        </w:rPr>
        <w:t xml:space="preserve"> the </w:t>
      </w:r>
      <w:r w:rsidRPr="00626E7B">
        <w:rPr>
          <w:b/>
          <w:bCs/>
          <w:u w:val="single"/>
        </w:rPr>
        <w:t>expansion</w:t>
      </w:r>
      <w:r w:rsidRPr="00626E7B">
        <w:rPr>
          <w:u w:val="single"/>
        </w:rPr>
        <w:t xml:space="preserve"> of its </w:t>
      </w:r>
      <w:r w:rsidRPr="00626E7B">
        <w:rPr>
          <w:b/>
          <w:bCs/>
          <w:u w:val="single"/>
        </w:rPr>
        <w:t>presence</w:t>
      </w:r>
      <w:r w:rsidRPr="00626E7B">
        <w:rPr>
          <w:u w:val="single"/>
        </w:rPr>
        <w:t xml:space="preserve"> in order </w:t>
      </w:r>
      <w:r w:rsidRPr="00321DC8">
        <w:rPr>
          <w:highlight w:val="cyan"/>
          <w:u w:val="single"/>
        </w:rPr>
        <w:t xml:space="preserve">to </w:t>
      </w:r>
      <w:r w:rsidRPr="00321DC8">
        <w:rPr>
          <w:b/>
          <w:bCs/>
          <w:sz w:val="24"/>
          <w:szCs w:val="24"/>
          <w:highlight w:val="cyan"/>
          <w:u w:val="single"/>
        </w:rPr>
        <w:t>deter China and Russia</w:t>
      </w:r>
      <w:r w:rsidRPr="00626E7B">
        <w:rPr>
          <w:u w:val="single"/>
        </w:rPr>
        <w:t>.</w:t>
      </w:r>
      <w:r w:rsidRPr="00626E7B">
        <w:rPr>
          <w:sz w:val="16"/>
        </w:rPr>
        <w:t xml:space="preserve"> Alaska has </w:t>
      </w:r>
      <w:r w:rsidRPr="00626E7B">
        <w:rPr>
          <w:b/>
          <w:bCs/>
          <w:u w:val="single"/>
        </w:rPr>
        <w:t>untapped</w:t>
      </w:r>
      <w:r w:rsidRPr="00626E7B">
        <w:rPr>
          <w:u w:val="single"/>
        </w:rPr>
        <w:t xml:space="preserve"> potential that </w:t>
      </w:r>
      <w:r w:rsidRPr="00321DC8">
        <w:rPr>
          <w:highlight w:val="cyan"/>
          <w:u w:val="single"/>
        </w:rPr>
        <w:t xml:space="preserve">could </w:t>
      </w:r>
      <w:r w:rsidRPr="00321DC8">
        <w:rPr>
          <w:b/>
          <w:bCs/>
          <w:highlight w:val="cyan"/>
          <w:u w:val="single"/>
        </w:rPr>
        <w:t>contribute</w:t>
      </w:r>
      <w:r w:rsidRPr="00321DC8">
        <w:rPr>
          <w:highlight w:val="cyan"/>
          <w:u w:val="single"/>
        </w:rPr>
        <w:t xml:space="preserve"> to</w:t>
      </w:r>
      <w:r w:rsidRPr="00626E7B">
        <w:rPr>
          <w:sz w:val="16"/>
        </w:rPr>
        <w:t xml:space="preserve"> the energy strategy and economic </w:t>
      </w:r>
      <w:r w:rsidRPr="00321DC8">
        <w:rPr>
          <w:b/>
          <w:bCs/>
          <w:highlight w:val="cyan"/>
          <w:u w:val="single"/>
        </w:rPr>
        <w:t>security</w:t>
      </w:r>
      <w:r w:rsidRPr="00626E7B">
        <w:rPr>
          <w:u w:val="single"/>
        </w:rPr>
        <w:t xml:space="preserve"> of the United States and Japan</w:t>
      </w:r>
      <w:r w:rsidRPr="00626E7B">
        <w:rPr>
          <w:sz w:val="16"/>
        </w:rPr>
        <w:t xml:space="preserve">. </w:t>
      </w:r>
      <w:r w:rsidRPr="00321DC8">
        <w:rPr>
          <w:highlight w:val="cyan"/>
          <w:u w:val="single"/>
        </w:rPr>
        <w:t>Washington</w:t>
      </w:r>
      <w:r w:rsidRPr="00321DC8">
        <w:rPr>
          <w:sz w:val="16"/>
          <w:highlight w:val="cyan"/>
        </w:rPr>
        <w:t xml:space="preserve"> </w:t>
      </w:r>
      <w:r w:rsidRPr="00321DC8">
        <w:rPr>
          <w:rStyle w:val="StyleUnderline"/>
          <w:highlight w:val="cyan"/>
        </w:rPr>
        <w:t>and Tokyo</w:t>
      </w:r>
      <w:r w:rsidRPr="00626E7B">
        <w:rPr>
          <w:sz w:val="16"/>
        </w:rPr>
        <w:t xml:space="preserve"> are </w:t>
      </w:r>
      <w:r w:rsidRPr="00626E7B">
        <w:rPr>
          <w:rStyle w:val="StyleUnderline"/>
        </w:rPr>
        <w:t>advised to</w:t>
      </w:r>
      <w:r w:rsidRPr="00626E7B">
        <w:rPr>
          <w:sz w:val="16"/>
        </w:rPr>
        <w:t xml:space="preserve"> </w:t>
      </w:r>
      <w:r w:rsidRPr="00626E7B">
        <w:rPr>
          <w:u w:val="single"/>
        </w:rPr>
        <w:t xml:space="preserve">factor in the geopolitical changes in the Northwest Pacific and to </w:t>
      </w:r>
      <w:r w:rsidRPr="00626E7B">
        <w:rPr>
          <w:b/>
          <w:bCs/>
          <w:u w:val="single"/>
        </w:rPr>
        <w:t>jointly focus</w:t>
      </w:r>
      <w:r w:rsidRPr="00626E7B">
        <w:rPr>
          <w:u w:val="single"/>
        </w:rPr>
        <w:t xml:space="preserve"> on Alaska’s economic development from a </w:t>
      </w:r>
      <w:r w:rsidRPr="00626E7B">
        <w:rPr>
          <w:b/>
          <w:bCs/>
          <w:u w:val="single"/>
        </w:rPr>
        <w:t>long-term strategic perspective</w:t>
      </w:r>
      <w:r w:rsidRPr="00626E7B">
        <w:rPr>
          <w:u w:val="single"/>
        </w:rPr>
        <w:t xml:space="preserve"> that transcends short-term commercial interests.</w:t>
      </w:r>
    </w:p>
    <w:p w14:paraId="5727F176" w14:textId="77777777" w:rsidR="00746549" w:rsidRPr="00626E7B" w:rsidRDefault="00746549" w:rsidP="00746549">
      <w:pPr>
        <w:rPr>
          <w:u w:val="single"/>
        </w:rPr>
      </w:pPr>
    </w:p>
    <w:p w14:paraId="32672B5D" w14:textId="77777777" w:rsidR="00746549" w:rsidRPr="00626E7B" w:rsidRDefault="00746549" w:rsidP="00746549"/>
    <w:p w14:paraId="3AF74D0D" w14:textId="77777777" w:rsidR="00746549" w:rsidRPr="00626E7B" w:rsidRDefault="00746549" w:rsidP="00746549">
      <w:pPr>
        <w:pStyle w:val="Heading4"/>
        <w:rPr>
          <w:rFonts w:eastAsia="Calibri" w:cs="Arial"/>
          <w:u w:val="single"/>
        </w:rPr>
      </w:pPr>
      <w:r w:rsidRPr="00626E7B">
        <w:rPr>
          <w:rFonts w:eastAsia="Calibri" w:cs="Arial"/>
        </w:rPr>
        <w:t xml:space="preserve">Signaling strong U.S.–Japan Indo-Pacific alliance commitments deters Chinese invasion of </w:t>
      </w:r>
      <w:r w:rsidRPr="00626E7B">
        <w:rPr>
          <w:rFonts w:eastAsia="Calibri" w:cs="Arial"/>
          <w:u w:val="single"/>
        </w:rPr>
        <w:t>Taiwan</w:t>
      </w:r>
      <w:r w:rsidRPr="00626E7B">
        <w:rPr>
          <w:rFonts w:eastAsia="Calibri" w:cs="Arial"/>
        </w:rPr>
        <w:t>.</w:t>
      </w:r>
    </w:p>
    <w:p w14:paraId="3C53C364" w14:textId="77777777" w:rsidR="00746549" w:rsidRPr="00626E7B" w:rsidRDefault="00746549" w:rsidP="00746549">
      <w:r w:rsidRPr="00626E7B">
        <w:rPr>
          <w:rStyle w:val="Style13ptBold"/>
        </w:rPr>
        <w:t>Klingner ’22</w:t>
      </w:r>
      <w:r w:rsidRPr="00626E7B">
        <w:t xml:space="preserve"> [Bruce; April 29, 2022. Senior Research Fellow for Northeast Asia at The Heritage Foundation's Asian Studies Center. “The U.S.–Japan Security Alliance Must Act Now to Deter China from Attacking Taiwan.” The Heritage Foundation. https://www.heritage.org/china/report/the-us-japan-security-alliance-must-act-now-deter-china-attacking-taiwan; mgm]</w:t>
      </w:r>
    </w:p>
    <w:p w14:paraId="747B9ABB" w14:textId="77777777" w:rsidR="00746549" w:rsidRPr="00626E7B" w:rsidRDefault="00746549" w:rsidP="00746549">
      <w:pPr>
        <w:rPr>
          <w:b/>
          <w:bCs/>
          <w:u w:val="single"/>
        </w:rPr>
      </w:pPr>
      <w:r w:rsidRPr="00626E7B">
        <w:rPr>
          <w:sz w:val="16"/>
        </w:rPr>
        <w:t xml:space="preserve">Japan’s rhetoric about and action on assuming a larger security role in the </w:t>
      </w:r>
      <w:r w:rsidRPr="00626E7B">
        <w:rPr>
          <w:u w:val="single"/>
        </w:rPr>
        <w:t>Indo–Pacific</w:t>
      </w:r>
      <w:r w:rsidRPr="00626E7B">
        <w:rPr>
          <w:sz w:val="16"/>
        </w:rPr>
        <w:t xml:space="preserve"> have been positive and significant. Tokyo’s willingness to call out </w:t>
      </w:r>
      <w:r w:rsidRPr="00626E7B">
        <w:rPr>
          <w:u w:val="single"/>
        </w:rPr>
        <w:t xml:space="preserve">Chinese </w:t>
      </w:r>
      <w:r w:rsidRPr="00626E7B">
        <w:rPr>
          <w:b/>
          <w:bCs/>
          <w:u w:val="single"/>
        </w:rPr>
        <w:t>belligerence</w:t>
      </w:r>
      <w:r w:rsidRPr="00626E7B">
        <w:rPr>
          <w:sz w:val="16"/>
        </w:rPr>
        <w:t xml:space="preserve"> and advocate solidarity </w:t>
      </w:r>
      <w:r w:rsidRPr="00626E7B">
        <w:rPr>
          <w:u w:val="single"/>
        </w:rPr>
        <w:t>with</w:t>
      </w:r>
      <w:r w:rsidRPr="00626E7B">
        <w:rPr>
          <w:sz w:val="16"/>
        </w:rPr>
        <w:t xml:space="preserve"> </w:t>
      </w:r>
      <w:r w:rsidRPr="00626E7B">
        <w:rPr>
          <w:b/>
          <w:bCs/>
          <w:u w:val="single"/>
        </w:rPr>
        <w:t>Taiwan</w:t>
      </w:r>
      <w:r w:rsidRPr="00626E7B">
        <w:rPr>
          <w:sz w:val="16"/>
        </w:rPr>
        <w:t xml:space="preserve"> are commendable. Japan’s economic response to Russia’s invasion of Ukraine was quick and forceful, portending a similarly robust reaction to Chinese aggression against Taiwan. For the near term, Japan will maintain strategic ambiguity, as will the United States, on whether and to what degree it would defend Taiwan. In Japanese policymaking, the prologue to effective coordination with the U.S. often lasts an exceedingly long time—so </w:t>
      </w:r>
      <w:r w:rsidRPr="00626E7B">
        <w:rPr>
          <w:u w:val="single"/>
        </w:rPr>
        <w:t xml:space="preserve">the </w:t>
      </w:r>
      <w:r w:rsidRPr="00321DC8">
        <w:rPr>
          <w:b/>
          <w:bCs/>
          <w:highlight w:val="cyan"/>
          <w:u w:val="single"/>
        </w:rPr>
        <w:t>U.S.–Japan security alliance</w:t>
      </w:r>
      <w:r w:rsidRPr="00321DC8">
        <w:rPr>
          <w:highlight w:val="cyan"/>
          <w:u w:val="single"/>
        </w:rPr>
        <w:t xml:space="preserve"> must</w:t>
      </w:r>
      <w:r w:rsidRPr="00626E7B">
        <w:rPr>
          <w:sz w:val="16"/>
        </w:rPr>
        <w:t xml:space="preserve"> </w:t>
      </w:r>
      <w:r w:rsidRPr="00626E7B">
        <w:rPr>
          <w:u w:val="single"/>
        </w:rPr>
        <w:t xml:space="preserve">start now to </w:t>
      </w:r>
      <w:r w:rsidRPr="00321DC8">
        <w:rPr>
          <w:b/>
          <w:bCs/>
          <w:highlight w:val="cyan"/>
          <w:u w:val="single"/>
        </w:rPr>
        <w:t>convince</w:t>
      </w:r>
      <w:r w:rsidRPr="00321DC8">
        <w:rPr>
          <w:highlight w:val="cyan"/>
          <w:u w:val="single"/>
        </w:rPr>
        <w:t xml:space="preserve"> Beijing </w:t>
      </w:r>
      <w:r w:rsidRPr="00626E7B">
        <w:rPr>
          <w:u w:val="single"/>
        </w:rPr>
        <w:t>every day that “</w:t>
      </w:r>
      <w:r w:rsidRPr="00626E7B">
        <w:rPr>
          <w:b/>
          <w:bCs/>
          <w:u w:val="single"/>
        </w:rPr>
        <w:t xml:space="preserve">today is </w:t>
      </w:r>
      <w:r w:rsidRPr="00321DC8">
        <w:rPr>
          <w:b/>
          <w:bCs/>
          <w:highlight w:val="cyan"/>
          <w:u w:val="single"/>
        </w:rPr>
        <w:t>not</w:t>
      </w:r>
      <w:r w:rsidRPr="00626E7B">
        <w:rPr>
          <w:b/>
          <w:bCs/>
          <w:u w:val="single"/>
        </w:rPr>
        <w:t xml:space="preserve"> the day” </w:t>
      </w:r>
      <w:r w:rsidRPr="00321DC8">
        <w:rPr>
          <w:b/>
          <w:bCs/>
          <w:highlight w:val="cyan"/>
          <w:u w:val="single"/>
        </w:rPr>
        <w:t>to attack Taiwan</w:t>
      </w:r>
      <w:r w:rsidRPr="00626E7B">
        <w:rPr>
          <w:b/>
          <w:bCs/>
          <w:u w:val="single"/>
        </w:rPr>
        <w:t>.</w:t>
      </w:r>
    </w:p>
    <w:p w14:paraId="44EBFC1B" w14:textId="77777777" w:rsidR="00746549" w:rsidRPr="00626E7B" w:rsidRDefault="00746549" w:rsidP="00746549">
      <w:pPr>
        <w:rPr>
          <w:sz w:val="14"/>
        </w:rPr>
      </w:pPr>
      <w:r w:rsidRPr="00626E7B">
        <w:rPr>
          <w:sz w:val="14"/>
        </w:rPr>
        <w:t>Key Takeaways</w:t>
      </w:r>
    </w:p>
    <w:p w14:paraId="2C338189" w14:textId="77777777" w:rsidR="00746549" w:rsidRPr="00626E7B" w:rsidRDefault="00746549" w:rsidP="00746549">
      <w:pPr>
        <w:rPr>
          <w:sz w:val="16"/>
        </w:rPr>
      </w:pPr>
      <w:r w:rsidRPr="00321DC8">
        <w:rPr>
          <w:highlight w:val="cyan"/>
          <w:u w:val="single"/>
        </w:rPr>
        <w:t xml:space="preserve">China’s </w:t>
      </w:r>
      <w:r w:rsidRPr="00321DC8">
        <w:rPr>
          <w:b/>
          <w:bCs/>
          <w:highlight w:val="cyan"/>
          <w:u w:val="single"/>
        </w:rPr>
        <w:t>escalating intimidation</w:t>
      </w:r>
      <w:r w:rsidRPr="00626E7B">
        <w:rPr>
          <w:sz w:val="16"/>
        </w:rPr>
        <w:t xml:space="preserve"> </w:t>
      </w:r>
      <w:r w:rsidRPr="00626E7B">
        <w:rPr>
          <w:u w:val="single"/>
        </w:rPr>
        <w:t>of</w:t>
      </w:r>
      <w:r w:rsidRPr="00626E7B">
        <w:rPr>
          <w:sz w:val="16"/>
        </w:rPr>
        <w:t xml:space="preserve"> its neighbors, particularly </w:t>
      </w:r>
      <w:r w:rsidRPr="00626E7B">
        <w:rPr>
          <w:u w:val="single"/>
        </w:rPr>
        <w:t>Taiwan</w:t>
      </w:r>
      <w:r w:rsidRPr="00626E7B">
        <w:rPr>
          <w:sz w:val="16"/>
        </w:rPr>
        <w:t>, has provoked uncharacteristically bold statements from Japan.</w:t>
      </w:r>
    </w:p>
    <w:p w14:paraId="4EFD238F" w14:textId="77777777" w:rsidR="00746549" w:rsidRPr="00626E7B" w:rsidRDefault="00746549" w:rsidP="00746549">
      <w:pPr>
        <w:rPr>
          <w:sz w:val="16"/>
        </w:rPr>
      </w:pPr>
      <w:r w:rsidRPr="00626E7B">
        <w:rPr>
          <w:u w:val="single"/>
        </w:rPr>
        <w:t>Japan</w:t>
      </w:r>
      <w:r w:rsidRPr="00626E7B">
        <w:rPr>
          <w:sz w:val="16"/>
        </w:rPr>
        <w:t xml:space="preserve"> has demonstrated its increasing </w:t>
      </w:r>
      <w:r w:rsidRPr="00626E7B">
        <w:rPr>
          <w:u w:val="single"/>
        </w:rPr>
        <w:t>importance to the U.S. in countering China’s threats to Taiwan</w:t>
      </w:r>
      <w:r w:rsidRPr="00626E7B">
        <w:rPr>
          <w:sz w:val="16"/>
        </w:rPr>
        <w:t>, and the foundation for effective responses must be laid now.</w:t>
      </w:r>
    </w:p>
    <w:p w14:paraId="604A0707" w14:textId="77777777" w:rsidR="00746549" w:rsidRPr="00626E7B" w:rsidRDefault="00746549" w:rsidP="00746549">
      <w:pPr>
        <w:rPr>
          <w:sz w:val="14"/>
        </w:rPr>
      </w:pPr>
      <w:r w:rsidRPr="00626E7B">
        <w:rPr>
          <w:sz w:val="14"/>
        </w:rPr>
        <w:t>Japan and the U.S. should remove Japanese impediments to rapid action and delineate roles, missions, and capabilities for Taiwan-related contingencies.</w:t>
      </w:r>
    </w:p>
    <w:p w14:paraId="12FC8ED5" w14:textId="77777777" w:rsidR="00746549" w:rsidRPr="00626E7B" w:rsidRDefault="00746549" w:rsidP="00746549">
      <w:pPr>
        <w:rPr>
          <w:b/>
          <w:bCs/>
          <w:u w:val="single"/>
        </w:rPr>
      </w:pPr>
      <w:r w:rsidRPr="00626E7B">
        <w:rPr>
          <w:sz w:val="16"/>
        </w:rPr>
        <w:t xml:space="preserve">Russia’s second invasion of Ukraine on February 24, 2022, was a brutal reminder of the potential for authoritarian countries to attack smaller countries on their periphery. Moscow’s assault should also be a </w:t>
      </w:r>
      <w:r w:rsidRPr="00321DC8">
        <w:rPr>
          <w:b/>
          <w:bCs/>
          <w:highlight w:val="cyan"/>
          <w:u w:val="single"/>
        </w:rPr>
        <w:t>catalyst</w:t>
      </w:r>
      <w:r w:rsidRPr="00321DC8">
        <w:rPr>
          <w:highlight w:val="cyan"/>
          <w:u w:val="single"/>
        </w:rPr>
        <w:t xml:space="preserve"> for </w:t>
      </w:r>
      <w:r w:rsidRPr="00321DC8">
        <w:rPr>
          <w:b/>
          <w:bCs/>
          <w:highlight w:val="cyan"/>
          <w:u w:val="single"/>
        </w:rPr>
        <w:t>enhancing deterrence</w:t>
      </w:r>
      <w:r w:rsidRPr="00321DC8">
        <w:rPr>
          <w:highlight w:val="cyan"/>
          <w:u w:val="single"/>
        </w:rPr>
        <w:t xml:space="preserve"> against </w:t>
      </w:r>
      <w:r w:rsidRPr="00321DC8">
        <w:rPr>
          <w:b/>
          <w:bCs/>
          <w:highlight w:val="cyan"/>
          <w:u w:val="single"/>
        </w:rPr>
        <w:t>Chinese expansionism</w:t>
      </w:r>
      <w:r w:rsidRPr="00321DC8">
        <w:rPr>
          <w:highlight w:val="cyan"/>
          <w:u w:val="single"/>
        </w:rPr>
        <w:t xml:space="preserve"> in the </w:t>
      </w:r>
      <w:r w:rsidRPr="00321DC8">
        <w:rPr>
          <w:b/>
          <w:bCs/>
          <w:highlight w:val="cyan"/>
          <w:u w:val="single"/>
        </w:rPr>
        <w:t xml:space="preserve">Indo–Pacific </w:t>
      </w:r>
      <w:r w:rsidRPr="00626E7B">
        <w:rPr>
          <w:b/>
          <w:bCs/>
          <w:u w:val="single"/>
        </w:rPr>
        <w:t>region.</w:t>
      </w:r>
    </w:p>
    <w:p w14:paraId="7E003B72" w14:textId="77777777" w:rsidR="00746549" w:rsidRPr="00626E7B" w:rsidRDefault="00746549" w:rsidP="00746549">
      <w:pPr>
        <w:rPr>
          <w:sz w:val="16"/>
        </w:rPr>
      </w:pPr>
      <w:r w:rsidRPr="00626E7B">
        <w:rPr>
          <w:sz w:val="16"/>
        </w:rPr>
        <w:t xml:space="preserve">China has stepped up its intimidation strategy against its neighbors in both the East and South China Seas. </w:t>
      </w:r>
      <w:r w:rsidRPr="00321DC8">
        <w:rPr>
          <w:rStyle w:val="StyleUnderline"/>
          <w:highlight w:val="cyan"/>
        </w:rPr>
        <w:t>Japan</w:t>
      </w:r>
      <w:r w:rsidRPr="00626E7B">
        <w:rPr>
          <w:sz w:val="16"/>
        </w:rPr>
        <w:t xml:space="preserve"> has responded by issuing uncharacteristically bold statements criticizing Beijing’s threats against Taiwan, as well as engaging in </w:t>
      </w:r>
      <w:r w:rsidRPr="00321DC8">
        <w:rPr>
          <w:b/>
          <w:bCs/>
          <w:highlight w:val="cyan"/>
          <w:u w:val="single"/>
        </w:rPr>
        <w:t>bilateral military contingency planning</w:t>
      </w:r>
      <w:r w:rsidRPr="00321DC8">
        <w:rPr>
          <w:highlight w:val="cyan"/>
          <w:u w:val="single"/>
        </w:rPr>
        <w:t xml:space="preserve"> with the U</w:t>
      </w:r>
      <w:r w:rsidRPr="00626E7B">
        <w:rPr>
          <w:u w:val="single"/>
        </w:rPr>
        <w:t>nited</w:t>
      </w:r>
      <w:r w:rsidRPr="00626E7B">
        <w:rPr>
          <w:sz w:val="16"/>
        </w:rPr>
        <w:t xml:space="preserve"> </w:t>
      </w:r>
      <w:r w:rsidRPr="00321DC8">
        <w:rPr>
          <w:highlight w:val="cyan"/>
          <w:u w:val="single"/>
        </w:rPr>
        <w:t>S</w:t>
      </w:r>
      <w:r w:rsidRPr="00626E7B">
        <w:rPr>
          <w:u w:val="single"/>
        </w:rPr>
        <w:t>tates</w:t>
      </w:r>
      <w:r w:rsidRPr="00626E7B">
        <w:rPr>
          <w:sz w:val="16"/>
        </w:rPr>
        <w:t>. Japan’s actions are consistent with its stated desire to assume a larger regional security role.</w:t>
      </w:r>
    </w:p>
    <w:p w14:paraId="69F57BD9" w14:textId="77777777" w:rsidR="00746549" w:rsidRPr="00626E7B" w:rsidRDefault="00746549" w:rsidP="00746549">
      <w:pPr>
        <w:rPr>
          <w:sz w:val="16"/>
        </w:rPr>
      </w:pPr>
      <w:r w:rsidRPr="00626E7B">
        <w:rPr>
          <w:u w:val="single"/>
        </w:rPr>
        <w:t>Japan</w:t>
      </w:r>
      <w:r w:rsidRPr="00626E7B">
        <w:rPr>
          <w:sz w:val="16"/>
        </w:rPr>
        <w:t xml:space="preserve"> has demonstrated that it is </w:t>
      </w:r>
      <w:r w:rsidRPr="00626E7B">
        <w:rPr>
          <w:u w:val="single"/>
        </w:rPr>
        <w:t xml:space="preserve">an </w:t>
      </w:r>
      <w:r w:rsidRPr="00321DC8">
        <w:rPr>
          <w:b/>
          <w:bCs/>
          <w:highlight w:val="cyan"/>
          <w:u w:val="single"/>
        </w:rPr>
        <w:t>increasingly important security</w:t>
      </w:r>
      <w:r w:rsidRPr="00321DC8">
        <w:rPr>
          <w:highlight w:val="cyan"/>
          <w:u w:val="single"/>
        </w:rPr>
        <w:t xml:space="preserve"> </w:t>
      </w:r>
      <w:r w:rsidRPr="00321DC8">
        <w:rPr>
          <w:b/>
          <w:bCs/>
          <w:highlight w:val="cyan"/>
          <w:u w:val="single"/>
        </w:rPr>
        <w:t>partner</w:t>
      </w:r>
      <w:r w:rsidRPr="00626E7B">
        <w:rPr>
          <w:u w:val="single"/>
        </w:rPr>
        <w:t xml:space="preserve"> to the U.S. </w:t>
      </w:r>
      <w:r w:rsidRPr="00321DC8">
        <w:rPr>
          <w:highlight w:val="cyan"/>
          <w:u w:val="single"/>
        </w:rPr>
        <w:t>in countering China</w:t>
      </w:r>
      <w:r w:rsidRPr="00626E7B">
        <w:rPr>
          <w:sz w:val="16"/>
        </w:rPr>
        <w:t xml:space="preserve">’s attempts to intimidate its neighbors. Tokyo has been studying its possible military responses to a Chinese attack on Taiwan, including protecting any U.S. warships and military planes that come to Taiwan’s defense. </w:t>
      </w:r>
      <w:r w:rsidRPr="00321DC8">
        <w:rPr>
          <w:highlight w:val="cyan"/>
          <w:u w:val="single"/>
        </w:rPr>
        <w:t>Japanese</w:t>
      </w:r>
      <w:r w:rsidRPr="00626E7B">
        <w:rPr>
          <w:u w:val="single"/>
        </w:rPr>
        <w:t xml:space="preserve"> military </w:t>
      </w:r>
      <w:r w:rsidRPr="00321DC8">
        <w:rPr>
          <w:highlight w:val="cyan"/>
          <w:u w:val="single"/>
        </w:rPr>
        <w:t>support</w:t>
      </w:r>
      <w:r w:rsidRPr="00626E7B">
        <w:rPr>
          <w:u w:val="single"/>
        </w:rPr>
        <w:t xml:space="preserve"> would be a </w:t>
      </w:r>
      <w:r w:rsidRPr="00321DC8">
        <w:rPr>
          <w:b/>
          <w:bCs/>
          <w:highlight w:val="cyan"/>
          <w:u w:val="single"/>
        </w:rPr>
        <w:t>critical</w:t>
      </w:r>
      <w:r w:rsidRPr="00626E7B">
        <w:rPr>
          <w:b/>
          <w:bCs/>
          <w:u w:val="single"/>
        </w:rPr>
        <w:t xml:space="preserve"> piece</w:t>
      </w:r>
      <w:r w:rsidRPr="00626E7B">
        <w:rPr>
          <w:u w:val="single"/>
        </w:rPr>
        <w:t xml:space="preserve"> of a U.S. response</w:t>
      </w:r>
      <w:r w:rsidRPr="00626E7B">
        <w:rPr>
          <w:sz w:val="16"/>
        </w:rPr>
        <w:t>. But questions remain about the extent of Japanese support in a defense of Taiwan and which role its Self-Defense Forces (SDF) would play in a Taiwan contingency.</w:t>
      </w:r>
    </w:p>
    <w:p w14:paraId="099D225B" w14:textId="77777777" w:rsidR="00746549" w:rsidRPr="00626E7B" w:rsidRDefault="00746549" w:rsidP="00746549">
      <w:pPr>
        <w:rPr>
          <w:sz w:val="14"/>
        </w:rPr>
      </w:pPr>
      <w:r w:rsidRPr="00626E7B">
        <w:rPr>
          <w:sz w:val="14"/>
        </w:rPr>
        <w:t>While Japan has significantly enhanced its military capabilities in recent years, the SDF will potentially be constrained by operational shortcomings as well as by numerous constitutional, legal, and political constraints.1 In addition, Japanese decision-making is notoriously slow, even in times of crisis.</w:t>
      </w:r>
    </w:p>
    <w:p w14:paraId="6C3BAD76" w14:textId="77777777" w:rsidR="00746549" w:rsidRPr="00626E7B" w:rsidRDefault="00746549" w:rsidP="00746549">
      <w:pPr>
        <w:rPr>
          <w:u w:val="single"/>
        </w:rPr>
      </w:pPr>
      <w:r w:rsidRPr="00626E7B">
        <w:rPr>
          <w:rStyle w:val="StyleUnderline"/>
        </w:rPr>
        <w:t xml:space="preserve">China’s </w:t>
      </w:r>
      <w:r w:rsidRPr="00626E7B">
        <w:rPr>
          <w:rStyle w:val="StyleUnderline"/>
          <w:bCs/>
        </w:rPr>
        <w:t>escalating threats</w:t>
      </w:r>
      <w:r w:rsidRPr="00626E7B">
        <w:rPr>
          <w:rStyle w:val="StyleUnderline"/>
        </w:rPr>
        <w:t xml:space="preserve"> against Taiwan</w:t>
      </w:r>
      <w:r w:rsidRPr="00626E7B">
        <w:rPr>
          <w:sz w:val="16"/>
        </w:rPr>
        <w:t xml:space="preserve">, and its rapidly increasing military capabilities, </w:t>
      </w:r>
      <w:r w:rsidRPr="00321DC8">
        <w:rPr>
          <w:highlight w:val="cyan"/>
          <w:u w:val="single"/>
        </w:rPr>
        <w:t>require</w:t>
      </w:r>
      <w:r w:rsidRPr="00626E7B">
        <w:rPr>
          <w:u w:val="single"/>
        </w:rPr>
        <w:t xml:space="preserve"> that the </w:t>
      </w:r>
      <w:r w:rsidRPr="00321DC8">
        <w:rPr>
          <w:b/>
          <w:bCs/>
          <w:highlight w:val="cyan"/>
          <w:u w:val="single"/>
        </w:rPr>
        <w:t>U</w:t>
      </w:r>
      <w:r w:rsidRPr="00626E7B">
        <w:rPr>
          <w:b/>
          <w:bCs/>
          <w:u w:val="single"/>
        </w:rPr>
        <w:t xml:space="preserve">nited </w:t>
      </w:r>
      <w:r w:rsidRPr="00321DC8">
        <w:rPr>
          <w:b/>
          <w:bCs/>
          <w:highlight w:val="cyan"/>
          <w:u w:val="single"/>
        </w:rPr>
        <w:t>S</w:t>
      </w:r>
      <w:r w:rsidRPr="00626E7B">
        <w:rPr>
          <w:b/>
          <w:bCs/>
          <w:u w:val="single"/>
        </w:rPr>
        <w:t>tates</w:t>
      </w:r>
      <w:r w:rsidRPr="00626E7B">
        <w:rPr>
          <w:u w:val="single"/>
        </w:rPr>
        <w:t xml:space="preserve"> </w:t>
      </w:r>
      <w:r w:rsidRPr="00321DC8">
        <w:rPr>
          <w:highlight w:val="cyan"/>
          <w:u w:val="single"/>
        </w:rPr>
        <w:t xml:space="preserve">and </w:t>
      </w:r>
      <w:r w:rsidRPr="00321DC8">
        <w:rPr>
          <w:b/>
          <w:bCs/>
          <w:highlight w:val="cyan"/>
          <w:u w:val="single"/>
        </w:rPr>
        <w:t>Japan</w:t>
      </w:r>
      <w:r w:rsidRPr="00626E7B">
        <w:rPr>
          <w:u w:val="single"/>
        </w:rPr>
        <w:t xml:space="preserve"> get ahead of these challenges and </w:t>
      </w:r>
      <w:r w:rsidRPr="00321DC8">
        <w:rPr>
          <w:highlight w:val="cyan"/>
          <w:u w:val="single"/>
        </w:rPr>
        <w:t>enhance</w:t>
      </w:r>
      <w:r w:rsidRPr="00626E7B">
        <w:rPr>
          <w:u w:val="single"/>
        </w:rPr>
        <w:t xml:space="preserve"> </w:t>
      </w:r>
      <w:r w:rsidRPr="00626E7B">
        <w:rPr>
          <w:b/>
          <w:bCs/>
          <w:u w:val="single"/>
        </w:rPr>
        <w:t xml:space="preserve">ongoing </w:t>
      </w:r>
      <w:r w:rsidRPr="00321DC8">
        <w:rPr>
          <w:b/>
          <w:bCs/>
          <w:highlight w:val="cyan"/>
          <w:u w:val="single"/>
        </w:rPr>
        <w:t>coordination</w:t>
      </w:r>
      <w:r w:rsidRPr="00626E7B">
        <w:rPr>
          <w:u w:val="single"/>
        </w:rPr>
        <w:t xml:space="preserve"> of potential responses</w:t>
      </w:r>
      <w:r w:rsidRPr="00626E7B">
        <w:rPr>
          <w:sz w:val="16"/>
        </w:rPr>
        <w:t xml:space="preserve">. Tokyo and Washington should work together to resolve the labyrinth of Japanese impediments to rapid action, as well as clearly delineate bilateral roles, missions, and capabilities for Taiwan-related contingency operations. Establishing the </w:t>
      </w:r>
      <w:r w:rsidRPr="00321DC8">
        <w:rPr>
          <w:b/>
          <w:bCs/>
          <w:highlight w:val="cyan"/>
          <w:u w:val="single"/>
        </w:rPr>
        <w:t>foundation</w:t>
      </w:r>
      <w:r w:rsidRPr="00321DC8">
        <w:rPr>
          <w:highlight w:val="cyan"/>
          <w:u w:val="single"/>
        </w:rPr>
        <w:t xml:space="preserve"> for </w:t>
      </w:r>
      <w:r w:rsidRPr="00321DC8">
        <w:rPr>
          <w:b/>
          <w:bCs/>
          <w:highlight w:val="cyan"/>
          <w:u w:val="single"/>
        </w:rPr>
        <w:t>effective responses</w:t>
      </w:r>
      <w:r w:rsidRPr="00626E7B">
        <w:rPr>
          <w:u w:val="single"/>
        </w:rPr>
        <w:t xml:space="preserve"> </w:t>
      </w:r>
      <w:r w:rsidRPr="00321DC8">
        <w:rPr>
          <w:highlight w:val="cyan"/>
          <w:u w:val="single"/>
        </w:rPr>
        <w:t xml:space="preserve">should be </w:t>
      </w:r>
      <w:r w:rsidRPr="00321DC8">
        <w:rPr>
          <w:b/>
          <w:bCs/>
          <w:highlight w:val="cyan"/>
          <w:u w:val="single"/>
        </w:rPr>
        <w:t>done now</w:t>
      </w:r>
      <w:r w:rsidRPr="00626E7B">
        <w:rPr>
          <w:b/>
          <w:bCs/>
          <w:u w:val="single"/>
        </w:rPr>
        <w:t xml:space="preserve"> rather</w:t>
      </w:r>
      <w:r w:rsidRPr="00626E7B">
        <w:rPr>
          <w:u w:val="single"/>
        </w:rPr>
        <w:t xml:space="preserve"> than during a crisis.</w:t>
      </w:r>
    </w:p>
    <w:p w14:paraId="487A6EBE" w14:textId="77777777" w:rsidR="00746549" w:rsidRPr="00626E7B" w:rsidRDefault="00746549" w:rsidP="00746549">
      <w:pPr>
        <w:rPr>
          <w:sz w:val="14"/>
        </w:rPr>
      </w:pPr>
      <w:r w:rsidRPr="00626E7B">
        <w:rPr>
          <w:sz w:val="14"/>
        </w:rPr>
        <w:t>Japanese Views of the Looming China Threat</w:t>
      </w:r>
    </w:p>
    <w:p w14:paraId="1BF75800" w14:textId="77777777" w:rsidR="00746549" w:rsidRPr="00626E7B" w:rsidRDefault="00746549" w:rsidP="00746549">
      <w:pPr>
        <w:rPr>
          <w:sz w:val="16"/>
        </w:rPr>
      </w:pPr>
      <w:r w:rsidRPr="00626E7B">
        <w:rPr>
          <w:sz w:val="16"/>
        </w:rPr>
        <w:t xml:space="preserve">For years, Japanese security officials were anxious about the growing Chinese threat but avoided public discussion, instead referring euphemistically to “maintaining northeast Asian stability.” That changed as Tokyo became increasingly alarmed by </w:t>
      </w:r>
      <w:r w:rsidRPr="00626E7B">
        <w:rPr>
          <w:u w:val="single"/>
        </w:rPr>
        <w:t xml:space="preserve">China’s </w:t>
      </w:r>
      <w:r w:rsidRPr="00626E7B">
        <w:rPr>
          <w:b/>
          <w:bCs/>
          <w:u w:val="single"/>
        </w:rPr>
        <w:t>surging defense</w:t>
      </w:r>
      <w:r w:rsidRPr="00626E7B">
        <w:rPr>
          <w:u w:val="single"/>
        </w:rPr>
        <w:t xml:space="preserve"> expenditures, </w:t>
      </w:r>
      <w:r w:rsidRPr="00626E7B">
        <w:rPr>
          <w:b/>
          <w:bCs/>
          <w:u w:val="single"/>
        </w:rPr>
        <w:t>rapidly expanding</w:t>
      </w:r>
      <w:r w:rsidRPr="00626E7B">
        <w:rPr>
          <w:u w:val="single"/>
        </w:rPr>
        <w:t xml:space="preserve"> and </w:t>
      </w:r>
      <w:r w:rsidRPr="00626E7B">
        <w:rPr>
          <w:b/>
          <w:bCs/>
          <w:u w:val="single"/>
        </w:rPr>
        <w:t>modernizing military capabilities</w:t>
      </w:r>
      <w:r w:rsidRPr="00626E7B">
        <w:rPr>
          <w:u w:val="single"/>
        </w:rPr>
        <w:t>, and escalating aerial and maritime incursions</w:t>
      </w:r>
      <w:r w:rsidRPr="00626E7B">
        <w:rPr>
          <w:sz w:val="16"/>
        </w:rPr>
        <w:t xml:space="preserve"> into Japan’s territorial waters and contiguous areas.</w:t>
      </w:r>
    </w:p>
    <w:p w14:paraId="7AF7BDD4" w14:textId="77777777" w:rsidR="00746549" w:rsidRPr="00626E7B" w:rsidRDefault="00746549" w:rsidP="00746549">
      <w:pPr>
        <w:rPr>
          <w:sz w:val="14"/>
        </w:rPr>
      </w:pPr>
      <w:r w:rsidRPr="00626E7B">
        <w:rPr>
          <w:sz w:val="14"/>
        </w:rPr>
        <w:t>Japan’s 2021 defense white paper described these and other recent Chinese military developments as “</w:t>
      </w:r>
      <w:r w:rsidRPr="00626E7B">
        <w:rPr>
          <w:u w:val="single"/>
        </w:rPr>
        <w:t>a matter of grave concern</w:t>
      </w:r>
      <w:r w:rsidRPr="00626E7B">
        <w:rPr>
          <w:sz w:val="14"/>
        </w:rPr>
        <w:t>,” while stating that Beijing’s unilateral assertions over Japan’s territorial waters around the Senkaku Islands are “a violation of international law.” Japanese Defense Minister Nobuo Kishi declared that the Chinese are seeking to “change the status quo unilaterally backed by force and coercion. And they’re trying to make it into a fait accompli.”</w:t>
      </w:r>
    </w:p>
    <w:p w14:paraId="0D3A7950" w14:textId="77777777" w:rsidR="00746549" w:rsidRPr="00626E7B" w:rsidRDefault="00746549" w:rsidP="00746549">
      <w:pPr>
        <w:rPr>
          <w:u w:val="single"/>
        </w:rPr>
      </w:pPr>
      <w:r w:rsidRPr="00626E7B">
        <w:rPr>
          <w:sz w:val="16"/>
        </w:rPr>
        <w:t xml:space="preserve">While Japan was initially concerned only with Chinese incursions into the East and South China Seas, </w:t>
      </w:r>
      <w:r w:rsidRPr="00626E7B">
        <w:rPr>
          <w:u w:val="single"/>
        </w:rPr>
        <w:t>Tokyo</w:t>
      </w:r>
      <w:r w:rsidRPr="00626E7B">
        <w:rPr>
          <w:sz w:val="16"/>
        </w:rPr>
        <w:t xml:space="preserve"> has more recently </w:t>
      </w:r>
      <w:r w:rsidRPr="00626E7B">
        <w:rPr>
          <w:u w:val="single"/>
        </w:rPr>
        <w:t>focused on</w:t>
      </w:r>
      <w:r w:rsidRPr="00626E7B">
        <w:rPr>
          <w:sz w:val="16"/>
        </w:rPr>
        <w:t xml:space="preserve"> a </w:t>
      </w:r>
      <w:r w:rsidRPr="00626E7B">
        <w:rPr>
          <w:b/>
          <w:bCs/>
          <w:u w:val="single"/>
        </w:rPr>
        <w:t>potential Taiwan crisis</w:t>
      </w:r>
      <w:r w:rsidRPr="00626E7B">
        <w:rPr>
          <w:sz w:val="16"/>
        </w:rPr>
        <w:t xml:space="preserve">. </w:t>
      </w:r>
      <w:r w:rsidRPr="00626E7B">
        <w:rPr>
          <w:u w:val="single"/>
        </w:rPr>
        <w:t>Beijing</w:t>
      </w:r>
      <w:r w:rsidRPr="00626E7B">
        <w:rPr>
          <w:sz w:val="16"/>
        </w:rPr>
        <w:t xml:space="preserve"> has </w:t>
      </w:r>
      <w:r w:rsidRPr="00626E7B">
        <w:rPr>
          <w:u w:val="single"/>
        </w:rPr>
        <w:t>stepped up its threats and pressure on Taiwan</w:t>
      </w:r>
      <w:r w:rsidRPr="00626E7B">
        <w:rPr>
          <w:sz w:val="16"/>
        </w:rPr>
        <w:t xml:space="preserve">, including </w:t>
      </w:r>
      <w:r w:rsidRPr="00626E7B">
        <w:rPr>
          <w:u w:val="single"/>
        </w:rPr>
        <w:t>sending fighter jets and naval ships around the island.</w:t>
      </w:r>
    </w:p>
    <w:p w14:paraId="174C98F4" w14:textId="77777777" w:rsidR="00746549" w:rsidRPr="00626E7B" w:rsidRDefault="00746549" w:rsidP="00746549">
      <w:pPr>
        <w:rPr>
          <w:sz w:val="16"/>
        </w:rPr>
      </w:pPr>
      <w:r w:rsidRPr="00626E7B">
        <w:rPr>
          <w:sz w:val="16"/>
        </w:rPr>
        <w:t xml:space="preserve">Senior U.S. military officials share these concerns. Admiral Philip Davidson, then–Commander of United States Indo–Pacific Command, testified that </w:t>
      </w:r>
      <w:r w:rsidRPr="00321DC8">
        <w:rPr>
          <w:highlight w:val="cyan"/>
          <w:u w:val="single"/>
        </w:rPr>
        <w:t>China’s</w:t>
      </w:r>
      <w:r w:rsidRPr="00626E7B">
        <w:rPr>
          <w:sz w:val="16"/>
        </w:rPr>
        <w:t xml:space="preserve"> “</w:t>
      </w:r>
      <w:r w:rsidRPr="00321DC8">
        <w:rPr>
          <w:b/>
          <w:bCs/>
          <w:highlight w:val="cyan"/>
          <w:u w:val="single"/>
        </w:rPr>
        <w:t>rapidly advancing capabilities</w:t>
      </w:r>
      <w:r w:rsidRPr="00626E7B">
        <w:rPr>
          <w:u w:val="single"/>
        </w:rPr>
        <w:t xml:space="preserve"> and increasingly </w:t>
      </w:r>
      <w:r w:rsidRPr="00321DC8">
        <w:rPr>
          <w:b/>
          <w:bCs/>
          <w:highlight w:val="cyan"/>
          <w:u w:val="single"/>
        </w:rPr>
        <w:t>competitive posture</w:t>
      </w:r>
      <w:r w:rsidRPr="00626E7B">
        <w:rPr>
          <w:u w:val="single"/>
        </w:rPr>
        <w:t xml:space="preserve"> underscore its </w:t>
      </w:r>
      <w:r w:rsidRPr="00321DC8">
        <w:rPr>
          <w:b/>
          <w:bCs/>
          <w:highlight w:val="cyan"/>
          <w:u w:val="single"/>
        </w:rPr>
        <w:t>drive</w:t>
      </w:r>
      <w:r w:rsidRPr="00321DC8">
        <w:rPr>
          <w:highlight w:val="cyan"/>
          <w:u w:val="single"/>
        </w:rPr>
        <w:t xml:space="preserve"> to </w:t>
      </w:r>
      <w:r w:rsidRPr="00321DC8">
        <w:rPr>
          <w:b/>
          <w:bCs/>
          <w:highlight w:val="cyan"/>
          <w:u w:val="single"/>
        </w:rPr>
        <w:t>become</w:t>
      </w:r>
      <w:r w:rsidRPr="00626E7B">
        <w:rPr>
          <w:b/>
          <w:bCs/>
          <w:u w:val="single"/>
        </w:rPr>
        <w:t xml:space="preserve"> a regionally </w:t>
      </w:r>
      <w:r w:rsidRPr="00321DC8">
        <w:rPr>
          <w:b/>
          <w:bCs/>
          <w:highlight w:val="cyan"/>
          <w:u w:val="single"/>
        </w:rPr>
        <w:t>dominant</w:t>
      </w:r>
      <w:r w:rsidRPr="00626E7B">
        <w:rPr>
          <w:u w:val="single"/>
        </w:rPr>
        <w:t xml:space="preserve">, </w:t>
      </w:r>
      <w:r w:rsidRPr="00626E7B">
        <w:rPr>
          <w:b/>
          <w:bCs/>
          <w:u w:val="single"/>
        </w:rPr>
        <w:t>globally influential power</w:t>
      </w:r>
      <w:r w:rsidRPr="00626E7B">
        <w:rPr>
          <w:sz w:val="16"/>
        </w:rPr>
        <w:t xml:space="preserve">” and postulated that </w:t>
      </w:r>
      <w:r w:rsidRPr="00626E7B">
        <w:rPr>
          <w:u w:val="single"/>
        </w:rPr>
        <w:t xml:space="preserve">Beijing will have the </w:t>
      </w:r>
      <w:r w:rsidRPr="00321DC8">
        <w:rPr>
          <w:b/>
          <w:bCs/>
          <w:highlight w:val="cyan"/>
          <w:u w:val="single"/>
        </w:rPr>
        <w:t>capability</w:t>
      </w:r>
      <w:r w:rsidRPr="00321DC8">
        <w:rPr>
          <w:highlight w:val="cyan"/>
          <w:u w:val="single"/>
        </w:rPr>
        <w:t xml:space="preserve"> to </w:t>
      </w:r>
      <w:r w:rsidRPr="00321DC8">
        <w:rPr>
          <w:b/>
          <w:bCs/>
          <w:highlight w:val="cyan"/>
          <w:u w:val="single"/>
        </w:rPr>
        <w:t>seize Taiwan “</w:t>
      </w:r>
      <w:r w:rsidRPr="00321DC8">
        <w:rPr>
          <w:highlight w:val="cyan"/>
          <w:u w:val="single"/>
        </w:rPr>
        <w:t>in</w:t>
      </w:r>
      <w:r w:rsidRPr="00321DC8">
        <w:rPr>
          <w:b/>
          <w:bCs/>
          <w:highlight w:val="cyan"/>
          <w:u w:val="single"/>
        </w:rPr>
        <w:t xml:space="preserve"> the next six years.”</w:t>
      </w:r>
      <w:r w:rsidRPr="00626E7B">
        <w:rPr>
          <w:sz w:val="16"/>
        </w:rPr>
        <w:t xml:space="preserve"> Admiral John Aquilino, Davidson’s successor, commented that a </w:t>
      </w:r>
      <w:r w:rsidRPr="00626E7B">
        <w:rPr>
          <w:u w:val="single"/>
        </w:rPr>
        <w:t xml:space="preserve">military takeover of Taiwan was </w:t>
      </w:r>
      <w:r w:rsidRPr="00626E7B">
        <w:rPr>
          <w:b/>
          <w:bCs/>
          <w:u w:val="single"/>
        </w:rPr>
        <w:t xml:space="preserve">the </w:t>
      </w:r>
      <w:r w:rsidRPr="00321DC8">
        <w:rPr>
          <w:b/>
          <w:bCs/>
          <w:highlight w:val="cyan"/>
          <w:u w:val="single"/>
        </w:rPr>
        <w:t>top concern</w:t>
      </w:r>
      <w:r w:rsidRPr="00626E7B">
        <w:rPr>
          <w:u w:val="single"/>
        </w:rPr>
        <w:t xml:space="preserve"> for </w:t>
      </w:r>
      <w:r w:rsidRPr="00626E7B">
        <w:rPr>
          <w:b/>
          <w:bCs/>
          <w:u w:val="single"/>
        </w:rPr>
        <w:t>Indo–Pacific Command</w:t>
      </w:r>
      <w:r w:rsidRPr="00626E7B">
        <w:rPr>
          <w:u w:val="single"/>
        </w:rPr>
        <w:t>.</w:t>
      </w:r>
    </w:p>
    <w:p w14:paraId="70948687" w14:textId="77777777" w:rsidR="00746549" w:rsidRPr="00626E7B" w:rsidRDefault="00746549" w:rsidP="00746549">
      <w:pPr>
        <w:rPr>
          <w:sz w:val="14"/>
        </w:rPr>
      </w:pPr>
      <w:r w:rsidRPr="00626E7B">
        <w:rPr>
          <w:sz w:val="14"/>
        </w:rPr>
        <w:t>Japan increasingly sees the potential to be drawn into a U.S.–China conflict over Taiwan. At their closest point, Japan’s southwest islands and Taiwan are only 70 miles apart. Japan could be drawn into a Taiwan conflict either indirectly, given its proximity, or directly if China were to attack U.S. bases in Japan being used as staging points to defend Taiwan. A March 2022 poll showed that 77 percent of Japanese respondents were concerned over the risk of a Taiwan crisis spilling over to affect Japan.</w:t>
      </w:r>
    </w:p>
    <w:p w14:paraId="0CF9EA99" w14:textId="77777777" w:rsidR="00746549" w:rsidRPr="00626E7B" w:rsidRDefault="00746549" w:rsidP="00746549">
      <w:pPr>
        <w:rPr>
          <w:u w:val="single"/>
        </w:rPr>
      </w:pPr>
      <w:r w:rsidRPr="00626E7B">
        <w:rPr>
          <w:sz w:val="16"/>
        </w:rPr>
        <w:t>Former Prime Minister Shinzo Abe assessed that</w:t>
      </w:r>
      <w:r w:rsidRPr="00626E7B">
        <w:rPr>
          <w:u w:val="single"/>
        </w:rPr>
        <w:t xml:space="preserve"> China </w:t>
      </w:r>
      <w:r w:rsidRPr="00626E7B">
        <w:rPr>
          <w:b/>
          <w:bCs/>
          <w:u w:val="single"/>
        </w:rPr>
        <w:t>could not attack</w:t>
      </w:r>
      <w:r w:rsidRPr="00626E7B">
        <w:rPr>
          <w:u w:val="single"/>
        </w:rPr>
        <w:t xml:space="preserve"> and </w:t>
      </w:r>
      <w:r w:rsidRPr="00626E7B">
        <w:rPr>
          <w:b/>
          <w:bCs/>
          <w:u w:val="single"/>
        </w:rPr>
        <w:t xml:space="preserve">conquer Taiwan </w:t>
      </w:r>
      <w:r w:rsidRPr="00626E7B">
        <w:rPr>
          <w:u w:val="single"/>
        </w:rPr>
        <w:t xml:space="preserve">without violating or attacking </w:t>
      </w:r>
      <w:r w:rsidRPr="00626E7B">
        <w:rPr>
          <w:b/>
          <w:bCs/>
          <w:u w:val="single"/>
        </w:rPr>
        <w:t>Japanese</w:t>
      </w:r>
      <w:r w:rsidRPr="00626E7B">
        <w:rPr>
          <w:u w:val="single"/>
        </w:rPr>
        <w:t xml:space="preserve"> territory, territorial waters, or airspace</w:t>
      </w:r>
      <w:r w:rsidRPr="00626E7B">
        <w:rPr>
          <w:sz w:val="16"/>
        </w:rPr>
        <w:t xml:space="preserve">. He commented that it is likely that any </w:t>
      </w:r>
      <w:r w:rsidRPr="00626E7B">
        <w:rPr>
          <w:u w:val="single"/>
        </w:rPr>
        <w:t>Chinese action against Taiwan would also constitute an armed attack against Japan.</w:t>
      </w:r>
    </w:p>
    <w:p w14:paraId="6AA9A54E" w14:textId="77777777" w:rsidR="00746549" w:rsidRPr="00626E7B" w:rsidRDefault="00746549" w:rsidP="00746549">
      <w:pPr>
        <w:rPr>
          <w:sz w:val="14"/>
        </w:rPr>
      </w:pPr>
      <w:r w:rsidRPr="00626E7B">
        <w:rPr>
          <w:sz w:val="14"/>
        </w:rPr>
        <w:t>Japan’s New Rhetorical Boldness on Defending Taiwan</w:t>
      </w:r>
    </w:p>
    <w:p w14:paraId="0937843F" w14:textId="77777777" w:rsidR="00746549" w:rsidRPr="00626E7B" w:rsidRDefault="00746549" w:rsidP="00746549">
      <w:pPr>
        <w:rPr>
          <w:sz w:val="14"/>
        </w:rPr>
      </w:pPr>
      <w:r w:rsidRPr="00626E7B">
        <w:rPr>
          <w:sz w:val="14"/>
        </w:rPr>
        <w:t>The deteriorating security environment and China’s increasing military pressure against Taiwan have spurred Tokyo to risk Beijing’s wrath by issuing increasingly bold public statements of support for Taipei. There is a new senior-level willingness to align Japan’s national interests with protecting Taiwanese security, even hinting at military support during hostilities.</w:t>
      </w:r>
    </w:p>
    <w:p w14:paraId="31D90F5F" w14:textId="77777777" w:rsidR="00746549" w:rsidRPr="00626E7B" w:rsidRDefault="00746549" w:rsidP="00746549">
      <w:pPr>
        <w:rPr>
          <w:sz w:val="14"/>
        </w:rPr>
      </w:pPr>
      <w:r w:rsidRPr="00626E7B">
        <w:rPr>
          <w:sz w:val="14"/>
        </w:rPr>
        <w:t>Japan and Taiwan have a strong diplomatic and economic relationship. Taiwan is a major Japanese trading partner as well as a major global supplier of semiconductors and electronics. A large number of Japanese live in Taiwan.</w:t>
      </w:r>
    </w:p>
    <w:p w14:paraId="6F2F88F9" w14:textId="77777777" w:rsidR="00746549" w:rsidRPr="00626E7B" w:rsidRDefault="00746549" w:rsidP="00746549">
      <w:pPr>
        <w:rPr>
          <w:sz w:val="14"/>
        </w:rPr>
      </w:pPr>
      <w:r w:rsidRPr="00626E7B">
        <w:rPr>
          <w:sz w:val="14"/>
        </w:rPr>
        <w:t>In his April 2021 summit meeting with President Joe Biden, then–Prime Minister Yoshihide Suga affirmed the “importance of peace and stability across the Taiwan Strait” and “the peaceful resolution of cross-strait issues.” It was the first reference to Taiwan in a U.S.–Japan summit document since 1969. Notably, Suga was willing to criticize China by name for its belligerence in Asia, something that South Korean President Moon Jae-in refrained from doing in a joint statement with President Biden a month later. A Japanese poll after the summit meeting showed that 74 percent of the Japanese public supported Suga’s affirmation of support for Taiwan.</w:t>
      </w:r>
    </w:p>
    <w:p w14:paraId="0DA6B404" w14:textId="77777777" w:rsidR="00746549" w:rsidRPr="00626E7B" w:rsidRDefault="00746549" w:rsidP="00746549">
      <w:pPr>
        <w:rPr>
          <w:sz w:val="14"/>
        </w:rPr>
      </w:pPr>
      <w:r w:rsidRPr="00626E7B">
        <w:rPr>
          <w:sz w:val="14"/>
        </w:rPr>
        <w:t>However, Suga subsequently appeared to walk back hints of military support. He told the Japanese legislature that the joint statement “does not presuppose military involvement.” Suga demurred that, rather than making a sweeping pledge, Tokyo would first need to consider all aspects of a given situation before reaching a final decision about military involvement.</w:t>
      </w:r>
    </w:p>
    <w:p w14:paraId="4F54C529" w14:textId="77777777" w:rsidR="00746549" w:rsidRPr="00626E7B" w:rsidRDefault="00746549" w:rsidP="00746549">
      <w:pPr>
        <w:rPr>
          <w:sz w:val="14"/>
        </w:rPr>
      </w:pPr>
      <w:r w:rsidRPr="00626E7B">
        <w:rPr>
          <w:sz w:val="14"/>
        </w:rPr>
        <w:t>Defense Minister Nobuo Kishi visited Japan’s Yonaguni Island, less than 70 miles from Taiwan, in April 2021 to emphasize that the proximity to Taiwan had implications for Japanese security. He later declared that the “peace and stability of Taiwan are directly connected to Japan.”</w:t>
      </w:r>
    </w:p>
    <w:p w14:paraId="021C8938" w14:textId="77777777" w:rsidR="00746549" w:rsidRPr="00626E7B" w:rsidRDefault="00746549" w:rsidP="00746549">
      <w:pPr>
        <w:rPr>
          <w:sz w:val="16"/>
        </w:rPr>
      </w:pPr>
      <w:r w:rsidRPr="00626E7B">
        <w:rPr>
          <w:sz w:val="16"/>
        </w:rPr>
        <w:t xml:space="preserve">Deputy Prime Minister Taro Aso more forthrightly declared that Japan would participate in the defense of Taiwan. He asserted that a </w:t>
      </w:r>
      <w:r w:rsidRPr="00321DC8">
        <w:rPr>
          <w:highlight w:val="cyan"/>
          <w:u w:val="single"/>
        </w:rPr>
        <w:t>Chinese invasion</w:t>
      </w:r>
      <w:r w:rsidRPr="00626E7B">
        <w:rPr>
          <w:sz w:val="16"/>
        </w:rPr>
        <w:t xml:space="preserve"> would be an “existential threat [to Japan] since Okinawa could be next” and </w:t>
      </w:r>
      <w:r w:rsidRPr="00321DC8">
        <w:rPr>
          <w:highlight w:val="cyan"/>
          <w:u w:val="single"/>
        </w:rPr>
        <w:t>would necessitate</w:t>
      </w:r>
      <w:r w:rsidRPr="00626E7B">
        <w:rPr>
          <w:u w:val="single"/>
        </w:rPr>
        <w:t xml:space="preserve"> a </w:t>
      </w:r>
      <w:r w:rsidRPr="00321DC8">
        <w:rPr>
          <w:b/>
          <w:bCs/>
          <w:highlight w:val="cyan"/>
          <w:u w:val="single"/>
        </w:rPr>
        <w:t>joint Japanese</w:t>
      </w:r>
      <w:r w:rsidRPr="00321DC8">
        <w:rPr>
          <w:highlight w:val="cyan"/>
          <w:u w:val="single"/>
        </w:rPr>
        <w:t>–U.S. response</w:t>
      </w:r>
      <w:r w:rsidRPr="00626E7B">
        <w:rPr>
          <w:u w:val="single"/>
        </w:rPr>
        <w:t xml:space="preserve"> to defend the island</w:t>
      </w:r>
      <w:r w:rsidRPr="00626E7B">
        <w:rPr>
          <w:sz w:val="16"/>
        </w:rPr>
        <w:t xml:space="preserve">. Similarly, former Prime Minister Abe declared that “a </w:t>
      </w:r>
      <w:r w:rsidRPr="00321DC8">
        <w:rPr>
          <w:b/>
          <w:bCs/>
          <w:highlight w:val="cyan"/>
          <w:u w:val="single"/>
        </w:rPr>
        <w:t>Taiwan</w:t>
      </w:r>
      <w:r w:rsidRPr="00626E7B">
        <w:rPr>
          <w:u w:val="single"/>
        </w:rPr>
        <w:t xml:space="preserve"> </w:t>
      </w:r>
      <w:r w:rsidRPr="00321DC8">
        <w:rPr>
          <w:highlight w:val="cyan"/>
          <w:u w:val="single"/>
        </w:rPr>
        <w:t>emergency</w:t>
      </w:r>
      <w:r w:rsidRPr="00626E7B">
        <w:rPr>
          <w:sz w:val="16"/>
        </w:rPr>
        <w:t xml:space="preserve"> </w:t>
      </w:r>
      <w:r w:rsidRPr="00626E7B">
        <w:rPr>
          <w:u w:val="single"/>
        </w:rPr>
        <w:t>is</w:t>
      </w:r>
      <w:r w:rsidRPr="00626E7B">
        <w:rPr>
          <w:sz w:val="16"/>
        </w:rPr>
        <w:t xml:space="preserve"> a Japanese emergency, and therefore </w:t>
      </w:r>
      <w:r w:rsidRPr="00626E7B">
        <w:rPr>
          <w:u w:val="single"/>
        </w:rPr>
        <w:t xml:space="preserve">an </w:t>
      </w:r>
      <w:r w:rsidRPr="00321DC8">
        <w:rPr>
          <w:b/>
          <w:bCs/>
          <w:highlight w:val="cyan"/>
          <w:u w:val="single"/>
        </w:rPr>
        <w:t>emergency</w:t>
      </w:r>
      <w:r w:rsidRPr="00321DC8">
        <w:rPr>
          <w:highlight w:val="cyan"/>
          <w:u w:val="single"/>
        </w:rPr>
        <w:t xml:space="preserve"> for</w:t>
      </w:r>
      <w:r w:rsidRPr="00626E7B">
        <w:rPr>
          <w:u w:val="single"/>
        </w:rPr>
        <w:t xml:space="preserve"> the </w:t>
      </w:r>
      <w:r w:rsidRPr="00321DC8">
        <w:rPr>
          <w:b/>
          <w:bCs/>
          <w:highlight w:val="cyan"/>
          <w:u w:val="single"/>
        </w:rPr>
        <w:t>Japan–U.S. alliance</w:t>
      </w:r>
      <w:r w:rsidRPr="00626E7B">
        <w:rPr>
          <w:sz w:val="16"/>
        </w:rPr>
        <w:t>.”</w:t>
      </w:r>
    </w:p>
    <w:p w14:paraId="1BC8DC39" w14:textId="77777777" w:rsidR="00746549" w:rsidRPr="00626E7B" w:rsidRDefault="00746549" w:rsidP="00746549">
      <w:pPr>
        <w:rPr>
          <w:sz w:val="16"/>
        </w:rPr>
      </w:pPr>
    </w:p>
    <w:p w14:paraId="03B53700" w14:textId="77777777" w:rsidR="00746549" w:rsidRPr="00626E7B" w:rsidRDefault="00746549" w:rsidP="00746549">
      <w:pPr>
        <w:pStyle w:val="Heading4"/>
        <w:rPr>
          <w:rFonts w:cs="Arial"/>
        </w:rPr>
      </w:pPr>
      <w:r w:rsidRPr="00626E7B">
        <w:rPr>
          <w:rFonts w:cs="Arial"/>
        </w:rPr>
        <w:t xml:space="preserve">Extinction: Taiwan invasion goes </w:t>
      </w:r>
      <w:r w:rsidRPr="00626E7B">
        <w:rPr>
          <w:rFonts w:cs="Arial"/>
          <w:u w:val="single"/>
        </w:rPr>
        <w:t>nuclear</w:t>
      </w:r>
      <w:r w:rsidRPr="00626E7B">
        <w:rPr>
          <w:rFonts w:cs="Arial"/>
        </w:rPr>
        <w:t xml:space="preserve">. Defense </w:t>
      </w:r>
      <w:r w:rsidRPr="00626E7B">
        <w:rPr>
          <w:rFonts w:cs="Arial"/>
          <w:u w:val="single"/>
        </w:rPr>
        <w:t>underestimates</w:t>
      </w:r>
      <w:r w:rsidRPr="00626E7B">
        <w:rPr>
          <w:rFonts w:cs="Arial"/>
        </w:rPr>
        <w:t xml:space="preserve"> risks.</w:t>
      </w:r>
    </w:p>
    <w:p w14:paraId="5A0BBFA2" w14:textId="77777777" w:rsidR="00746549" w:rsidRPr="00626E7B" w:rsidRDefault="00746549" w:rsidP="00746549">
      <w:bookmarkStart w:id="0" w:name="_Hlk208679454"/>
      <w:r w:rsidRPr="00626E7B">
        <w:rPr>
          <w:rStyle w:val="Style13ptBold"/>
        </w:rPr>
        <w:t>Anderson ’24</w:t>
      </w:r>
      <w:r w:rsidRPr="00626E7B">
        <w:t xml:space="preserve"> </w:t>
      </w:r>
      <w:bookmarkEnd w:id="0"/>
      <w:r w:rsidRPr="00626E7B">
        <w:t>[James; March 1, 2024. Former Deputy Under Secretary of Defense for Policy &amp; Professor of International and Security Studies at George C. Marshall Center for European Security Studies, PhD in International Affairs. “The next Taiwan Crisis Will (Almost) Certainly Involve Nuclear Threats.” U.S. Naval Institute. https://www.usni.org/magazines/proceedings/2024/march/next-taiwan-crisis-will-almost-certainly-involve-nuclear-threats; mgm]</w:t>
      </w:r>
    </w:p>
    <w:p w14:paraId="0FC39261" w14:textId="77777777" w:rsidR="00746549" w:rsidRPr="00626E7B" w:rsidRDefault="00746549" w:rsidP="00746549">
      <w:pPr>
        <w:rPr>
          <w:sz w:val="16"/>
        </w:rPr>
      </w:pPr>
      <w:r w:rsidRPr="00626E7B">
        <w:rPr>
          <w:sz w:val="16"/>
        </w:rPr>
        <w:t xml:space="preserve">A </w:t>
      </w:r>
      <w:r w:rsidRPr="00321DC8">
        <w:rPr>
          <w:b/>
          <w:bCs/>
          <w:highlight w:val="cyan"/>
          <w:u w:val="single"/>
        </w:rPr>
        <w:t>Chinese invasion of Taiwan</w:t>
      </w:r>
      <w:r w:rsidRPr="00626E7B">
        <w:rPr>
          <w:u w:val="single"/>
        </w:rPr>
        <w:t xml:space="preserve"> would </w:t>
      </w:r>
      <w:r w:rsidRPr="00321DC8">
        <w:rPr>
          <w:highlight w:val="cyan"/>
          <w:u w:val="single"/>
        </w:rPr>
        <w:t xml:space="preserve">prompt a </w:t>
      </w:r>
      <w:r w:rsidRPr="00321DC8">
        <w:rPr>
          <w:b/>
          <w:bCs/>
          <w:highlight w:val="cyan"/>
          <w:u w:val="single"/>
        </w:rPr>
        <w:t>major crisis</w:t>
      </w:r>
      <w:r w:rsidRPr="00321DC8">
        <w:rPr>
          <w:highlight w:val="cyan"/>
          <w:u w:val="single"/>
        </w:rPr>
        <w:t xml:space="preserve"> between </w:t>
      </w:r>
      <w:r w:rsidRPr="00321DC8">
        <w:rPr>
          <w:b/>
          <w:bCs/>
          <w:highlight w:val="cyan"/>
          <w:u w:val="single"/>
        </w:rPr>
        <w:t>China</w:t>
      </w:r>
      <w:r w:rsidRPr="00321DC8">
        <w:rPr>
          <w:highlight w:val="cyan"/>
          <w:u w:val="single"/>
        </w:rPr>
        <w:t xml:space="preserve"> and </w:t>
      </w:r>
      <w:r w:rsidRPr="00321DC8">
        <w:rPr>
          <w:b/>
          <w:bCs/>
          <w:highlight w:val="cyan"/>
          <w:u w:val="single"/>
        </w:rPr>
        <w:t>the U</w:t>
      </w:r>
      <w:r w:rsidRPr="00626E7B">
        <w:rPr>
          <w:b/>
          <w:bCs/>
          <w:u w:val="single"/>
        </w:rPr>
        <w:t xml:space="preserve">nited </w:t>
      </w:r>
      <w:r w:rsidRPr="00321DC8">
        <w:rPr>
          <w:b/>
          <w:bCs/>
          <w:highlight w:val="cyan"/>
          <w:u w:val="single"/>
        </w:rPr>
        <w:t>S</w:t>
      </w:r>
      <w:r w:rsidRPr="00626E7B">
        <w:rPr>
          <w:b/>
          <w:bCs/>
          <w:u w:val="single"/>
        </w:rPr>
        <w:t>tates</w:t>
      </w:r>
      <w:r w:rsidRPr="00626E7B">
        <w:rPr>
          <w:b/>
          <w:bCs/>
          <w:sz w:val="16"/>
        </w:rPr>
        <w:t xml:space="preserve">, </w:t>
      </w:r>
      <w:r w:rsidRPr="00626E7B">
        <w:rPr>
          <w:sz w:val="16"/>
        </w:rPr>
        <w:t xml:space="preserve">with </w:t>
      </w:r>
      <w:r w:rsidRPr="00626E7B">
        <w:rPr>
          <w:u w:val="single"/>
        </w:rPr>
        <w:t xml:space="preserve">significant </w:t>
      </w:r>
      <w:r w:rsidRPr="00321DC8">
        <w:rPr>
          <w:highlight w:val="cyan"/>
          <w:u w:val="single"/>
        </w:rPr>
        <w:t>repercussions</w:t>
      </w:r>
      <w:r w:rsidRPr="00321DC8">
        <w:rPr>
          <w:sz w:val="16"/>
          <w:highlight w:val="cyan"/>
        </w:rPr>
        <w:t xml:space="preserve"> </w:t>
      </w:r>
      <w:r w:rsidRPr="00321DC8">
        <w:rPr>
          <w:highlight w:val="cyan"/>
          <w:u w:val="single"/>
        </w:rPr>
        <w:t>for</w:t>
      </w:r>
      <w:r w:rsidRPr="00626E7B">
        <w:rPr>
          <w:sz w:val="16"/>
        </w:rPr>
        <w:t xml:space="preserve"> the Indo-Pacific region and </w:t>
      </w:r>
      <w:r w:rsidRPr="00321DC8">
        <w:rPr>
          <w:highlight w:val="cyan"/>
          <w:u w:val="single"/>
        </w:rPr>
        <w:t>the</w:t>
      </w:r>
      <w:r w:rsidRPr="00626E7B">
        <w:rPr>
          <w:sz w:val="16"/>
        </w:rPr>
        <w:t xml:space="preserve"> rest of the </w:t>
      </w:r>
      <w:r w:rsidRPr="00321DC8">
        <w:rPr>
          <w:highlight w:val="cyan"/>
          <w:u w:val="single"/>
        </w:rPr>
        <w:t>world</w:t>
      </w:r>
      <w:r w:rsidRPr="00626E7B">
        <w:rPr>
          <w:sz w:val="16"/>
        </w:rPr>
        <w:t xml:space="preserve">. Such a crisis almost </w:t>
      </w:r>
      <w:r w:rsidRPr="00626E7B">
        <w:rPr>
          <w:rStyle w:val="StyleUnderline"/>
        </w:rPr>
        <w:t>certainly would</w:t>
      </w:r>
      <w:r w:rsidRPr="00626E7B">
        <w:rPr>
          <w:sz w:val="16"/>
        </w:rPr>
        <w:t xml:space="preserve"> </w:t>
      </w:r>
      <w:r w:rsidRPr="00626E7B">
        <w:rPr>
          <w:u w:val="single"/>
        </w:rPr>
        <w:t>include</w:t>
      </w:r>
      <w:r w:rsidRPr="00626E7B">
        <w:rPr>
          <w:sz w:val="16"/>
        </w:rPr>
        <w:t xml:space="preserve"> implicit or explicit </w:t>
      </w:r>
      <w:r w:rsidRPr="00321DC8">
        <w:rPr>
          <w:b/>
          <w:bCs/>
          <w:highlight w:val="cyan"/>
          <w:u w:val="single"/>
        </w:rPr>
        <w:t>Chinese nuclear threats</w:t>
      </w:r>
      <w:r w:rsidRPr="00626E7B">
        <w:rPr>
          <w:sz w:val="16"/>
        </w:rPr>
        <w:t>, despite Beijing’s longstanding no-first-use (NFU) policy. The United States can diminish the potential for China to leverage nuclear threats during a Taiwan crisis, but only if it moves with alacrity to strengthen conventional and nuclear deterrence. The Navy has a key role to play in achieving this goal.</w:t>
      </w:r>
    </w:p>
    <w:p w14:paraId="5CD355A0" w14:textId="77777777" w:rsidR="00746549" w:rsidRPr="00626E7B" w:rsidRDefault="00746549" w:rsidP="00746549">
      <w:pPr>
        <w:rPr>
          <w:sz w:val="16"/>
        </w:rPr>
      </w:pPr>
      <w:r w:rsidRPr="00626E7B">
        <w:rPr>
          <w:sz w:val="16"/>
        </w:rPr>
        <w:t xml:space="preserve">Renewed interest in China’s nuclear program spiked after the 2021 discovery of three new missile fields in north central China. In January 2023, U.S. Strategic Command officially notified Congress that China has more intercontinental ballistic missile launchers than the United States.1 Yet, when it comes to assessing specific Taiwan invasion scenarios, </w:t>
      </w:r>
      <w:r w:rsidRPr="00626E7B">
        <w:rPr>
          <w:u w:val="single"/>
        </w:rPr>
        <w:t xml:space="preserve">Western </w:t>
      </w:r>
      <w:r w:rsidRPr="00321DC8">
        <w:rPr>
          <w:highlight w:val="cyan"/>
          <w:u w:val="single"/>
        </w:rPr>
        <w:t>analysts</w:t>
      </w:r>
      <w:r w:rsidRPr="00626E7B">
        <w:rPr>
          <w:u w:val="single"/>
        </w:rPr>
        <w:t xml:space="preserve"> often </w:t>
      </w:r>
      <w:r w:rsidRPr="00321DC8">
        <w:rPr>
          <w:b/>
          <w:bCs/>
          <w:highlight w:val="cyan"/>
          <w:u w:val="single"/>
        </w:rPr>
        <w:t>downplay</w:t>
      </w:r>
      <w:r w:rsidRPr="00626E7B">
        <w:rPr>
          <w:b/>
          <w:bCs/>
          <w:u w:val="single"/>
        </w:rPr>
        <w:t xml:space="preserve"> the </w:t>
      </w:r>
      <w:r w:rsidRPr="00321DC8">
        <w:rPr>
          <w:b/>
          <w:bCs/>
          <w:highlight w:val="cyan"/>
          <w:u w:val="single"/>
        </w:rPr>
        <w:t>nuclear</w:t>
      </w:r>
      <w:r w:rsidRPr="00626E7B">
        <w:rPr>
          <w:b/>
          <w:bCs/>
          <w:u w:val="single"/>
        </w:rPr>
        <w:t xml:space="preserve"> dimension</w:t>
      </w:r>
      <w:r w:rsidRPr="00626E7B">
        <w:rPr>
          <w:b/>
          <w:bCs/>
          <w:sz w:val="16"/>
        </w:rPr>
        <w:t>.</w:t>
      </w:r>
      <w:r w:rsidRPr="00626E7B">
        <w:rPr>
          <w:sz w:val="16"/>
        </w:rPr>
        <w:t xml:space="preserve"> In January 2023, for example, a major Center for Strategic and International Studies Taiwan </w:t>
      </w:r>
      <w:r w:rsidRPr="00626E7B">
        <w:rPr>
          <w:u w:val="single"/>
        </w:rPr>
        <w:t>wargame</w:t>
      </w:r>
      <w:r w:rsidRPr="00626E7B">
        <w:rPr>
          <w:sz w:val="16"/>
        </w:rPr>
        <w:t xml:space="preserve"> focused exclusively on conventional warfare, altogether </w:t>
      </w:r>
      <w:r w:rsidRPr="00321DC8">
        <w:rPr>
          <w:highlight w:val="cyan"/>
          <w:u w:val="single"/>
        </w:rPr>
        <w:t>sidestepping</w:t>
      </w:r>
      <w:r w:rsidRPr="00626E7B">
        <w:rPr>
          <w:u w:val="single"/>
        </w:rPr>
        <w:t xml:space="preserve"> the </w:t>
      </w:r>
      <w:r w:rsidRPr="00321DC8">
        <w:rPr>
          <w:highlight w:val="cyan"/>
          <w:u w:val="single"/>
        </w:rPr>
        <w:t xml:space="preserve">potential for </w:t>
      </w:r>
      <w:r w:rsidRPr="00321DC8">
        <w:rPr>
          <w:b/>
          <w:bCs/>
          <w:highlight w:val="cyan"/>
          <w:u w:val="single"/>
        </w:rPr>
        <w:t>nuclear escalation</w:t>
      </w:r>
      <w:r w:rsidRPr="00626E7B">
        <w:rPr>
          <w:sz w:val="16"/>
        </w:rPr>
        <w:t xml:space="preserve">.2 The </w:t>
      </w:r>
      <w:r w:rsidRPr="00626E7B">
        <w:rPr>
          <w:u w:val="single"/>
        </w:rPr>
        <w:t>Pentagon’s</w:t>
      </w:r>
      <w:r w:rsidRPr="00626E7B">
        <w:rPr>
          <w:sz w:val="16"/>
        </w:rPr>
        <w:t xml:space="preserve"> 2023 annual </w:t>
      </w:r>
      <w:r w:rsidRPr="00626E7B">
        <w:rPr>
          <w:u w:val="single"/>
        </w:rPr>
        <w:t>assessment</w:t>
      </w:r>
      <w:r w:rsidRPr="00626E7B">
        <w:rPr>
          <w:sz w:val="16"/>
        </w:rPr>
        <w:t xml:space="preserve"> of China’s military </w:t>
      </w:r>
      <w:r w:rsidRPr="00626E7B">
        <w:rPr>
          <w:u w:val="single"/>
        </w:rPr>
        <w:t>power makes a passing</w:t>
      </w:r>
      <w:r w:rsidRPr="00626E7B">
        <w:rPr>
          <w:sz w:val="16"/>
        </w:rPr>
        <w:t xml:space="preserve"> reference to the possibility of “nuclear activities” in a Taiwan scenario, but </w:t>
      </w:r>
      <w:r w:rsidRPr="00626E7B">
        <w:rPr>
          <w:u w:val="single"/>
        </w:rPr>
        <w:t>only in the context of a “protracted conflict</w:t>
      </w:r>
      <w:r w:rsidRPr="00626E7B">
        <w:rPr>
          <w:sz w:val="16"/>
        </w:rPr>
        <w:t>.”3</w:t>
      </w:r>
    </w:p>
    <w:p w14:paraId="3288B26B" w14:textId="77777777" w:rsidR="00746549" w:rsidRPr="00626E7B" w:rsidRDefault="00746549" w:rsidP="00746549">
      <w:pPr>
        <w:rPr>
          <w:sz w:val="16"/>
        </w:rPr>
      </w:pPr>
      <w:r w:rsidRPr="00626E7B">
        <w:rPr>
          <w:sz w:val="16"/>
        </w:rPr>
        <w:t>NFU Policy</w:t>
      </w:r>
    </w:p>
    <w:p w14:paraId="41317DCD" w14:textId="77777777" w:rsidR="00746549" w:rsidRPr="00626E7B" w:rsidRDefault="00746549" w:rsidP="00746549">
      <w:pPr>
        <w:rPr>
          <w:sz w:val="16"/>
        </w:rPr>
      </w:pPr>
      <w:r w:rsidRPr="00626E7B">
        <w:rPr>
          <w:b/>
          <w:bCs/>
          <w:u w:val="single"/>
        </w:rPr>
        <w:t>China’s NFU</w:t>
      </w:r>
      <w:r w:rsidRPr="00626E7B">
        <w:rPr>
          <w:sz w:val="16"/>
        </w:rPr>
        <w:t xml:space="preserve"> policy is one reason </w:t>
      </w:r>
      <w:r w:rsidRPr="00626E7B">
        <w:rPr>
          <w:b/>
          <w:bCs/>
          <w:u w:val="single"/>
        </w:rPr>
        <w:t>nuclear threats</w:t>
      </w:r>
      <w:r w:rsidRPr="00626E7B">
        <w:rPr>
          <w:sz w:val="16"/>
        </w:rPr>
        <w:t xml:space="preserve"> in </w:t>
      </w:r>
      <w:r w:rsidRPr="00626E7B">
        <w:rPr>
          <w:u w:val="single"/>
        </w:rPr>
        <w:t>Taiwan</w:t>
      </w:r>
      <w:r w:rsidRPr="00626E7B">
        <w:rPr>
          <w:sz w:val="16"/>
        </w:rPr>
        <w:t xml:space="preserve"> invasion scenarios have </w:t>
      </w:r>
      <w:r w:rsidRPr="00626E7B">
        <w:rPr>
          <w:u w:val="single"/>
        </w:rPr>
        <w:t>not received adequate scrutiny</w:t>
      </w:r>
      <w:r w:rsidRPr="00626E7B">
        <w:rPr>
          <w:sz w:val="16"/>
        </w:rPr>
        <w:t xml:space="preserve">. For decades, China has declared it will never be the first to use nuclear weapons under any circumstances. </w:t>
      </w:r>
      <w:r w:rsidRPr="00626E7B">
        <w:rPr>
          <w:u w:val="single"/>
        </w:rPr>
        <w:t xml:space="preserve">It would be a </w:t>
      </w:r>
      <w:r w:rsidRPr="00321DC8">
        <w:rPr>
          <w:b/>
          <w:bCs/>
          <w:highlight w:val="cyan"/>
          <w:u w:val="single"/>
        </w:rPr>
        <w:t>mistake</w:t>
      </w:r>
      <w:r w:rsidRPr="00626E7B">
        <w:rPr>
          <w:u w:val="single"/>
        </w:rPr>
        <w:t>,</w:t>
      </w:r>
      <w:r w:rsidRPr="00626E7B">
        <w:rPr>
          <w:sz w:val="16"/>
        </w:rPr>
        <w:t xml:space="preserve"> however, </w:t>
      </w:r>
      <w:r w:rsidRPr="00321DC8">
        <w:rPr>
          <w:highlight w:val="cyan"/>
          <w:u w:val="single"/>
        </w:rPr>
        <w:t>to</w:t>
      </w:r>
      <w:r w:rsidRPr="00626E7B">
        <w:rPr>
          <w:u w:val="single"/>
        </w:rPr>
        <w:t xml:space="preserve"> </w:t>
      </w:r>
      <w:r w:rsidRPr="00321DC8">
        <w:rPr>
          <w:highlight w:val="cyan"/>
          <w:u w:val="single"/>
        </w:rPr>
        <w:t>take China’s NFU policy at face value</w:t>
      </w:r>
      <w:r w:rsidRPr="00626E7B">
        <w:rPr>
          <w:sz w:val="16"/>
        </w:rPr>
        <w:t>. For starters, predicting China’s behavior in crisis situations is far from an exact science. As Center for a New American Security analyst Jacob Stokes argues, “</w:t>
      </w:r>
      <w:r w:rsidRPr="00626E7B">
        <w:rPr>
          <w:u w:val="single"/>
        </w:rPr>
        <w:t>Decisions</w:t>
      </w:r>
      <w:r w:rsidRPr="00626E7B">
        <w:rPr>
          <w:sz w:val="16"/>
        </w:rPr>
        <w:t xml:space="preserve"> with such grand strategic importance are likely to be </w:t>
      </w:r>
      <w:r w:rsidRPr="00626E7B">
        <w:rPr>
          <w:b/>
          <w:bCs/>
          <w:u w:val="single"/>
        </w:rPr>
        <w:t>informed</w:t>
      </w:r>
      <w:r w:rsidRPr="00626E7B">
        <w:rPr>
          <w:u w:val="single"/>
        </w:rPr>
        <w:t xml:space="preserve"> by the </w:t>
      </w:r>
      <w:r w:rsidRPr="00626E7B">
        <w:rPr>
          <w:b/>
          <w:bCs/>
          <w:u w:val="single"/>
        </w:rPr>
        <w:t>worldview</w:t>
      </w:r>
      <w:r w:rsidRPr="00626E7B">
        <w:rPr>
          <w:u w:val="single"/>
        </w:rPr>
        <w:t xml:space="preserve"> of </w:t>
      </w:r>
      <w:r w:rsidRPr="00626E7B">
        <w:rPr>
          <w:b/>
          <w:bCs/>
          <w:u w:val="single"/>
        </w:rPr>
        <w:t>China’s</w:t>
      </w:r>
      <w:r w:rsidRPr="00626E7B">
        <w:rPr>
          <w:u w:val="single"/>
        </w:rPr>
        <w:t xml:space="preserve"> </w:t>
      </w:r>
      <w:r w:rsidRPr="00626E7B">
        <w:rPr>
          <w:b/>
          <w:bCs/>
          <w:u w:val="single"/>
        </w:rPr>
        <w:t>leadership</w:t>
      </w:r>
      <w:r w:rsidRPr="00626E7B">
        <w:rPr>
          <w:sz w:val="16"/>
        </w:rPr>
        <w:t xml:space="preserve">—especially </w:t>
      </w:r>
      <w:r w:rsidRPr="00321DC8">
        <w:rPr>
          <w:highlight w:val="cyan"/>
          <w:u w:val="single"/>
        </w:rPr>
        <w:t>Xi</w:t>
      </w:r>
      <w:r w:rsidRPr="00626E7B">
        <w:rPr>
          <w:sz w:val="16"/>
        </w:rPr>
        <w:t xml:space="preserve"> </w:t>
      </w:r>
      <w:r w:rsidRPr="00626E7B">
        <w:rPr>
          <w:u w:val="single"/>
        </w:rPr>
        <w:t>[</w:t>
      </w:r>
      <w:r w:rsidRPr="00626E7B">
        <w:rPr>
          <w:sz w:val="16"/>
        </w:rPr>
        <w:t xml:space="preserve">Jinping] </w:t>
      </w:r>
      <w:r w:rsidRPr="00626E7B">
        <w:rPr>
          <w:u w:val="single"/>
        </w:rPr>
        <w:t>himself</w:t>
      </w:r>
      <w:r w:rsidRPr="00626E7B">
        <w:rPr>
          <w:sz w:val="16"/>
        </w:rPr>
        <w:t xml:space="preserve"> for the foreseeable future—in ways that </w:t>
      </w:r>
      <w:r w:rsidRPr="00321DC8">
        <w:rPr>
          <w:b/>
          <w:bCs/>
          <w:highlight w:val="cyan"/>
          <w:u w:val="single"/>
        </w:rPr>
        <w:t>supersede official doctrine</w:t>
      </w:r>
      <w:r w:rsidRPr="00626E7B">
        <w:rPr>
          <w:sz w:val="16"/>
        </w:rPr>
        <w:t xml:space="preserve"> or other strategic analysis written by military bureaucracies or analysts.”4</w:t>
      </w:r>
    </w:p>
    <w:p w14:paraId="22B3ED87" w14:textId="77777777" w:rsidR="00746549" w:rsidRPr="00626E7B" w:rsidRDefault="00746549" w:rsidP="00746549">
      <w:pPr>
        <w:rPr>
          <w:sz w:val="16"/>
        </w:rPr>
      </w:pPr>
      <w:r w:rsidRPr="00626E7B">
        <w:rPr>
          <w:sz w:val="16"/>
        </w:rPr>
        <w:t>At the very least, a Chinese invasion of Taiwan would provide a major stress test of its NFU policy if the People’s Liberation Army (PLA) struggled to subdue the island with conventional force. Chinese Communist Party (CCP) leaders might even consider failure an existential threat. As defense analyst Mike Sweeney at Defense Priorities put it:</w:t>
      </w:r>
    </w:p>
    <w:p w14:paraId="6BAC1587" w14:textId="77777777" w:rsidR="00746549" w:rsidRPr="00626E7B" w:rsidRDefault="00746549" w:rsidP="00746549">
      <w:pPr>
        <w:rPr>
          <w:sz w:val="16"/>
        </w:rPr>
      </w:pPr>
      <w:r w:rsidRPr="00626E7B">
        <w:rPr>
          <w:sz w:val="16"/>
        </w:rPr>
        <w:t xml:space="preserve">Any battle over Taiwan will not just be a question of territorial aggression but a fight over the core conception of modern China’s soul. And for the leaders who launch such an endeavor, their political futures will hinge on the outcome, as will, possibly, their physical safety and that of their families in the event of failure. Under such circumstances, </w:t>
      </w:r>
      <w:r w:rsidRPr="00321DC8">
        <w:rPr>
          <w:b/>
          <w:bCs/>
          <w:highlight w:val="cyan"/>
          <w:u w:val="single"/>
        </w:rPr>
        <w:t>nuclear use</w:t>
      </w:r>
      <w:r w:rsidRPr="00626E7B">
        <w:rPr>
          <w:sz w:val="16"/>
        </w:rPr>
        <w:t xml:space="preserve"> might not be palatable, but it could </w:t>
      </w:r>
      <w:r w:rsidRPr="00626E7B">
        <w:rPr>
          <w:u w:val="single"/>
        </w:rPr>
        <w:t>seem</w:t>
      </w:r>
      <w:r w:rsidRPr="00626E7B">
        <w:rPr>
          <w:sz w:val="16"/>
        </w:rPr>
        <w:t xml:space="preserve"> far more </w:t>
      </w:r>
      <w:r w:rsidRPr="00321DC8">
        <w:rPr>
          <w:b/>
          <w:bCs/>
          <w:highlight w:val="cyan"/>
          <w:u w:val="single"/>
        </w:rPr>
        <w:t>plausible</w:t>
      </w:r>
      <w:r w:rsidRPr="00626E7B">
        <w:rPr>
          <w:sz w:val="16"/>
        </w:rPr>
        <w:t xml:space="preserve"> if military defeat were to equate to loss of domestic power and possible death anyway.5</w:t>
      </w:r>
    </w:p>
    <w:p w14:paraId="43C2D2CE" w14:textId="77777777" w:rsidR="00746549" w:rsidRPr="00626E7B" w:rsidRDefault="00746549" w:rsidP="00746549">
      <w:pPr>
        <w:rPr>
          <w:b/>
          <w:bCs/>
          <w:sz w:val="16"/>
        </w:rPr>
      </w:pPr>
      <w:r w:rsidRPr="00626E7B">
        <w:rPr>
          <w:sz w:val="16"/>
        </w:rPr>
        <w:t xml:space="preserve">It has become conventional wisdom among China watchers that </w:t>
      </w:r>
      <w:r w:rsidRPr="00321DC8">
        <w:rPr>
          <w:highlight w:val="cyan"/>
          <w:u w:val="single"/>
        </w:rPr>
        <w:t xml:space="preserve">if </w:t>
      </w:r>
      <w:r w:rsidRPr="00321DC8">
        <w:rPr>
          <w:b/>
          <w:bCs/>
          <w:highlight w:val="cyan"/>
          <w:u w:val="single"/>
        </w:rPr>
        <w:t>China</w:t>
      </w:r>
      <w:r w:rsidRPr="00626E7B">
        <w:rPr>
          <w:b/>
          <w:bCs/>
          <w:u w:val="single"/>
        </w:rPr>
        <w:t xml:space="preserve">’s leaders decide to </w:t>
      </w:r>
      <w:r w:rsidRPr="00321DC8">
        <w:rPr>
          <w:b/>
          <w:bCs/>
          <w:highlight w:val="cyan"/>
          <w:u w:val="single"/>
        </w:rPr>
        <w:t>invade</w:t>
      </w:r>
      <w:r w:rsidRPr="00626E7B">
        <w:rPr>
          <w:b/>
          <w:bCs/>
          <w:u w:val="single"/>
        </w:rPr>
        <w:t xml:space="preserve"> Taiwan</w:t>
      </w:r>
      <w:r w:rsidRPr="00626E7B">
        <w:rPr>
          <w:u w:val="single"/>
        </w:rPr>
        <w:t xml:space="preserve">, there is </w:t>
      </w:r>
      <w:r w:rsidRPr="00321DC8">
        <w:rPr>
          <w:b/>
          <w:bCs/>
          <w:highlight w:val="cyan"/>
          <w:u w:val="single"/>
        </w:rPr>
        <w:t>nothing</w:t>
      </w:r>
      <w:r w:rsidRPr="00321DC8">
        <w:rPr>
          <w:highlight w:val="cyan"/>
          <w:u w:val="single"/>
        </w:rPr>
        <w:t xml:space="preserve"> </w:t>
      </w:r>
      <w:r w:rsidRPr="00321DC8">
        <w:rPr>
          <w:b/>
          <w:bCs/>
          <w:highlight w:val="cyan"/>
          <w:u w:val="single"/>
        </w:rPr>
        <w:t>anyone</w:t>
      </w:r>
      <w:r w:rsidRPr="00626E7B">
        <w:rPr>
          <w:u w:val="single"/>
        </w:rPr>
        <w:t xml:space="preserve"> can do to </w:t>
      </w:r>
      <w:r w:rsidRPr="00321DC8">
        <w:rPr>
          <w:highlight w:val="cyan"/>
          <w:u w:val="single"/>
        </w:rPr>
        <w:t>change their minds</w:t>
      </w:r>
      <w:r w:rsidRPr="00626E7B">
        <w:rPr>
          <w:sz w:val="16"/>
        </w:rPr>
        <w:t xml:space="preserve">. If true, this provides another reason to consider potential </w:t>
      </w:r>
      <w:r w:rsidRPr="00321DC8">
        <w:rPr>
          <w:b/>
          <w:bCs/>
          <w:highlight w:val="cyan"/>
          <w:u w:val="single"/>
        </w:rPr>
        <w:t>Chinese nuclear threats</w:t>
      </w:r>
      <w:r w:rsidRPr="00626E7B">
        <w:rPr>
          <w:sz w:val="16"/>
        </w:rPr>
        <w:t>, since the “</w:t>
      </w:r>
      <w:r w:rsidRPr="00321DC8">
        <w:rPr>
          <w:b/>
          <w:bCs/>
          <w:highlight w:val="cyan"/>
          <w:u w:val="single"/>
        </w:rPr>
        <w:t>stop</w:t>
      </w:r>
      <w:r w:rsidRPr="00321DC8">
        <w:rPr>
          <w:highlight w:val="cyan"/>
          <w:u w:val="single"/>
        </w:rPr>
        <w:t xml:space="preserve"> </w:t>
      </w:r>
      <w:r w:rsidRPr="00321DC8">
        <w:rPr>
          <w:b/>
          <w:bCs/>
          <w:highlight w:val="cyan"/>
          <w:u w:val="single"/>
        </w:rPr>
        <w:t>at nothing</w:t>
      </w:r>
      <w:r w:rsidRPr="00626E7B">
        <w:rPr>
          <w:u w:val="single"/>
        </w:rPr>
        <w:t xml:space="preserve">” narrative </w:t>
      </w:r>
      <w:r w:rsidRPr="00321DC8">
        <w:rPr>
          <w:b/>
          <w:bCs/>
          <w:highlight w:val="cyan"/>
          <w:u w:val="single"/>
        </w:rPr>
        <w:t>logically</w:t>
      </w:r>
      <w:r w:rsidRPr="00626E7B">
        <w:rPr>
          <w:u w:val="single"/>
        </w:rPr>
        <w:t xml:space="preserve"> </w:t>
      </w:r>
      <w:r w:rsidRPr="00321DC8">
        <w:rPr>
          <w:b/>
          <w:bCs/>
          <w:highlight w:val="cyan"/>
          <w:u w:val="single"/>
        </w:rPr>
        <w:t>entails</w:t>
      </w:r>
      <w:r w:rsidRPr="00321DC8">
        <w:rPr>
          <w:highlight w:val="cyan"/>
          <w:u w:val="single"/>
        </w:rPr>
        <w:t xml:space="preserve"> </w:t>
      </w:r>
      <w:r w:rsidRPr="00321DC8">
        <w:rPr>
          <w:b/>
          <w:bCs/>
          <w:highlight w:val="cyan"/>
          <w:u w:val="single"/>
        </w:rPr>
        <w:t>escalation</w:t>
      </w:r>
      <w:r w:rsidRPr="00626E7B">
        <w:rPr>
          <w:sz w:val="16"/>
        </w:rPr>
        <w:t xml:space="preserve"> if conventional means fail to achieve success.</w:t>
      </w:r>
    </w:p>
    <w:p w14:paraId="241DFEEE" w14:textId="77777777" w:rsidR="00746549" w:rsidRPr="00626E7B" w:rsidRDefault="00746549" w:rsidP="00746549">
      <w:pPr>
        <w:rPr>
          <w:sz w:val="16"/>
        </w:rPr>
      </w:pPr>
      <w:r w:rsidRPr="00626E7B">
        <w:rPr>
          <w:sz w:val="16"/>
        </w:rPr>
        <w:t xml:space="preserve">These considerations raise the question of how China might use nuclear threats in a Taiwan invasion. Notably, there is evidence that </w:t>
      </w:r>
      <w:r w:rsidRPr="00626E7B">
        <w:rPr>
          <w:u w:val="single"/>
        </w:rPr>
        <w:t xml:space="preserve">not all Chinese military theorists believe using nuclear weapons on </w:t>
      </w:r>
      <w:r w:rsidRPr="00626E7B">
        <w:rPr>
          <w:b/>
          <w:bCs/>
          <w:u w:val="single"/>
        </w:rPr>
        <w:t>their own soil (which</w:t>
      </w:r>
      <w:r w:rsidRPr="00626E7B">
        <w:rPr>
          <w:u w:val="single"/>
        </w:rPr>
        <w:t xml:space="preserve"> they </w:t>
      </w:r>
      <w:r w:rsidRPr="00626E7B">
        <w:rPr>
          <w:b/>
          <w:bCs/>
          <w:u w:val="single"/>
        </w:rPr>
        <w:t>consider Taiwan</w:t>
      </w:r>
      <w:r w:rsidRPr="00626E7B">
        <w:rPr>
          <w:u w:val="single"/>
        </w:rPr>
        <w:t xml:space="preserve"> to be) would constitute a violation of </w:t>
      </w:r>
      <w:r w:rsidRPr="00626E7B">
        <w:rPr>
          <w:sz w:val="16"/>
        </w:rPr>
        <w:t>the</w:t>
      </w:r>
      <w:r w:rsidRPr="00626E7B">
        <w:rPr>
          <w:u w:val="single"/>
        </w:rPr>
        <w:t xml:space="preserve"> </w:t>
      </w:r>
      <w:r w:rsidRPr="00626E7B">
        <w:rPr>
          <w:b/>
          <w:bCs/>
          <w:u w:val="single"/>
        </w:rPr>
        <w:t>NFU</w:t>
      </w:r>
      <w:r w:rsidRPr="00626E7B">
        <w:rPr>
          <w:u w:val="single"/>
        </w:rPr>
        <w:t xml:space="preserve"> </w:t>
      </w:r>
      <w:r w:rsidRPr="00626E7B">
        <w:rPr>
          <w:b/>
          <w:bCs/>
          <w:u w:val="single"/>
        </w:rPr>
        <w:t>policy</w:t>
      </w:r>
      <w:r w:rsidRPr="00626E7B">
        <w:rPr>
          <w:sz w:val="16"/>
        </w:rPr>
        <w:t>.6 That said, it is difficult to imagine circumstances in which China might be tempted to use nuclear weapons on the island itself. It is more plausible to imagine Beijing launching an electromagnetic pulse attack over Taiwan.7 In theory, such a weapon could paralyze the island’s communication networks. Inflicting such a sudden and massive psychological blow might, in turn, shock Taipei’s political leaders into capitulation.</w:t>
      </w:r>
    </w:p>
    <w:p w14:paraId="2DC9BEFD" w14:textId="77777777" w:rsidR="00746549" w:rsidRPr="00626E7B" w:rsidRDefault="00746549" w:rsidP="00746549">
      <w:pPr>
        <w:rPr>
          <w:sz w:val="16"/>
        </w:rPr>
      </w:pPr>
      <w:r w:rsidRPr="00626E7B">
        <w:rPr>
          <w:sz w:val="16"/>
        </w:rPr>
        <w:t>China also could use nuclear threats to dissuade the United States from rendering military assistance to Taiwan during a crisis. Here, it is worth recalling that senior Chinese officials have already issued such threats against the United States, as happened during the Taiwan crisis in 1996 and again in 2005.8 What is more, Chinese military publications and journals have mentioned—on multiple occasions—</w:t>
      </w:r>
      <w:r w:rsidRPr="00626E7B">
        <w:rPr>
          <w:u w:val="single"/>
        </w:rPr>
        <w:t xml:space="preserve">the </w:t>
      </w:r>
      <w:r w:rsidRPr="00626E7B">
        <w:rPr>
          <w:b/>
          <w:bCs/>
          <w:u w:val="single"/>
        </w:rPr>
        <w:t xml:space="preserve">potential for </w:t>
      </w:r>
      <w:r w:rsidRPr="00321DC8">
        <w:rPr>
          <w:b/>
          <w:bCs/>
          <w:highlight w:val="cyan"/>
          <w:u w:val="single"/>
        </w:rPr>
        <w:t>nuclear first strikes</w:t>
      </w:r>
      <w:r w:rsidRPr="00626E7B">
        <w:rPr>
          <w:b/>
          <w:bCs/>
          <w:u w:val="single"/>
        </w:rPr>
        <w:t xml:space="preserve"> </w:t>
      </w:r>
      <w:r w:rsidRPr="00321DC8">
        <w:rPr>
          <w:highlight w:val="cyan"/>
          <w:u w:val="single"/>
        </w:rPr>
        <w:t>against</w:t>
      </w:r>
      <w:r w:rsidRPr="00626E7B">
        <w:rPr>
          <w:u w:val="single"/>
        </w:rPr>
        <w:t xml:space="preserve"> the </w:t>
      </w:r>
      <w:r w:rsidRPr="00321DC8">
        <w:rPr>
          <w:b/>
          <w:bCs/>
          <w:highlight w:val="cyan"/>
          <w:u w:val="single"/>
        </w:rPr>
        <w:t>U</w:t>
      </w:r>
      <w:r w:rsidRPr="00626E7B">
        <w:rPr>
          <w:b/>
          <w:bCs/>
          <w:u w:val="single"/>
        </w:rPr>
        <w:t xml:space="preserve">nited </w:t>
      </w:r>
      <w:r w:rsidRPr="00321DC8">
        <w:rPr>
          <w:b/>
          <w:bCs/>
          <w:highlight w:val="cyan"/>
          <w:u w:val="single"/>
        </w:rPr>
        <w:t>S</w:t>
      </w:r>
      <w:r w:rsidRPr="00626E7B">
        <w:rPr>
          <w:b/>
          <w:bCs/>
          <w:u w:val="single"/>
        </w:rPr>
        <w:t>tates</w:t>
      </w:r>
      <w:r w:rsidRPr="00626E7B">
        <w:rPr>
          <w:u w:val="single"/>
        </w:rPr>
        <w:t xml:space="preserve"> as part of </w:t>
      </w:r>
      <w:r w:rsidRPr="00626E7B">
        <w:rPr>
          <w:sz w:val="16"/>
        </w:rPr>
        <w:t>various</w:t>
      </w:r>
      <w:r w:rsidRPr="00626E7B">
        <w:rPr>
          <w:u w:val="single"/>
        </w:rPr>
        <w:t xml:space="preserve"> </w:t>
      </w:r>
      <w:r w:rsidRPr="00626E7B">
        <w:rPr>
          <w:b/>
          <w:bCs/>
          <w:u w:val="single"/>
        </w:rPr>
        <w:t>Taiwan invasion scenarios</w:t>
      </w:r>
      <w:r w:rsidRPr="00626E7B">
        <w:rPr>
          <w:sz w:val="16"/>
        </w:rPr>
        <w:t>.9</w:t>
      </w:r>
    </w:p>
    <w:p w14:paraId="2FB0B12D" w14:textId="77777777" w:rsidR="00746549" w:rsidRPr="00626E7B" w:rsidRDefault="00746549" w:rsidP="00746549">
      <w:pPr>
        <w:rPr>
          <w:sz w:val="16"/>
        </w:rPr>
      </w:pPr>
      <w:r w:rsidRPr="00626E7B">
        <w:rPr>
          <w:sz w:val="16"/>
        </w:rPr>
        <w:t xml:space="preserve">China might seek to leverage its nuclear weapons in a future Taiwan crisis without resorting to explicit nuclear threats. Since a good portion of the PLA’s nuclear forces are based on mobile platforms, it could disperse them during a crisis to assume a more threatening posture.10 It also could adjust nuclear alert levels to signal intent. If these measures did not deter third-party intervention, </w:t>
      </w:r>
      <w:r w:rsidRPr="00626E7B">
        <w:rPr>
          <w:u w:val="single"/>
        </w:rPr>
        <w:t>China</w:t>
      </w:r>
      <w:r w:rsidRPr="00626E7B">
        <w:rPr>
          <w:sz w:val="16"/>
        </w:rPr>
        <w:t xml:space="preserve"> could </w:t>
      </w:r>
      <w:r w:rsidRPr="00626E7B">
        <w:rPr>
          <w:u w:val="single"/>
        </w:rPr>
        <w:t>resort to</w:t>
      </w:r>
      <w:r w:rsidRPr="00626E7B">
        <w:rPr>
          <w:sz w:val="16"/>
        </w:rPr>
        <w:t xml:space="preserve"> more </w:t>
      </w:r>
      <w:r w:rsidRPr="00626E7B">
        <w:rPr>
          <w:b/>
          <w:bCs/>
          <w:u w:val="single"/>
        </w:rPr>
        <w:t>dramatic action</w:t>
      </w:r>
      <w:r w:rsidRPr="00626E7B">
        <w:rPr>
          <w:sz w:val="16"/>
        </w:rPr>
        <w:t xml:space="preserve">, such as </w:t>
      </w:r>
      <w:r w:rsidRPr="00626E7B">
        <w:rPr>
          <w:u w:val="single"/>
        </w:rPr>
        <w:t xml:space="preserve">firing a </w:t>
      </w:r>
      <w:r w:rsidRPr="00321DC8">
        <w:rPr>
          <w:b/>
          <w:bCs/>
          <w:highlight w:val="cyan"/>
          <w:u w:val="single"/>
        </w:rPr>
        <w:t>nuclear</w:t>
      </w:r>
      <w:r w:rsidRPr="00321DC8">
        <w:rPr>
          <w:highlight w:val="cyan"/>
          <w:u w:val="single"/>
        </w:rPr>
        <w:t xml:space="preserve"> </w:t>
      </w:r>
      <w:r w:rsidRPr="00321DC8">
        <w:rPr>
          <w:b/>
          <w:bCs/>
          <w:highlight w:val="cyan"/>
          <w:u w:val="single"/>
        </w:rPr>
        <w:t>demonstration</w:t>
      </w:r>
      <w:r w:rsidRPr="00626E7B">
        <w:rPr>
          <w:sz w:val="16"/>
        </w:rPr>
        <w:t xml:space="preserve"> shot </w:t>
      </w:r>
      <w:r w:rsidRPr="00321DC8">
        <w:rPr>
          <w:highlight w:val="cyan"/>
          <w:u w:val="single"/>
        </w:rPr>
        <w:t>near</w:t>
      </w:r>
      <w:r w:rsidRPr="00626E7B">
        <w:rPr>
          <w:sz w:val="16"/>
        </w:rPr>
        <w:t xml:space="preserve"> Taiwan, Okinawa, Guam, or even </w:t>
      </w:r>
      <w:r w:rsidRPr="00321DC8">
        <w:rPr>
          <w:b/>
          <w:bCs/>
          <w:highlight w:val="cyan"/>
          <w:u w:val="single"/>
        </w:rPr>
        <w:t>Hawaii</w:t>
      </w:r>
      <w:r w:rsidRPr="00626E7B">
        <w:rPr>
          <w:sz w:val="16"/>
        </w:rPr>
        <w:t xml:space="preserve"> during an invasion crisis.</w:t>
      </w:r>
    </w:p>
    <w:p w14:paraId="2889C6D8" w14:textId="77777777" w:rsidR="00746549" w:rsidRPr="00626E7B" w:rsidRDefault="00746549" w:rsidP="00746549">
      <w:pPr>
        <w:rPr>
          <w:sz w:val="16"/>
        </w:rPr>
      </w:pPr>
      <w:r w:rsidRPr="00626E7B">
        <w:rPr>
          <w:sz w:val="16"/>
        </w:rPr>
        <w:t>One might counter that China is unlikely to cross the nuclear threshold in a Taiwan conflict for fear of international condemnation. This may well be the case, at least initially. But China could reconsider its position, especially if third-party intervention threatened to derail its invasion plans. It is worth remembering that China did not intend to issue nuclear threats when it instigated its 1969 border war with the Soviet Union. But eventually Beijing did exactly that after it feared the Soviets might escalate the conflict.11</w:t>
      </w:r>
    </w:p>
    <w:p w14:paraId="489E087C" w14:textId="77777777" w:rsidR="00746549" w:rsidRPr="00626E7B" w:rsidRDefault="00746549" w:rsidP="00746549">
      <w:pPr>
        <w:rPr>
          <w:sz w:val="16"/>
        </w:rPr>
      </w:pPr>
      <w:r w:rsidRPr="00626E7B">
        <w:rPr>
          <w:sz w:val="16"/>
        </w:rPr>
        <w:t>China’s Growing Nuclear Arsenal</w:t>
      </w:r>
    </w:p>
    <w:p w14:paraId="71B869D7" w14:textId="77777777" w:rsidR="00746549" w:rsidRPr="00626E7B" w:rsidRDefault="00746549" w:rsidP="00746549">
      <w:pPr>
        <w:rPr>
          <w:sz w:val="16"/>
        </w:rPr>
      </w:pPr>
      <w:r w:rsidRPr="00626E7B">
        <w:rPr>
          <w:sz w:val="16"/>
        </w:rPr>
        <w:t>The growth of China’s nuclear arsenal may increase its willingness to issue nuclear threats in the future. To understand why, it is important to recall China’s nuclear history. At the dawn of the Nuclear Age, China sought to diminish the importance of nuclear weapons. In 1946, CCP Chairman Mao Zedong famously denigrated the bomb as nothing more than a “paper tiger.” Mao made a virtue of necessity because China did not have the technological means to develop nuclear weapons until 1964. For decades afterward, China appeared content with a small nuclear arsenal, confident it could deter the United States—and later the Soviet Union—with an assured second-strike capability. But the discovery of China’s new missile fields in 2021 suggests Beijing’s nuclear doctrine is changing.</w:t>
      </w:r>
    </w:p>
    <w:p w14:paraId="4AC1536B" w14:textId="77777777" w:rsidR="00746549" w:rsidRPr="00626E7B" w:rsidRDefault="00746549" w:rsidP="00746549">
      <w:pPr>
        <w:rPr>
          <w:sz w:val="16"/>
        </w:rPr>
      </w:pPr>
      <w:r w:rsidRPr="00626E7B">
        <w:rPr>
          <w:sz w:val="16"/>
        </w:rPr>
        <w:t>China’s decision to dramatically expand its nuclear capabilities is the most consequential development in the PLA’s ongoing modernization efforts. As the Pentagon’s 2023 annual report put it, “Over the next decade, the PRC will continue to rapidly modernize, diversify, and expand its nuclear forces. Compared to the PLA’s nuclear modernization efforts a decade ago, current efforts dwarf previous attempts in both scale and complexity [emphasis added].”12</w:t>
      </w:r>
    </w:p>
    <w:p w14:paraId="75AA0284" w14:textId="77777777" w:rsidR="00746549" w:rsidRPr="00626E7B" w:rsidRDefault="00746549" w:rsidP="00746549">
      <w:pPr>
        <w:rPr>
          <w:sz w:val="16"/>
        </w:rPr>
      </w:pPr>
      <w:r w:rsidRPr="00626E7B">
        <w:rPr>
          <w:sz w:val="16"/>
        </w:rPr>
        <w:t xml:space="preserve">Over time, </w:t>
      </w:r>
      <w:r w:rsidRPr="00626E7B">
        <w:rPr>
          <w:u w:val="single"/>
        </w:rPr>
        <w:t xml:space="preserve">China’s nuclear </w:t>
      </w:r>
      <w:r w:rsidRPr="00321DC8">
        <w:rPr>
          <w:highlight w:val="cyan"/>
          <w:u w:val="single"/>
        </w:rPr>
        <w:t>arsenal expansion</w:t>
      </w:r>
      <w:r w:rsidRPr="00626E7B">
        <w:rPr>
          <w:sz w:val="16"/>
        </w:rPr>
        <w:t xml:space="preserve"> may </w:t>
      </w:r>
      <w:r w:rsidRPr="00321DC8">
        <w:rPr>
          <w:b/>
          <w:bCs/>
          <w:highlight w:val="cyan"/>
          <w:u w:val="single"/>
        </w:rPr>
        <w:t>embolden</w:t>
      </w:r>
      <w:r w:rsidRPr="00626E7B">
        <w:rPr>
          <w:b/>
          <w:bCs/>
          <w:u w:val="single"/>
        </w:rPr>
        <w:t xml:space="preserve"> its </w:t>
      </w:r>
      <w:r w:rsidRPr="00321DC8">
        <w:rPr>
          <w:b/>
          <w:bCs/>
          <w:highlight w:val="cyan"/>
          <w:u w:val="single"/>
        </w:rPr>
        <w:t>behavior</w:t>
      </w:r>
      <w:r w:rsidRPr="00626E7B">
        <w:rPr>
          <w:sz w:val="16"/>
        </w:rPr>
        <w:t xml:space="preserve">—including the propensity to issue nuclear threats.13 As the 2021 U.S.-China Economic and Security Review Commission report asserts, “It could also be intended to </w:t>
      </w:r>
      <w:r w:rsidRPr="00321DC8">
        <w:rPr>
          <w:highlight w:val="cyan"/>
          <w:u w:val="single"/>
        </w:rPr>
        <w:t>support</w:t>
      </w:r>
      <w:r w:rsidRPr="00626E7B">
        <w:rPr>
          <w:u w:val="single"/>
        </w:rPr>
        <w:t xml:space="preserve"> a new strategy of </w:t>
      </w:r>
      <w:r w:rsidRPr="00626E7B">
        <w:rPr>
          <w:sz w:val="16"/>
        </w:rPr>
        <w:t>limited</w:t>
      </w:r>
      <w:r w:rsidRPr="00626E7B">
        <w:rPr>
          <w:u w:val="single"/>
        </w:rPr>
        <w:t xml:space="preserve"> </w:t>
      </w:r>
      <w:r w:rsidRPr="00626E7B">
        <w:rPr>
          <w:b/>
          <w:bCs/>
          <w:u w:val="single"/>
        </w:rPr>
        <w:t xml:space="preserve">nuclear </w:t>
      </w:r>
      <w:r w:rsidRPr="00321DC8">
        <w:rPr>
          <w:b/>
          <w:bCs/>
          <w:highlight w:val="cyan"/>
          <w:u w:val="single"/>
        </w:rPr>
        <w:t>first use</w:t>
      </w:r>
      <w:r w:rsidRPr="00626E7B">
        <w:rPr>
          <w:sz w:val="16"/>
        </w:rPr>
        <w:t xml:space="preserve">. Such a strategy would </w:t>
      </w:r>
      <w:r w:rsidRPr="00626E7B">
        <w:rPr>
          <w:b/>
          <w:bCs/>
          <w:u w:val="single"/>
        </w:rPr>
        <w:t>enable</w:t>
      </w:r>
      <w:r w:rsidRPr="00626E7B">
        <w:rPr>
          <w:u w:val="single"/>
        </w:rPr>
        <w:t xml:space="preserve"> Chinese leaders to </w:t>
      </w:r>
      <w:r w:rsidRPr="00626E7B">
        <w:rPr>
          <w:b/>
          <w:bCs/>
          <w:u w:val="single"/>
        </w:rPr>
        <w:t>leverage</w:t>
      </w:r>
      <w:r w:rsidRPr="00626E7B">
        <w:rPr>
          <w:u w:val="single"/>
        </w:rPr>
        <w:t xml:space="preserve"> </w:t>
      </w:r>
      <w:r w:rsidRPr="00626E7B">
        <w:rPr>
          <w:b/>
          <w:bCs/>
          <w:u w:val="single"/>
        </w:rPr>
        <w:t>their nuclear forces</w:t>
      </w:r>
      <w:r w:rsidRPr="00626E7B">
        <w:rPr>
          <w:u w:val="single"/>
        </w:rPr>
        <w:t xml:space="preserve"> to accomplish Chinese political objectiv</w:t>
      </w:r>
      <w:r w:rsidRPr="00626E7B">
        <w:rPr>
          <w:sz w:val="16"/>
        </w:rPr>
        <w:t>es beyond survival, such as coercing another state or deterring U.S. intervention in a war over Taiwan.”14</w:t>
      </w:r>
    </w:p>
    <w:p w14:paraId="162F6935" w14:textId="77777777" w:rsidR="00746549" w:rsidRPr="00626E7B" w:rsidRDefault="00746549" w:rsidP="00746549">
      <w:pPr>
        <w:rPr>
          <w:sz w:val="16"/>
        </w:rPr>
      </w:pPr>
      <w:r w:rsidRPr="00626E7B">
        <w:rPr>
          <w:sz w:val="16"/>
        </w:rPr>
        <w:t xml:space="preserve">The United States still maintains an advantage in terms of </w:t>
      </w:r>
      <w:r w:rsidRPr="00626E7B">
        <w:rPr>
          <w:u w:val="single"/>
        </w:rPr>
        <w:t>strategic warheads</w:t>
      </w:r>
      <w:r w:rsidRPr="00626E7B">
        <w:rPr>
          <w:sz w:val="16"/>
        </w:rPr>
        <w:t xml:space="preserve">, but the </w:t>
      </w:r>
      <w:r w:rsidRPr="00626E7B">
        <w:rPr>
          <w:u w:val="single"/>
        </w:rPr>
        <w:t>PLA is closing the gap.</w:t>
      </w:r>
      <w:r w:rsidRPr="00626E7B">
        <w:rPr>
          <w:sz w:val="16"/>
        </w:rPr>
        <w:t xml:space="preserve"> In its 2023 report on Chinese military power, the Pentagon estimates </w:t>
      </w:r>
      <w:r w:rsidRPr="00626E7B">
        <w:rPr>
          <w:u w:val="single"/>
        </w:rPr>
        <w:t>China “will probably have over 1,000 operational nuclear warheads by 2030</w:t>
      </w:r>
      <w:r w:rsidRPr="00626E7B">
        <w:rPr>
          <w:sz w:val="16"/>
        </w:rPr>
        <w:t xml:space="preserve">.”15 The </w:t>
      </w:r>
      <w:r w:rsidRPr="00626E7B">
        <w:rPr>
          <w:u w:val="single"/>
        </w:rPr>
        <w:t xml:space="preserve">fact that the </w:t>
      </w:r>
      <w:r w:rsidRPr="00321DC8">
        <w:rPr>
          <w:b/>
          <w:bCs/>
          <w:highlight w:val="cyan"/>
          <w:u w:val="single"/>
        </w:rPr>
        <w:t>U.S.</w:t>
      </w:r>
      <w:r w:rsidRPr="00626E7B">
        <w:rPr>
          <w:b/>
          <w:bCs/>
          <w:u w:val="single"/>
        </w:rPr>
        <w:t xml:space="preserve"> nuclear </w:t>
      </w:r>
      <w:r w:rsidRPr="00321DC8">
        <w:rPr>
          <w:b/>
          <w:bCs/>
          <w:highlight w:val="cyan"/>
          <w:u w:val="single"/>
        </w:rPr>
        <w:t>arsenal</w:t>
      </w:r>
      <w:r w:rsidRPr="00626E7B">
        <w:rPr>
          <w:u w:val="single"/>
        </w:rPr>
        <w:t xml:space="preserve"> will remain larger</w:t>
      </w:r>
      <w:r w:rsidRPr="00626E7B">
        <w:rPr>
          <w:sz w:val="16"/>
        </w:rPr>
        <w:t xml:space="preserve"> than China’s for at least the next few years </w:t>
      </w:r>
      <w:r w:rsidRPr="00321DC8">
        <w:rPr>
          <w:b/>
          <w:bCs/>
          <w:highlight w:val="cyan"/>
          <w:u w:val="single"/>
        </w:rPr>
        <w:t>provides no guarantee</w:t>
      </w:r>
      <w:r w:rsidRPr="00626E7B">
        <w:rPr>
          <w:u w:val="single"/>
        </w:rPr>
        <w:t xml:space="preserve"> that </w:t>
      </w:r>
      <w:r w:rsidRPr="00321DC8">
        <w:rPr>
          <w:highlight w:val="cyan"/>
          <w:u w:val="single"/>
        </w:rPr>
        <w:t xml:space="preserve">Beijing will </w:t>
      </w:r>
      <w:r w:rsidRPr="00321DC8">
        <w:rPr>
          <w:b/>
          <w:bCs/>
          <w:highlight w:val="cyan"/>
          <w:u w:val="single"/>
        </w:rPr>
        <w:t>refrain</w:t>
      </w:r>
      <w:r w:rsidRPr="00626E7B">
        <w:rPr>
          <w:u w:val="single"/>
        </w:rPr>
        <w:t xml:space="preserve"> from nuclear threats in the near term</w:t>
      </w:r>
      <w:r w:rsidRPr="00626E7B">
        <w:rPr>
          <w:sz w:val="16"/>
        </w:rPr>
        <w:t xml:space="preserve">. Historically, </w:t>
      </w:r>
      <w:r w:rsidRPr="00321DC8">
        <w:rPr>
          <w:highlight w:val="cyan"/>
          <w:u w:val="single"/>
        </w:rPr>
        <w:t>China</w:t>
      </w:r>
      <w:r w:rsidRPr="00626E7B">
        <w:rPr>
          <w:u w:val="single"/>
        </w:rPr>
        <w:t xml:space="preserve"> has </w:t>
      </w:r>
      <w:r w:rsidRPr="00626E7B">
        <w:rPr>
          <w:b/>
          <w:bCs/>
          <w:u w:val="single"/>
        </w:rPr>
        <w:t>demonstrated</w:t>
      </w:r>
      <w:r w:rsidRPr="00626E7B">
        <w:rPr>
          <w:u w:val="single"/>
        </w:rPr>
        <w:t xml:space="preserve"> a </w:t>
      </w:r>
      <w:r w:rsidRPr="00321DC8">
        <w:rPr>
          <w:b/>
          <w:bCs/>
          <w:highlight w:val="cyan"/>
          <w:u w:val="single"/>
        </w:rPr>
        <w:t>willing</w:t>
      </w:r>
      <w:r w:rsidRPr="00626E7B">
        <w:rPr>
          <w:b/>
          <w:bCs/>
          <w:u w:val="single"/>
        </w:rPr>
        <w:t>ness</w:t>
      </w:r>
      <w:r w:rsidRPr="00626E7B">
        <w:rPr>
          <w:u w:val="single"/>
        </w:rPr>
        <w:t xml:space="preserve"> </w:t>
      </w:r>
      <w:r w:rsidRPr="00321DC8">
        <w:rPr>
          <w:highlight w:val="cyan"/>
          <w:u w:val="single"/>
        </w:rPr>
        <w:t>to</w:t>
      </w:r>
      <w:r w:rsidRPr="00626E7B">
        <w:rPr>
          <w:u w:val="single"/>
        </w:rPr>
        <w:t xml:space="preserve"> </w:t>
      </w:r>
      <w:r w:rsidRPr="00321DC8">
        <w:rPr>
          <w:b/>
          <w:bCs/>
          <w:highlight w:val="cyan"/>
          <w:u w:val="single"/>
        </w:rPr>
        <w:t>instigate</w:t>
      </w:r>
      <w:r w:rsidRPr="00626E7B">
        <w:rPr>
          <w:u w:val="single"/>
        </w:rPr>
        <w:t xml:space="preserve"> </w:t>
      </w:r>
      <w:r w:rsidRPr="00626E7B">
        <w:rPr>
          <w:b/>
          <w:bCs/>
          <w:u w:val="single"/>
        </w:rPr>
        <w:t>crises</w:t>
      </w:r>
      <w:r w:rsidRPr="00626E7B">
        <w:rPr>
          <w:u w:val="single"/>
        </w:rPr>
        <w:t xml:space="preserve">, even against </w:t>
      </w:r>
      <w:r w:rsidRPr="00626E7B">
        <w:rPr>
          <w:b/>
          <w:bCs/>
          <w:u w:val="single"/>
        </w:rPr>
        <w:t>stronger military powers</w:t>
      </w:r>
      <w:r w:rsidRPr="00626E7B">
        <w:rPr>
          <w:u w:val="single"/>
        </w:rPr>
        <w:t xml:space="preserve">, to </w:t>
      </w:r>
      <w:r w:rsidRPr="00626E7B">
        <w:rPr>
          <w:b/>
          <w:bCs/>
          <w:u w:val="single"/>
        </w:rPr>
        <w:t>achieve</w:t>
      </w:r>
      <w:r w:rsidRPr="00626E7B">
        <w:rPr>
          <w:u w:val="single"/>
        </w:rPr>
        <w:t xml:space="preserve"> </w:t>
      </w:r>
      <w:r w:rsidRPr="00626E7B">
        <w:rPr>
          <w:b/>
          <w:bCs/>
          <w:u w:val="single"/>
        </w:rPr>
        <w:t>political</w:t>
      </w:r>
      <w:r w:rsidRPr="00626E7B">
        <w:rPr>
          <w:u w:val="single"/>
        </w:rPr>
        <w:t xml:space="preserve"> </w:t>
      </w:r>
      <w:r w:rsidRPr="00626E7B">
        <w:rPr>
          <w:b/>
          <w:bCs/>
          <w:u w:val="single"/>
        </w:rPr>
        <w:t>aims</w:t>
      </w:r>
      <w:r w:rsidRPr="00626E7B">
        <w:rPr>
          <w:sz w:val="16"/>
        </w:rPr>
        <w:t>.16 Moreover, Chinese writings have long focused on the political nature of nuclear weapons, especially their potential to inflict psychological shock. All this should be front of mind when considering the potential for China to resort to nuclear threats during a Taiwan invasion, whether in the near or distant future.</w:t>
      </w:r>
    </w:p>
    <w:p w14:paraId="33E3D56B" w14:textId="77777777" w:rsidR="00746549" w:rsidRPr="00626E7B" w:rsidRDefault="00746549" w:rsidP="00746549">
      <w:pPr>
        <w:rPr>
          <w:sz w:val="16"/>
        </w:rPr>
      </w:pPr>
      <w:r w:rsidRPr="00626E7B">
        <w:rPr>
          <w:sz w:val="16"/>
        </w:rPr>
        <w:t xml:space="preserve">The nature of the PLA’s force structure also increases the odds that the next major crisis over Taiwan will include a nuclear dimension. The </w:t>
      </w:r>
      <w:r w:rsidRPr="00321DC8">
        <w:rPr>
          <w:highlight w:val="cyan"/>
          <w:u w:val="single"/>
        </w:rPr>
        <w:t>dual-use capability</w:t>
      </w:r>
      <w:r w:rsidRPr="00626E7B">
        <w:rPr>
          <w:sz w:val="16"/>
        </w:rPr>
        <w:t xml:space="preserve"> of selected Chinese missiles, such as the DF-26 “carrier killer,” means the PLA can </w:t>
      </w:r>
      <w:r w:rsidRPr="00626E7B">
        <w:rPr>
          <w:rStyle w:val="StyleUnderline"/>
        </w:rPr>
        <w:t>exchange</w:t>
      </w:r>
      <w:r w:rsidRPr="00626E7B">
        <w:rPr>
          <w:sz w:val="16"/>
        </w:rPr>
        <w:t xml:space="preserve"> </w:t>
      </w:r>
      <w:r w:rsidRPr="00321DC8">
        <w:rPr>
          <w:b/>
          <w:bCs/>
          <w:highlight w:val="cyan"/>
          <w:u w:val="single"/>
        </w:rPr>
        <w:t>conventional</w:t>
      </w:r>
      <w:r w:rsidRPr="00321DC8">
        <w:rPr>
          <w:highlight w:val="cyan"/>
          <w:u w:val="single"/>
        </w:rPr>
        <w:t xml:space="preserve"> </w:t>
      </w:r>
      <w:r w:rsidRPr="00321DC8">
        <w:rPr>
          <w:b/>
          <w:bCs/>
          <w:highlight w:val="cyan"/>
          <w:u w:val="single"/>
        </w:rPr>
        <w:t>warheads</w:t>
      </w:r>
      <w:r w:rsidRPr="00321DC8">
        <w:rPr>
          <w:highlight w:val="cyan"/>
          <w:u w:val="single"/>
        </w:rPr>
        <w:t xml:space="preserve"> for </w:t>
      </w:r>
      <w:r w:rsidRPr="00321DC8">
        <w:rPr>
          <w:b/>
          <w:bCs/>
          <w:highlight w:val="cyan"/>
          <w:u w:val="single"/>
        </w:rPr>
        <w:t>nuclear</w:t>
      </w:r>
      <w:r w:rsidRPr="00321DC8">
        <w:rPr>
          <w:highlight w:val="cyan"/>
          <w:u w:val="single"/>
        </w:rPr>
        <w:t xml:space="preserve"> ones</w:t>
      </w:r>
      <w:r w:rsidRPr="00626E7B">
        <w:rPr>
          <w:u w:val="single"/>
        </w:rPr>
        <w:t xml:space="preserve"> in </w:t>
      </w:r>
      <w:r w:rsidRPr="00626E7B">
        <w:rPr>
          <w:b/>
          <w:bCs/>
          <w:u w:val="single"/>
        </w:rPr>
        <w:t>short</w:t>
      </w:r>
      <w:r w:rsidRPr="00626E7B">
        <w:rPr>
          <w:u w:val="single"/>
        </w:rPr>
        <w:t xml:space="preserve"> </w:t>
      </w:r>
      <w:r w:rsidRPr="00626E7B">
        <w:rPr>
          <w:b/>
          <w:bCs/>
          <w:u w:val="single"/>
        </w:rPr>
        <w:t>order</w:t>
      </w:r>
      <w:r w:rsidRPr="00626E7B">
        <w:rPr>
          <w:u w:val="single"/>
        </w:rPr>
        <w:t>.</w:t>
      </w:r>
      <w:r w:rsidRPr="00626E7B">
        <w:rPr>
          <w:sz w:val="16"/>
        </w:rPr>
        <w:t xml:space="preserve"> This would present special intelligence and operational challenges for the U.S. Navy during a conflict over Taiwan. In addition, the PLA’s </w:t>
      </w:r>
      <w:r w:rsidRPr="00321DC8">
        <w:rPr>
          <w:b/>
          <w:bCs/>
          <w:highlight w:val="cyan"/>
          <w:u w:val="single"/>
        </w:rPr>
        <w:t>commingling</w:t>
      </w:r>
      <w:r w:rsidRPr="00321DC8">
        <w:rPr>
          <w:highlight w:val="cyan"/>
          <w:u w:val="single"/>
        </w:rPr>
        <w:t xml:space="preserve"> of </w:t>
      </w:r>
      <w:r w:rsidRPr="00321DC8">
        <w:rPr>
          <w:b/>
          <w:bCs/>
          <w:highlight w:val="cyan"/>
          <w:u w:val="single"/>
        </w:rPr>
        <w:t>conventional</w:t>
      </w:r>
      <w:r w:rsidRPr="00321DC8">
        <w:rPr>
          <w:highlight w:val="cyan"/>
          <w:u w:val="single"/>
        </w:rPr>
        <w:t xml:space="preserve"> and </w:t>
      </w:r>
      <w:r w:rsidRPr="00321DC8">
        <w:rPr>
          <w:b/>
          <w:bCs/>
          <w:highlight w:val="cyan"/>
          <w:u w:val="single"/>
        </w:rPr>
        <w:t>nuclear</w:t>
      </w:r>
      <w:r w:rsidRPr="00626E7B">
        <w:rPr>
          <w:u w:val="single"/>
        </w:rPr>
        <w:t xml:space="preserve"> </w:t>
      </w:r>
      <w:r w:rsidRPr="00626E7B">
        <w:rPr>
          <w:b/>
          <w:bCs/>
          <w:u w:val="single"/>
        </w:rPr>
        <w:t>weapons</w:t>
      </w:r>
      <w:r w:rsidRPr="00626E7B">
        <w:rPr>
          <w:sz w:val="16"/>
        </w:rPr>
        <w:t xml:space="preserve"> </w:t>
      </w:r>
      <w:r w:rsidRPr="00321DC8">
        <w:rPr>
          <w:highlight w:val="cyan"/>
          <w:u w:val="single"/>
        </w:rPr>
        <w:t>raises</w:t>
      </w:r>
      <w:r w:rsidRPr="00626E7B">
        <w:rPr>
          <w:u w:val="single"/>
        </w:rPr>
        <w:t xml:space="preserve"> the risk of </w:t>
      </w:r>
      <w:r w:rsidRPr="00321DC8">
        <w:rPr>
          <w:b/>
          <w:bCs/>
          <w:highlight w:val="cyan"/>
          <w:u w:val="single"/>
        </w:rPr>
        <w:t>inadvertent nuclear escalation</w:t>
      </w:r>
      <w:r w:rsidRPr="00626E7B">
        <w:rPr>
          <w:sz w:val="16"/>
        </w:rPr>
        <w:t xml:space="preserve"> since the </w:t>
      </w:r>
      <w:r w:rsidRPr="00626E7B">
        <w:rPr>
          <w:u w:val="single"/>
        </w:rPr>
        <w:t>Pentagon’s</w:t>
      </w:r>
      <w:r w:rsidRPr="00626E7B">
        <w:rPr>
          <w:sz w:val="16"/>
        </w:rPr>
        <w:t xml:space="preserve"> playbook normally involves precision </w:t>
      </w:r>
      <w:r w:rsidRPr="00626E7B">
        <w:rPr>
          <w:b/>
          <w:bCs/>
          <w:u w:val="single"/>
        </w:rPr>
        <w:t>strikes</w:t>
      </w:r>
      <w:r w:rsidRPr="00626E7B">
        <w:rPr>
          <w:u w:val="single"/>
        </w:rPr>
        <w:t xml:space="preserve"> </w:t>
      </w:r>
      <w:r w:rsidRPr="00626E7B">
        <w:rPr>
          <w:b/>
          <w:bCs/>
          <w:u w:val="single"/>
        </w:rPr>
        <w:t>deep</w:t>
      </w:r>
      <w:r w:rsidRPr="00626E7B">
        <w:rPr>
          <w:u w:val="single"/>
        </w:rPr>
        <w:t xml:space="preserve"> into enemy territory</w:t>
      </w:r>
      <w:r w:rsidRPr="00626E7B">
        <w:rPr>
          <w:sz w:val="16"/>
        </w:rPr>
        <w:t>.17</w:t>
      </w:r>
    </w:p>
    <w:p w14:paraId="467F486E" w14:textId="77777777" w:rsidR="00746549" w:rsidRDefault="00746549" w:rsidP="00746549"/>
    <w:p w14:paraId="1C0A86A5" w14:textId="77777777" w:rsidR="00746549" w:rsidRPr="00626E7B" w:rsidRDefault="00746549" w:rsidP="00746549">
      <w:pPr>
        <w:pStyle w:val="Heading2"/>
      </w:pPr>
      <w:r>
        <w:t>OFF</w:t>
      </w:r>
    </w:p>
    <w:p w14:paraId="5ADC23E2" w14:textId="77777777" w:rsidR="00746549" w:rsidRDefault="00746549" w:rsidP="00746549">
      <w:pPr>
        <w:pStyle w:val="Heading4"/>
        <w:spacing w:before="0"/>
      </w:pPr>
      <w:r>
        <w:t xml:space="preserve">Text: The State of Alaska should increase its collaborative development of </w:t>
      </w:r>
      <w:r w:rsidRPr="001F4ADA">
        <w:t xml:space="preserve">broadband </w:t>
      </w:r>
      <w:r>
        <w:t>infrastructure for</w:t>
      </w:r>
      <w:r w:rsidRPr="001F4ADA">
        <w:t xml:space="preserve"> Native communities in the </w:t>
      </w:r>
      <w:r>
        <w:t>A</w:t>
      </w:r>
      <w:r w:rsidRPr="001F4ADA">
        <w:t>rctic.</w:t>
      </w:r>
      <w:r>
        <w:t xml:space="preserve"> The State of Alaska should fund it by mandating a 3.1% statewide sales tax on goods and services.</w:t>
      </w:r>
    </w:p>
    <w:p w14:paraId="4A597AEE" w14:textId="77777777" w:rsidR="00746549" w:rsidRDefault="00746549" w:rsidP="00746549">
      <w:pPr>
        <w:pStyle w:val="Heading4"/>
      </w:pPr>
      <w:r>
        <w:t>Alaska has the capacity to do the plan, it just needs to increase funding</w:t>
      </w:r>
    </w:p>
    <w:p w14:paraId="65CDD087" w14:textId="77777777" w:rsidR="00746549" w:rsidRDefault="00746549" w:rsidP="00746549">
      <w:pPr>
        <w:tabs>
          <w:tab w:val="left" w:pos="3899"/>
        </w:tabs>
      </w:pPr>
      <w:r>
        <w:t xml:space="preserve">Ralph </w:t>
      </w:r>
      <w:r w:rsidRPr="005F5C3C">
        <w:rPr>
          <w:rStyle w:val="Style13ptBold"/>
        </w:rPr>
        <w:t>Andersen</w:t>
      </w:r>
      <w:r>
        <w:t xml:space="preserve"> et al, 20</w:t>
      </w:r>
      <w:r w:rsidRPr="005F5C3C">
        <w:rPr>
          <w:rStyle w:val="Style13ptBold"/>
        </w:rPr>
        <w:t>18</w:t>
      </w:r>
      <w:r>
        <w:t xml:space="preserve"> - President and CEO of Bristol Bay Native Association and a member of Clarks Point Tribal Council. Ralph is also Chairman of the Bristol Bay Partnership and the Western Alaska Salmon Coalition, and is former Co-Chairman of the Alaska Federation of Natives. This report was prepared by the Climate Action for Alaska Leadership Team, with 21 members “Alaska Climate Change ACTION PLAN recommendations to the governor” </w:t>
      </w:r>
      <w:hyperlink r:id="rId8" w:history="1">
        <w:r w:rsidRPr="006A09B5">
          <w:rPr>
            <w:rStyle w:val="Hyperlink"/>
          </w:rPr>
          <w:t>https://cncnorthconsulting.com/wp-content/uploads/2021/05/ak_climate_action_plan_brochure.pdf</w:t>
        </w:r>
      </w:hyperlink>
      <w:r>
        <w:t xml:space="preserve">  //DH</w:t>
      </w:r>
    </w:p>
    <w:p w14:paraId="23C5C39B" w14:textId="77777777" w:rsidR="00746549" w:rsidRDefault="00746549" w:rsidP="00746549">
      <w:pPr>
        <w:tabs>
          <w:tab w:val="left" w:pos="3899"/>
        </w:tabs>
      </w:pPr>
    </w:p>
    <w:p w14:paraId="74EDCEBF" w14:textId="77777777" w:rsidR="00746549" w:rsidRDefault="00746549" w:rsidP="00746549">
      <w:pPr>
        <w:tabs>
          <w:tab w:val="left" w:pos="3899"/>
        </w:tabs>
      </w:pPr>
      <w:r>
        <w:t xml:space="preserve">Action 3.1B: Develop new carbon-neutral models of community economic development that support diversification, leverage local investment, and strengthen the clean energy economy. </w:t>
      </w:r>
    </w:p>
    <w:p w14:paraId="6221737D" w14:textId="77777777" w:rsidR="00746549" w:rsidRDefault="00746549" w:rsidP="00746549">
      <w:pPr>
        <w:tabs>
          <w:tab w:val="left" w:pos="3899"/>
        </w:tabs>
      </w:pPr>
      <w:r>
        <w:t xml:space="preserve">• State and local governments should encourage carbon-neutral economic development within Alaska communities by reprioritizing local investment, local production and consumption of goods (including food and seafood), recycling, and community development processes. </w:t>
      </w:r>
    </w:p>
    <w:p w14:paraId="38587739" w14:textId="77777777" w:rsidR="00746549" w:rsidRDefault="00746549" w:rsidP="00746549">
      <w:pPr>
        <w:tabs>
          <w:tab w:val="left" w:pos="3899"/>
        </w:tabs>
      </w:pPr>
      <w:r>
        <w:t xml:space="preserve">• As applicable, </w:t>
      </w:r>
      <w:r w:rsidRPr="00FB0F97">
        <w:rPr>
          <w:rStyle w:val="StyleUnderline"/>
          <w:highlight w:val="cyan"/>
        </w:rPr>
        <w:t>the Department of Administration should add criteria to State Requests for Proposals</w:t>
      </w:r>
      <w:r>
        <w:t xml:space="preserve"> (RFPs) </w:t>
      </w:r>
      <w:r w:rsidRPr="00FB0F97">
        <w:rPr>
          <w:rStyle w:val="StyleUnderline"/>
          <w:highlight w:val="cyan"/>
        </w:rPr>
        <w:t>that gives preference to proposals with clean energ</w:t>
      </w:r>
      <w:r w:rsidRPr="00BA2E03">
        <w:rPr>
          <w:rStyle w:val="StyleUnderline"/>
        </w:rPr>
        <w:t>y</w:t>
      </w:r>
      <w:r>
        <w:t xml:space="preserve"> or energy efficiency components. Similarly, municipal government RFPs can give preference to proposals supporting clean energy or energy efficiency. </w:t>
      </w:r>
    </w:p>
    <w:p w14:paraId="34E2A65E" w14:textId="77777777" w:rsidR="00746549" w:rsidRDefault="00746549" w:rsidP="00746549">
      <w:pPr>
        <w:tabs>
          <w:tab w:val="left" w:pos="3899"/>
        </w:tabs>
      </w:pPr>
      <w:r>
        <w:t xml:space="preserve">• </w:t>
      </w:r>
      <w:r w:rsidRPr="00FB0F97">
        <w:rPr>
          <w:rStyle w:val="StyleUnderline"/>
          <w:highlight w:val="cyan"/>
        </w:rPr>
        <w:t>State</w:t>
      </w:r>
      <w:r w:rsidRPr="00684220">
        <w:rPr>
          <w:rStyle w:val="StyleUnderline"/>
        </w:rPr>
        <w:t xml:space="preserve"> and municipal </w:t>
      </w:r>
      <w:r w:rsidRPr="00FB0F97">
        <w:rPr>
          <w:rStyle w:val="StyleUnderline"/>
          <w:highlight w:val="cyan"/>
        </w:rPr>
        <w:t>governments can consider microloans to businesses that focus on carbon-neutral products. This can be done in collaboration with Alaska Native Tribes</w:t>
      </w:r>
      <w:r w:rsidRPr="00684220">
        <w:rPr>
          <w:rStyle w:val="StyleUnderline"/>
        </w:rPr>
        <w:t>, tribal consortia, and Alaska Native Regional and Village Corporations</w:t>
      </w:r>
      <w:r>
        <w:t xml:space="preserve">. </w:t>
      </w:r>
    </w:p>
    <w:p w14:paraId="761523C2" w14:textId="77777777" w:rsidR="00746549" w:rsidRDefault="00746549" w:rsidP="00746549">
      <w:pPr>
        <w:tabs>
          <w:tab w:val="left" w:pos="3899"/>
        </w:tabs>
      </w:pPr>
      <w:r>
        <w:t xml:space="preserve">• The State should increase collaborations for program delivery and the opportunity for public–private partnerships. State and local governments should prioritize ways to make program delivery more efficient and effective, including a review of the opportunity for public–private partnerships and collaborative services. </w:t>
      </w:r>
    </w:p>
    <w:p w14:paraId="2409D1D9" w14:textId="77777777" w:rsidR="00746549" w:rsidRDefault="00746549" w:rsidP="00746549">
      <w:pPr>
        <w:tabs>
          <w:tab w:val="left" w:pos="3899"/>
        </w:tabs>
      </w:pPr>
      <w:r>
        <w:t xml:space="preserve">• </w:t>
      </w:r>
      <w:r w:rsidRPr="00FB0F97">
        <w:rPr>
          <w:rStyle w:val="StyleUnderline"/>
          <w:highlight w:val="cyan"/>
        </w:rPr>
        <w:t>The ability to restructure grant, loan, and capital project funding from</w:t>
      </w:r>
      <w:r>
        <w:t xml:space="preserve"> federal and </w:t>
      </w:r>
      <w:r w:rsidRPr="00FB0F97">
        <w:rPr>
          <w:rStyle w:val="StyleUnderline"/>
          <w:highlight w:val="cyan"/>
        </w:rPr>
        <w:t>state budgets to support an energy transition will be important. State</w:t>
      </w:r>
      <w:r>
        <w:t xml:space="preserve"> and federal </w:t>
      </w:r>
      <w:r w:rsidRPr="00FB0F97">
        <w:rPr>
          <w:rStyle w:val="StyleUnderline"/>
          <w:highlight w:val="cyan"/>
        </w:rPr>
        <w:t>funding guidelines will need to remove inefficiencies and barriers that may hinder clean energy use and energy efficiency projects</w:t>
      </w:r>
      <w:r>
        <w:t>.</w:t>
      </w:r>
    </w:p>
    <w:p w14:paraId="27C43BCA" w14:textId="77777777" w:rsidR="00746549" w:rsidRDefault="00746549" w:rsidP="00746549">
      <w:pPr>
        <w:pStyle w:val="Heading4"/>
      </w:pPr>
      <w:r>
        <w:t>A 3.1 percent sales tax that includes services can raise 1 billion a year for Alaska without harming its economy</w:t>
      </w:r>
    </w:p>
    <w:p w14:paraId="2E367293" w14:textId="77777777" w:rsidR="00746549" w:rsidRDefault="00746549" w:rsidP="00746549">
      <w:r>
        <w:t xml:space="preserve">Jared </w:t>
      </w:r>
      <w:r w:rsidRPr="00FA6C7A">
        <w:rPr>
          <w:rStyle w:val="Style13ptBold"/>
        </w:rPr>
        <w:t>Walczak</w:t>
      </w:r>
      <w:r>
        <w:t>, 20</w:t>
      </w:r>
      <w:r w:rsidRPr="00FA6C7A">
        <w:rPr>
          <w:rStyle w:val="Style13ptBold"/>
        </w:rPr>
        <w:t xml:space="preserve">20 </w:t>
      </w:r>
      <w:r>
        <w:t xml:space="preserve">– Vice President of State Projects at the Tax Foundation “Navigating Alaska’s Fiscal Crisis” </w:t>
      </w:r>
      <w:hyperlink r:id="rId9" w:history="1">
        <w:r w:rsidRPr="006A09B5">
          <w:rPr>
            <w:rStyle w:val="Hyperlink"/>
          </w:rPr>
          <w:t>https://taxfoundation.org/wp-content/uploads/2020/01/Navigating-Alaskas-Fiscal-Crisis.pdf</w:t>
        </w:r>
      </w:hyperlink>
      <w:r>
        <w:t xml:space="preserve">  //DH</w:t>
      </w:r>
    </w:p>
    <w:p w14:paraId="79D64219" w14:textId="77777777" w:rsidR="00746549" w:rsidRPr="009C607F" w:rsidRDefault="00746549" w:rsidP="00746549"/>
    <w:p w14:paraId="2BB2AAF9" w14:textId="77777777" w:rsidR="00746549" w:rsidRDefault="00746549" w:rsidP="00746549">
      <w:pPr>
        <w:tabs>
          <w:tab w:val="left" w:pos="3899"/>
        </w:tabs>
      </w:pPr>
      <w:r w:rsidRPr="005836F5">
        <w:rPr>
          <w:rStyle w:val="StyleUnderline"/>
        </w:rPr>
        <w:t xml:space="preserve">Should Alaska consider a major new tax, </w:t>
      </w:r>
      <w:r w:rsidRPr="00FB0F97">
        <w:rPr>
          <w:rStyle w:val="StyleUnderline"/>
          <w:highlight w:val="cyan"/>
        </w:rPr>
        <w:t>the sales tax has its attractions</w:t>
      </w:r>
      <w:r>
        <w:t xml:space="preserve">. Because the tax is largely collected by retailers, not individuals, tax administrators deal with far fewer payors—a genuine concern in a large, sparsely populated state where administration and enforcement can be costly. </w:t>
      </w:r>
      <w:r w:rsidRPr="00FB0F97">
        <w:rPr>
          <w:rStyle w:val="StyleUnderline"/>
          <w:highlight w:val="cyan"/>
        </w:rPr>
        <w:t>Because it is imposed on consumption rather than on labor</w:t>
      </w:r>
      <w:r>
        <w:t xml:space="preserve"> (in contrast to an individual income tax), </w:t>
      </w:r>
      <w:r w:rsidRPr="00FB0F97">
        <w:rPr>
          <w:rStyle w:val="StyleUnderline"/>
          <w:highlight w:val="cyan"/>
        </w:rPr>
        <w:t>its economic impact is smaller and collections are less volatile</w:t>
      </w:r>
      <w:r w:rsidRPr="005836F5">
        <w:rPr>
          <w:rStyle w:val="StyleUnderline"/>
        </w:rPr>
        <w:t xml:space="preserve"> than under an income tax</w:t>
      </w:r>
      <w:r>
        <w:t xml:space="preserve">. </w:t>
      </w:r>
      <w:r w:rsidRPr="00FB0F97">
        <w:rPr>
          <w:rStyle w:val="StyleUnderline"/>
          <w:highlight w:val="cyan"/>
        </w:rPr>
        <w:t>An above-average portion of the sales tax can be exported to nonresidents in a state like Alaska, which swells with</w:t>
      </w:r>
      <w:r>
        <w:t xml:space="preserve"> both </w:t>
      </w:r>
      <w:r w:rsidRPr="00FB0F97">
        <w:rPr>
          <w:rStyle w:val="StyleUnderline"/>
          <w:highlight w:val="cyan"/>
        </w:rPr>
        <w:t>tourists and seasonal workers</w:t>
      </w:r>
      <w:r>
        <w:t xml:space="preserve"> domiciled elsewhere. And, while it is equal parts challenge and opportunity, adopting </w:t>
      </w:r>
      <w:r w:rsidRPr="005836F5">
        <w:rPr>
          <w:rStyle w:val="StyleUnderline"/>
        </w:rPr>
        <w:t>a state sales tax would also provide a chance to unify the collection and administration of local sales taxes, easing burdens on sellers and facilitating online sales tax collections.</w:t>
      </w:r>
      <w:r>
        <w:t xml:space="preserve"> </w:t>
      </w:r>
    </w:p>
    <w:p w14:paraId="0055EFE6" w14:textId="77777777" w:rsidR="00746549" w:rsidRDefault="00746549" w:rsidP="00746549">
      <w:pPr>
        <w:tabs>
          <w:tab w:val="left" w:pos="3899"/>
        </w:tabs>
      </w:pPr>
      <w:r>
        <w:t>How Much Could a Sales Tax Raise?</w:t>
      </w:r>
    </w:p>
    <w:p w14:paraId="7BE0EB12" w14:textId="77777777" w:rsidR="00746549" w:rsidRDefault="00746549" w:rsidP="00746549">
      <w:pPr>
        <w:tabs>
          <w:tab w:val="left" w:pos="3899"/>
        </w:tabs>
      </w:pPr>
      <w:r>
        <w:t>With all taxes, collections are a function of both the rate of tax and the base on which that tax is imposed. As discussed later, sales tax bases in most states have been eroding for years as a share of personal consumption, the consequence of both (1) conscious policy choices to carve out select transactions and (2) changes in the economy, and particularly a greater consumption of services, which were far less significant as a percentage of personal consumption when most state sales taxes were designed.</w:t>
      </w:r>
    </w:p>
    <w:p w14:paraId="7EA70B4C" w14:textId="77777777" w:rsidR="00746549" w:rsidRDefault="00746549" w:rsidP="00746549">
      <w:pPr>
        <w:tabs>
          <w:tab w:val="left" w:pos="3899"/>
        </w:tabs>
      </w:pPr>
      <w:r>
        <w:t>In this publication, we argue that any sales tax should be imposed on a broad base, and that Alaska, in designing a sales tax, should avoid the carveouts and omissions that characterize sales taxes elsewhere. How much the state could generate with a sales tax depends considerably on sales tax breadth, since—particularly given existing local sales taxes—there are likely practical and political, and certainly economic, constraints on the rate.</w:t>
      </w:r>
    </w:p>
    <w:p w14:paraId="69695147" w14:textId="77777777" w:rsidR="00746549" w:rsidRDefault="00746549" w:rsidP="00746549">
      <w:pPr>
        <w:tabs>
          <w:tab w:val="left" w:pos="3899"/>
        </w:tabs>
      </w:pPr>
      <w:r>
        <w:t>There are two ways to think about how much Alaska could generate from a sales tax. One is to compare Alaska to other states which already impose a sales tax, and another is to calculate revenues directly from statistics about state personal consumption expenditures.</w:t>
      </w:r>
    </w:p>
    <w:p w14:paraId="085FF593" w14:textId="77777777" w:rsidR="00746549" w:rsidRDefault="00746549" w:rsidP="00746549">
      <w:pPr>
        <w:tabs>
          <w:tab w:val="left" w:pos="3899"/>
        </w:tabs>
      </w:pPr>
      <w:r w:rsidRPr="00FB0F97">
        <w:rPr>
          <w:rStyle w:val="Emphasis"/>
          <w:highlight w:val="cyan"/>
        </w:rPr>
        <w:t>On average</w:t>
      </w:r>
      <w:r w:rsidRPr="00853E22">
        <w:rPr>
          <w:rStyle w:val="StyleUnderline"/>
        </w:rPr>
        <w:t xml:space="preserve">, </w:t>
      </w:r>
      <w:r w:rsidRPr="00FB0F97">
        <w:rPr>
          <w:rStyle w:val="StyleUnderline"/>
          <w:highlight w:val="cyan"/>
        </w:rPr>
        <w:t>states with a statewide general sales tax generate tax revenue worth 2.3 percent of personal consumption</w:t>
      </w:r>
      <w:r>
        <w:t xml:space="preserve"> in the state (see Table 2). Were all personal consumption taxed, and nothing else, the resulting figure would be the average state sales tax rate, but (1) states exempt vast swaths of personal consumption, (2) states tax a significant percentage of intermediate transactions which do not constitute personal consumption, (3) a certain percentage of personal consumption as reported by federal sources is </w:t>
      </w:r>
    </w:p>
    <w:p w14:paraId="645CC7A4" w14:textId="77777777" w:rsidR="00746549" w:rsidRDefault="00746549" w:rsidP="00746549">
      <w:pPr>
        <w:tabs>
          <w:tab w:val="left" w:pos="3899"/>
        </w:tabs>
      </w:pPr>
      <w:r>
        <w:t>not associated with a transaction and thus not properly subject to a sales tax,23 and (4) states never achieve full compliance.</w:t>
      </w:r>
    </w:p>
    <w:p w14:paraId="5663C41B" w14:textId="77777777" w:rsidR="00746549" w:rsidRDefault="00746549" w:rsidP="00746549">
      <w:pPr>
        <w:tabs>
          <w:tab w:val="left" w:pos="3899"/>
        </w:tabs>
      </w:pPr>
      <w:r>
        <w:t xml:space="preserve">It follows, then, that there are better and worse ways to collect taxes equal to 2.3 percent (or any other percent) of personal consumption, and that those with broader bases will achieve such collections with lower rates—and a more equitable, pro-growth system of taxation. If Alaska were, however, to match the national average, collecting state sales taxes equivalent to 2.3 percent of state personal consumption, it would raise about $852 million a year. Generating $500 million a year would require collections equal to 1.35 percent of personal consumption, and $1 billion a year would require 2.7 percent. </w:t>
      </w:r>
    </w:p>
    <w:p w14:paraId="4C671E5E" w14:textId="77777777" w:rsidR="00746549" w:rsidRDefault="00746549" w:rsidP="00746549">
      <w:pPr>
        <w:tabs>
          <w:tab w:val="left" w:pos="3899"/>
        </w:tabs>
      </w:pPr>
      <w:r>
        <w:t xml:space="preserve">These calculations can provide a rough sense of what Alaska can expect based on the experience of other states. But Alaska need not be limited to the approaches reflected in sales taxes that are, at minimum, a half century old. It is more helpful, therefore, to build from the ground up, projecting revenues based on what Alaska might elect to tax. </w:t>
      </w:r>
    </w:p>
    <w:p w14:paraId="2B04DED5" w14:textId="77777777" w:rsidR="00746549" w:rsidRDefault="00746549" w:rsidP="00746549">
      <w:pPr>
        <w:tabs>
          <w:tab w:val="left" w:pos="3899"/>
        </w:tabs>
      </w:pPr>
      <w:r w:rsidRPr="00FB0F97">
        <w:rPr>
          <w:rStyle w:val="StyleUnderline"/>
          <w:highlight w:val="cyan"/>
        </w:rPr>
        <w:t>The broadest possible well-structured sales tax base would include all final consumption except for housing, financial services furnished without payment, social services, religious activities, and</w:t>
      </w:r>
      <w:r w:rsidRPr="005836F5">
        <w:rPr>
          <w:rStyle w:val="StyleUnderline"/>
        </w:rPr>
        <w:t xml:space="preserve"> legally or functionally untaxable purchases like </w:t>
      </w:r>
      <w:r w:rsidRPr="00FB0F97">
        <w:rPr>
          <w:rStyle w:val="StyleUnderline"/>
          <w:highlight w:val="cyan"/>
        </w:rPr>
        <w:t>internet access</w:t>
      </w:r>
      <w:r w:rsidRPr="00FB0F97">
        <w:rPr>
          <w:highlight w:val="cyan"/>
        </w:rPr>
        <w:t>,</w:t>
      </w:r>
      <w:r>
        <w:t xml:space="preserve"> postal services, and other purchases from government sellers, along with grocery purchases made with SNAP and WIC benefits. This base would include both goods and services when purchased for final consumption, rather than as intermediate products in the process of production. </w:t>
      </w:r>
      <w:r w:rsidRPr="00FB0F97">
        <w:rPr>
          <w:rStyle w:val="StyleUnderline"/>
          <w:highlight w:val="cyan"/>
        </w:rPr>
        <w:t>With this very broad sales tax base, Alaska could generate</w:t>
      </w:r>
      <w:r w:rsidRPr="005836F5">
        <w:rPr>
          <w:rStyle w:val="StyleUnderline"/>
        </w:rPr>
        <w:t xml:space="preserve"> an estimated  </w:t>
      </w:r>
      <w:r w:rsidRPr="00FB0F97">
        <w:rPr>
          <w:rStyle w:val="StyleUnderline"/>
          <w:highlight w:val="cyan"/>
        </w:rPr>
        <w:t>$1 billion with a state rate as low as 3.1 percent</w:t>
      </w:r>
      <w:r>
        <w:t>, or $500 million with a 1.6 percent rate.</w:t>
      </w:r>
    </w:p>
    <w:p w14:paraId="74E54D52" w14:textId="77777777" w:rsidR="00746549" w:rsidRPr="00B52194" w:rsidRDefault="00746549" w:rsidP="00746549"/>
    <w:p w14:paraId="7891427F" w14:textId="77777777" w:rsidR="000C4636" w:rsidRDefault="000C4636"/>
    <w:sectPr w:rsidR="000C46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2"/>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549"/>
    <w:rsid w:val="000C4636"/>
    <w:rsid w:val="00225BA1"/>
    <w:rsid w:val="00746549"/>
    <w:rsid w:val="00927B10"/>
    <w:rsid w:val="009F28AC"/>
    <w:rsid w:val="00DD3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4890F"/>
  <w15:chartTrackingRefBased/>
  <w15:docId w15:val="{A5FC39BF-2F93-44E6-B873-ED81D75C7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4654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465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465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2"/>
    <w:qFormat/>
    <w:rsid w:val="007465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74654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4654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46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465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6549"/>
  </w:style>
  <w:style w:type="character" w:customStyle="1" w:styleId="Heading1Char">
    <w:name w:val="Heading 1 Char"/>
    <w:aliases w:val="Pocket Char"/>
    <w:basedOn w:val="DefaultParagraphFont"/>
    <w:link w:val="Heading1"/>
    <w:rsid w:val="0074654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4654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Tags v 2 Char"/>
    <w:basedOn w:val="DefaultParagraphFont"/>
    <w:link w:val="Heading3"/>
    <w:uiPriority w:val="2"/>
    <w:rsid w:val="0074654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74654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4654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46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549"/>
    <w:rPr>
      <w:rFonts w:eastAsiaTheme="majorEastAsia" w:cstheme="majorBidi"/>
      <w:color w:val="272727" w:themeColor="text1" w:themeTint="D8"/>
    </w:rPr>
  </w:style>
  <w:style w:type="paragraph" w:styleId="Title">
    <w:name w:val="Title"/>
    <w:basedOn w:val="Normal"/>
    <w:next w:val="Normal"/>
    <w:link w:val="TitleChar"/>
    <w:uiPriority w:val="10"/>
    <w:qFormat/>
    <w:rsid w:val="00746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549"/>
    <w:pPr>
      <w:spacing w:before="160"/>
      <w:jc w:val="center"/>
    </w:pPr>
    <w:rPr>
      <w:i/>
      <w:iCs/>
      <w:color w:val="404040" w:themeColor="text1" w:themeTint="BF"/>
    </w:rPr>
  </w:style>
  <w:style w:type="character" w:customStyle="1" w:styleId="QuoteChar">
    <w:name w:val="Quote Char"/>
    <w:basedOn w:val="DefaultParagraphFont"/>
    <w:link w:val="Quote"/>
    <w:uiPriority w:val="29"/>
    <w:rsid w:val="00746549"/>
    <w:rPr>
      <w:i/>
      <w:iCs/>
      <w:color w:val="404040" w:themeColor="text1" w:themeTint="BF"/>
    </w:rPr>
  </w:style>
  <w:style w:type="paragraph" w:styleId="ListParagraph">
    <w:name w:val="List Paragraph"/>
    <w:basedOn w:val="Normal"/>
    <w:uiPriority w:val="34"/>
    <w:qFormat/>
    <w:rsid w:val="00746549"/>
    <w:pPr>
      <w:ind w:left="720"/>
      <w:contextualSpacing/>
    </w:pPr>
  </w:style>
  <w:style w:type="character" w:styleId="IntenseEmphasis">
    <w:name w:val="Intense Emphasis"/>
    <w:aliases w:val="Minimized Char,Underline Char Char,Underline Char,Heading 3 Char Char Char1,Cards + Font: 12 pt Char,9.5 p,cite,8,Body text + 10 pt,Body text + 9.5 pt,Body text + Microsoft Sans Serif,Minimized Ch"/>
    <w:basedOn w:val="DefaultParagraphFont"/>
    <w:uiPriority w:val="6"/>
    <w:qFormat/>
    <w:rsid w:val="00746549"/>
    <w:rPr>
      <w:i/>
      <w:iCs/>
      <w:color w:val="0F4761" w:themeColor="accent1" w:themeShade="BF"/>
    </w:rPr>
  </w:style>
  <w:style w:type="paragraph" w:styleId="IntenseQuote">
    <w:name w:val="Intense Quote"/>
    <w:basedOn w:val="Normal"/>
    <w:next w:val="Normal"/>
    <w:link w:val="IntenseQuoteChar"/>
    <w:uiPriority w:val="30"/>
    <w:qFormat/>
    <w:rsid w:val="007465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549"/>
    <w:rPr>
      <w:i/>
      <w:iCs/>
      <w:color w:val="0F4761" w:themeColor="accent1" w:themeShade="BF"/>
    </w:rPr>
  </w:style>
  <w:style w:type="character" w:styleId="IntenseReference">
    <w:name w:val="Intense Reference"/>
    <w:basedOn w:val="DefaultParagraphFont"/>
    <w:uiPriority w:val="32"/>
    <w:qFormat/>
    <w:rsid w:val="00746549"/>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
    <w:basedOn w:val="DefaultParagraphFont"/>
    <w:link w:val="textbold"/>
    <w:uiPriority w:val="8"/>
    <w:qFormat/>
    <w:rsid w:val="0074654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4654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46549"/>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746549"/>
    <w:rPr>
      <w:b w:val="0"/>
      <w:sz w:val="22"/>
      <w:u w:val="single"/>
    </w:rPr>
  </w:style>
  <w:style w:type="character" w:styleId="Strong">
    <w:name w:val="Strong"/>
    <w:basedOn w:val="DefaultParagraphFont"/>
    <w:uiPriority w:val="22"/>
    <w:qFormat/>
    <w:rsid w:val="00746549"/>
    <w:rPr>
      <w:b/>
      <w:bCs/>
    </w:rPr>
  </w:style>
  <w:style w:type="character" w:styleId="BookTitle">
    <w:name w:val="Book Title"/>
    <w:basedOn w:val="DefaultParagraphFont"/>
    <w:uiPriority w:val="33"/>
    <w:qFormat/>
    <w:rsid w:val="00746549"/>
    <w:rPr>
      <w:b/>
      <w:bCs/>
      <w:i/>
      <w:iCs/>
      <w:spacing w:val="5"/>
    </w:rPr>
  </w:style>
  <w:style w:type="numbering" w:styleId="111111">
    <w:name w:val="Outline List 2"/>
    <w:basedOn w:val="NoList"/>
    <w:uiPriority w:val="99"/>
    <w:semiHidden/>
    <w:unhideWhenUsed/>
    <w:rsid w:val="00746549"/>
  </w:style>
  <w:style w:type="paragraph" w:styleId="Header">
    <w:name w:val="header"/>
    <w:basedOn w:val="Normal"/>
    <w:link w:val="HeaderChar"/>
    <w:uiPriority w:val="99"/>
    <w:semiHidden/>
    <w:rsid w:val="0074654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46549"/>
    <w:rPr>
      <w:rFonts w:ascii="Calibri" w:hAnsi="Calibri" w:cs="Calibri"/>
      <w:kern w:val="0"/>
      <w:sz w:val="22"/>
      <w:szCs w:val="22"/>
      <w14:ligatures w14:val="none"/>
    </w:rPr>
  </w:style>
  <w:style w:type="paragraph" w:styleId="Footer">
    <w:name w:val="footer"/>
    <w:basedOn w:val="Normal"/>
    <w:link w:val="FooterChar"/>
    <w:uiPriority w:val="99"/>
    <w:semiHidden/>
    <w:rsid w:val="0074654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4654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46549"/>
    <w:pPr>
      <w:spacing w:after="120"/>
    </w:pPr>
  </w:style>
  <w:style w:type="character" w:customStyle="1" w:styleId="BodyTextChar">
    <w:name w:val="Body Text Char"/>
    <w:basedOn w:val="DefaultParagraphFont"/>
    <w:link w:val="BodyText"/>
    <w:uiPriority w:val="99"/>
    <w:semiHidden/>
    <w:rsid w:val="00746549"/>
    <w:rPr>
      <w:rFonts w:ascii="Calibri" w:hAnsi="Calibri" w:cs="Calibri"/>
      <w:kern w:val="0"/>
      <w:sz w:val="22"/>
      <w:szCs w:val="22"/>
      <w14:ligatures w14:val="none"/>
    </w:rPr>
  </w:style>
  <w:style w:type="paragraph" w:styleId="NoSpacing">
    <w:name w:val="No Spacing"/>
    <w:link w:val="NoSpacingChar"/>
    <w:uiPriority w:val="99"/>
    <w:unhideWhenUsed/>
    <w:qFormat/>
    <w:rsid w:val="0074654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4654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746549"/>
    <w:rPr>
      <w:color w:val="467886" w:themeColor="hyperlink"/>
      <w:u w:val="single"/>
    </w:rPr>
  </w:style>
  <w:style w:type="character" w:styleId="UnresolvedMention">
    <w:name w:val="Unresolved Mention"/>
    <w:basedOn w:val="DefaultParagraphFont"/>
    <w:uiPriority w:val="99"/>
    <w:semiHidden/>
    <w:unhideWhenUsed/>
    <w:rsid w:val="00746549"/>
    <w:rPr>
      <w:color w:val="605E5C"/>
      <w:shd w:val="clear" w:color="auto" w:fill="E1DFDD"/>
    </w:rPr>
  </w:style>
  <w:style w:type="paragraph" w:customStyle="1" w:styleId="Analytic">
    <w:name w:val="Analytic"/>
    <w:basedOn w:val="Heading4"/>
    <w:link w:val="AnalyticChar"/>
    <w:uiPriority w:val="5"/>
    <w:qFormat/>
    <w:rsid w:val="00746549"/>
    <w:rPr>
      <w:color w:val="7030A0"/>
    </w:rPr>
  </w:style>
  <w:style w:type="character" w:customStyle="1" w:styleId="AnalyticChar">
    <w:name w:val="Analytic Char"/>
    <w:basedOn w:val="Heading4Char"/>
    <w:link w:val="Analytic"/>
    <w:uiPriority w:val="5"/>
    <w:rsid w:val="00746549"/>
    <w:rPr>
      <w:rFonts w:ascii="Calibri" w:eastAsiaTheme="majorEastAsia" w:hAnsi="Calibri" w:cstheme="majorBidi"/>
      <w:b/>
      <w:iCs/>
      <w:color w:val="7030A0"/>
      <w:kern w:val="0"/>
      <w:sz w:val="26"/>
      <w:szCs w:val="22"/>
      <w14:ligatures w14:val="none"/>
    </w:rPr>
  </w:style>
  <w:style w:type="paragraph" w:customStyle="1" w:styleId="Undertag">
    <w:name w:val="Undertag"/>
    <w:basedOn w:val="Normal"/>
    <w:uiPriority w:val="5"/>
    <w:qFormat/>
    <w:rsid w:val="00746549"/>
    <w:rPr>
      <w:i/>
      <w:color w:val="0A2F41" w:themeColor="accent1" w:themeShade="80"/>
    </w:rPr>
  </w:style>
  <w:style w:type="paragraph" w:customStyle="1" w:styleId="textbold">
    <w:name w:val="text bold"/>
    <w:basedOn w:val="Normal"/>
    <w:link w:val="Emphasis"/>
    <w:uiPriority w:val="8"/>
    <w:qFormat/>
    <w:rsid w:val="00746549"/>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74654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6549"/>
    <w:pPr>
      <w:pBdr>
        <w:top w:val="single" w:sz="12" w:space="1" w:color="auto"/>
        <w:left w:val="single" w:sz="12" w:space="4" w:color="auto"/>
        <w:bottom w:val="single" w:sz="12" w:space="1" w:color="auto"/>
        <w:right w:val="single" w:sz="12" w:space="4" w:color="auto"/>
      </w:pBdr>
      <w:spacing w:after="0" w:line="240" w:lineRule="auto"/>
    </w:pPr>
    <w:rPr>
      <w:rFonts w:eastAsiaTheme="minorEastAsia"/>
      <w:kern w:val="0"/>
      <w:sz w:val="22"/>
      <w:u w:val="single"/>
      <w14:ligatures w14:val="none"/>
    </w:rPr>
  </w:style>
  <w:style w:type="paragraph" w:customStyle="1" w:styleId="Emphasis1">
    <w:name w:val="Emphasis1"/>
    <w:basedOn w:val="Normal"/>
    <w:autoRedefine/>
    <w:uiPriority w:val="8"/>
    <w:qFormat/>
    <w:rsid w:val="00746549"/>
    <w:pPr>
      <w:pBdr>
        <w:top w:val="single" w:sz="8" w:space="1" w:color="auto"/>
        <w:left w:val="single" w:sz="8" w:space="4" w:color="auto"/>
        <w:bottom w:val="single" w:sz="8" w:space="1" w:color="auto"/>
        <w:right w:val="single" w:sz="8" w:space="4" w:color="auto"/>
      </w:pBdr>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ncnorthconsulting.com/wp-content/uploads/2021/05/ak_climate_action_plan_brochure.pdf" TargetMode="External"/><Relationship Id="rId3" Type="http://schemas.openxmlformats.org/officeDocument/2006/relationships/settings" Target="settings.xml"/><Relationship Id="rId7" Type="http://schemas.openxmlformats.org/officeDocument/2006/relationships/hyperlink" Target="https://openarchive.usn.no/usn-xmlui/bitstream/handle/11250/3139788/no.usn%3Awiseflow%3A7108259%3A59080392.pdf?sequence=1&amp;isAllowed=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archive.usn.no/usn-xmlui/bitstream/handle/11250/3139788/no.usn%3Awiseflow%3A7108259%3A59080392.pdf?sequence=1&amp;isAllowed=y" TargetMode="External"/><Relationship Id="rId11" Type="http://schemas.openxmlformats.org/officeDocument/2006/relationships/theme" Target="theme/theme1.xml"/><Relationship Id="rId5" Type="http://schemas.openxmlformats.org/officeDocument/2006/relationships/hyperlink" Target="https://escholarship.org/content/qt12f6j1fr/qt12f6j1fr_noSplash_12eaa717a48241e6cba333629dda7c87.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axfoundation.org/wp-content/uploads/2020/01/Navigating-Alaskas-Fiscal-Crisi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t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11264</Words>
  <Characters>64205</Characters>
  <Application>Microsoft Office Word</Application>
  <DocSecurity>0</DocSecurity>
  <Lines>535</Lines>
  <Paragraphs>150</Paragraphs>
  <ScaleCrop>false</ScaleCrop>
  <Company/>
  <LinksUpToDate>false</LinksUpToDate>
  <CharactersWithSpaces>75319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Bethany Wang</dc:creator>
  <cp:keywords/>
  <dc:description/>
  <cp:lastModifiedBy>Bethany Wang</cp:lastModifiedBy>
  <cp:revision>1</cp:revision>
  <dcterms:created xsi:type="dcterms:W3CDTF">2025-09-18T17:15:00Z</dcterms:created>
  <dcterms:modified xsi:type="dcterms:W3CDTF">2025-09-18T17:15:00Z</dcterms:modified>
</cp:coreProperties>
</file>