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C94DF" w14:textId="77777777" w:rsidR="001B4ADA" w:rsidRPr="00496391" w:rsidRDefault="001B4ADA" w:rsidP="001B4ADA">
      <w:pPr>
        <w:pStyle w:val="Heading2"/>
        <w:rPr>
          <w:rFonts w:cs="Calibri"/>
        </w:rPr>
      </w:pPr>
      <w:r w:rsidRPr="00496391">
        <w:rPr>
          <w:rFonts w:cs="Calibri"/>
        </w:rPr>
        <w:t xml:space="preserve">1 </w:t>
      </w:r>
    </w:p>
    <w:p w14:paraId="7717F332" w14:textId="77777777" w:rsidR="001B4ADA" w:rsidRPr="00496391" w:rsidRDefault="001B4ADA" w:rsidP="001B4ADA">
      <w:pPr>
        <w:pStyle w:val="Heading4"/>
        <w:rPr>
          <w:rFonts w:cs="Calibri"/>
        </w:rPr>
      </w:pPr>
      <w:r w:rsidRPr="00496391">
        <w:rPr>
          <w:rFonts w:cs="Calibri"/>
        </w:rPr>
        <w:t>Anti-Blackness creates a suffocating 'zone of nonbeing,' perpetuating systemic dehumanization of Black people as socially dead. Black people live in an ontological reality that systematically denies them relationality and community, without the hope of escaping the ‘zone of nonbeing’. Humanity is a socio-political construct based on racial hierarchies.</w:t>
      </w:r>
    </w:p>
    <w:p w14:paraId="6CD9AA3D" w14:textId="77777777" w:rsidR="001B4ADA" w:rsidRPr="00496391" w:rsidRDefault="001B4ADA" w:rsidP="001B4ADA">
      <w:r w:rsidRPr="00496391">
        <w:rPr>
          <w:rStyle w:val="Style13ptBold"/>
        </w:rPr>
        <w:t>[Zalloua 24]</w:t>
      </w:r>
      <w:r w:rsidRPr="00496391">
        <w:t xml:space="preserve"> </w:t>
      </w:r>
      <w:r w:rsidRPr="00496391">
        <w:rPr>
          <w:sz w:val="12"/>
          <w:szCs w:val="12"/>
        </w:rPr>
        <w:t>Zalloua, Z. (2024). Zahi Zalloua is Cushing Eells Professor of Philosophy and Literature and Director of IRES at Whitman College. He is also Editor of </w:t>
      </w:r>
      <w:r w:rsidRPr="00496391">
        <w:rPr>
          <w:i/>
          <w:iCs/>
          <w:sz w:val="12"/>
          <w:szCs w:val="12"/>
        </w:rPr>
        <w:t>The Comparatist</w:t>
      </w:r>
      <w:r w:rsidRPr="00496391">
        <w:rPr>
          <w:sz w:val="12"/>
          <w:szCs w:val="12"/>
        </w:rPr>
        <w:t>. His recent teaching and scholarship engage Critical Black Studies, the Posthuman, and the Palestinian Question. </w:t>
      </w:r>
      <w:r w:rsidRPr="00496391">
        <w:rPr>
          <w:i/>
          <w:iCs/>
          <w:sz w:val="12"/>
          <w:szCs w:val="12"/>
        </w:rPr>
        <w:t>The politics of the wretched: Race, reason, and Ressentiment</w:t>
      </w:r>
      <w:r w:rsidRPr="00496391">
        <w:rPr>
          <w:sz w:val="12"/>
          <w:szCs w:val="12"/>
        </w:rPr>
        <w:t>. Bloomsbury Academic, Bloomsbury Publishing Plc. // newsci dele-phant</w:t>
      </w:r>
    </w:p>
    <w:p w14:paraId="7564E7B5" w14:textId="77777777" w:rsidR="001B4ADA" w:rsidRPr="00496391" w:rsidRDefault="001B4ADA" w:rsidP="001B4ADA">
      <w:pPr>
        <w:rPr>
          <w:b/>
          <w:bCs/>
          <w:sz w:val="13"/>
          <w:szCs w:val="13"/>
          <w:u w:val="single"/>
        </w:rPr>
      </w:pPr>
      <w:r w:rsidRPr="00496391">
        <w:rPr>
          <w:sz w:val="10"/>
        </w:rPr>
        <w:t xml:space="preserve">1 Exiting the Zone of Nonbeing: The Death Drive and the Inexorable Demand for More: </w:t>
      </w:r>
      <w:r w:rsidRPr="00496391">
        <w:rPr>
          <w:rStyle w:val="Emphasis"/>
          <w:highlight w:val="green"/>
        </w:rPr>
        <w:t>The wretched are thrown into a world that</w:t>
      </w:r>
      <w:r w:rsidRPr="00496391">
        <w:rPr>
          <w:rStyle w:val="Emphasis"/>
        </w:rPr>
        <w:t xml:space="preserve"> systematically de-worlds them, that </w:t>
      </w:r>
      <w:r w:rsidRPr="00496391">
        <w:rPr>
          <w:rStyle w:val="Emphasis"/>
          <w:highlight w:val="green"/>
        </w:rPr>
        <w:t>robs them of their being and agency</w:t>
      </w:r>
      <w:r w:rsidRPr="00496391">
        <w:rPr>
          <w:rStyle w:val="Emphasis"/>
        </w:rPr>
        <w:t>, pushing them further and further into</w:t>
      </w:r>
      <w:r w:rsidRPr="00496391">
        <w:rPr>
          <w:sz w:val="10"/>
        </w:rPr>
        <w:t xml:space="preserve"> what Frantz Fanon described as </w:t>
      </w:r>
      <w:r w:rsidRPr="00496391">
        <w:rPr>
          <w:rStyle w:val="Emphasis"/>
        </w:rPr>
        <w:t>a “zone of nonbeing.</w:t>
      </w:r>
      <w:r w:rsidRPr="00496391">
        <w:rPr>
          <w:sz w:val="10"/>
        </w:rPr>
        <w:t xml:space="preserve">”1 They are in but not of this world.2 Or in a Heideggerian register, the wretched are (i.e., are deemed, made, or rendered) “poor in world.”3 At first blush, the torment of the zone of nonbeing is reminiscent of the existential anguish that all subjects can experience in confronting the fact of their radical freedom, their excess and irreducibility to their ego or social identity. he awareness of my nothingness—of the unnerving gap between my capacity for transcendence and the current coordinates of my substantial ego—indexes the precariousness of my being. I could be other than I am; my identity, this identity, is contingent, not necessary. his realization generates dread but also excitement at the prospect of transcending my given self, shedding my bourgeois self, and thus becoming otherwise, along with the promise of being more “authentic” insofar as I am more cognizant of my choices. But in the existing white world, Black people, Fanon notes, are unable to take advantage of this possibility for radical self-fashioning and self-determination. </w:t>
      </w:r>
      <w:r w:rsidRPr="00496391">
        <w:rPr>
          <w:rStyle w:val="Emphasis"/>
        </w:rPr>
        <w:t xml:space="preserve">While the (white) human subject enters this space of existential crisis only temporarily, </w:t>
      </w:r>
      <w:r w:rsidRPr="00496391">
        <w:rPr>
          <w:rStyle w:val="Emphasis"/>
          <w:highlight w:val="green"/>
        </w:rPr>
        <w:t>the Black</w:t>
      </w:r>
      <w:r w:rsidRPr="00496391">
        <w:rPr>
          <w:rStyle w:val="Emphasis"/>
        </w:rPr>
        <w:t xml:space="preserve"> subject/</w:t>
      </w:r>
      <w:r w:rsidRPr="00496391">
        <w:rPr>
          <w:rStyle w:val="Emphasis"/>
          <w:highlight w:val="green"/>
        </w:rPr>
        <w:t>object experiences the zone of nonbeing as a suffocating cage</w:t>
      </w:r>
      <w:r w:rsidRPr="00496391">
        <w:rPr>
          <w:rStyle w:val="Emphasis"/>
        </w:rPr>
        <w:t>, a quasi- permanent condition of their desubjectivized existence.</w:t>
      </w:r>
      <w:r w:rsidRPr="00496391">
        <w:rPr>
          <w:sz w:val="10"/>
        </w:rPr>
        <w:t xml:space="preserve"> In this chapter, I interpret the zone of nonbeing as epitomizing the condition of the wretched in a blackened world. Beginning with the zone of nonbeing emphasizes the fundamentally divided and racialized character of the world. Still, the direness of this state notwithstanding, I insist, like Fanon, on the powers of the wretched to exit this zone. While Fanon’s internationalism often leads him to frame his analysis of Blackness in more expansive terms—relating it to colonialism, imperialism, and the global structures of capitalism</w:t>
      </w:r>
      <w:r w:rsidRPr="00496391">
        <w:rPr>
          <w:sz w:val="4"/>
          <w:szCs w:val="18"/>
        </w:rPr>
        <w:t xml:space="preserve">—Afropessimism, a vibrant movement within Critical Black Studies, has tended to limit the referential range of Blackness, restricting Fanon’s discussion to Blacks, decoupling the signifier from the wretched (which includes non- Blacks from the Global South under its umbrella). </w:t>
      </w:r>
      <w:r w:rsidRPr="00496391">
        <w:rPr>
          <w:rStyle w:val="Emphasis"/>
          <w:sz w:val="18"/>
          <w:szCs w:val="18"/>
        </w:rPr>
        <w:t>For Afropessimists, to understand Black ressentiment you first need to understand the anti-Blackness that provokes it.</w:t>
      </w:r>
      <w:r w:rsidRPr="00496391">
        <w:rPr>
          <w:sz w:val="4"/>
          <w:szCs w:val="18"/>
        </w:rPr>
        <w:t xml:space="preserve"> I accept this claim as axiomatic for developing a robust anti-racist politics. But what follows from this insistence on anti-Blackness is not unproblematic. </w:t>
      </w:r>
      <w:r w:rsidRPr="00496391">
        <w:rPr>
          <w:rStyle w:val="Emphasis"/>
          <w:sz w:val="18"/>
          <w:szCs w:val="18"/>
        </w:rPr>
        <w:t>An Afropessimist refrain is that the non-Black interlocutor will always fail to understand the gravity of anti-Blackness and the singular grammar of Black rage. This assertion strikes me as politically self-defeating.</w:t>
      </w:r>
      <w:r w:rsidRPr="00496391">
        <w:rPr>
          <w:sz w:val="4"/>
          <w:szCs w:val="18"/>
        </w:rPr>
        <w:t xml:space="preserve"> There is an anticipated failure, and </w:t>
      </w:r>
      <w:r w:rsidRPr="00496391">
        <w:rPr>
          <w:rStyle w:val="Emphasis"/>
          <w:sz w:val="18"/>
          <w:szCs w:val="18"/>
        </w:rPr>
        <w:t>this failure confirms and justifies the Afropessimist corollary claim that cross-racial solidarity is all but doomed, a lure to be rejected</w:t>
      </w:r>
      <w:r w:rsidRPr="00496391">
        <w:rPr>
          <w:sz w:val="4"/>
          <w:szCs w:val="18"/>
        </w:rPr>
        <w:t xml:space="preserve">. The Black ressentiment that emerges under the socio-ontological condition of the zone of nonbeing, I argue, is shared by the wretched of the earth, who pass through, or rather get stuck in, the same hellish zone, as its boundaries expand in an ever-blackening world. Importantly, </w:t>
      </w:r>
      <w:r w:rsidRPr="00496391">
        <w:rPr>
          <w:rStyle w:val="Emphasis"/>
          <w:sz w:val="18"/>
          <w:szCs w:val="18"/>
        </w:rPr>
        <w:t>Fanon did not take the zone of nonbeing to be the destiny of Black people or the wretched</w:t>
      </w:r>
      <w:r w:rsidRPr="00496391">
        <w:rPr>
          <w:sz w:val="10"/>
        </w:rPr>
        <w:t xml:space="preserve">, more generally—though it is experienced as such by many. </w:t>
      </w:r>
      <w:r w:rsidRPr="00496391">
        <w:rPr>
          <w:rStyle w:val="Emphasis"/>
        </w:rPr>
        <w:t xml:space="preserve">If </w:t>
      </w:r>
      <w:r w:rsidRPr="00496391">
        <w:rPr>
          <w:rStyle w:val="Emphasis"/>
          <w:highlight w:val="green"/>
        </w:rPr>
        <w:t>social death is a feature, not a bug, of an anti-Black world</w:t>
      </w:r>
      <w:r w:rsidRPr="00496391">
        <w:rPr>
          <w:rStyle w:val="Emphasis"/>
        </w:rPr>
        <w:t>, Fanon labored to understand what it would mean, and what it would take, to exit the zone of nonbeing and who/what might emerge on the other side.</w:t>
      </w:r>
      <w:r w:rsidRPr="00496391">
        <w:rPr>
          <w:sz w:val="10"/>
        </w:rPr>
        <w:t xml:space="preserve"> This chapter continues this political and cultural labor by taking up the psychoanalytic notion of the death drive as a troubling of white futurity, driven by a Black ressentiment, sublimely translated by </w:t>
      </w:r>
      <w:r w:rsidRPr="00496391">
        <w:rPr>
          <w:rStyle w:val="Emphasis"/>
        </w:rPr>
        <w:t>Biona MacDonald’s saying, “I lives to harass white folks.”</w:t>
      </w:r>
      <w:r w:rsidRPr="00496391">
        <w:rPr>
          <w:rStyle w:val="s1"/>
          <w:rFonts w:ascii="Calibri" w:eastAsiaTheme="majorEastAsia" w:hAnsi="Calibri"/>
          <w:sz w:val="10"/>
        </w:rPr>
        <w:t>4</w:t>
      </w:r>
      <w:r w:rsidRPr="00496391">
        <w:rPr>
          <w:sz w:val="10"/>
        </w:rPr>
        <w:t xml:space="preserve"> For this Black civil rights activist, as critical race theorist Derrick Bell recounts, there is, strictly speaking, no hope that this world will ever change—no genuine exit from the zone of nonbeing, from what Bell names “racial realism”; MacDonald knew very well that </w:t>
      </w:r>
      <w:r w:rsidRPr="00496391">
        <w:rPr>
          <w:rStyle w:val="Emphasis"/>
          <w:highlight w:val="green"/>
        </w:rPr>
        <w:t>anti-Blackness is part of America’s cultural DNA</w:t>
      </w:r>
      <w:r w:rsidRPr="00496391">
        <w:rPr>
          <w:sz w:val="10"/>
        </w:rPr>
        <w:t xml:space="preserve">, but, all the same, </w:t>
      </w:r>
      <w:r w:rsidRPr="00496391">
        <w:rPr>
          <w:rStyle w:val="Emphasis"/>
          <w:sz w:val="16"/>
          <w:szCs w:val="16"/>
        </w:rPr>
        <w:t>she did not give up on her desire for change. She used “courage and determination as weapons to … ‘harass white folks.’”</w:t>
      </w:r>
      <w:r w:rsidRPr="00496391">
        <w:rPr>
          <w:rStyle w:val="s1"/>
          <w:rFonts w:ascii="Calibri" w:eastAsiaTheme="majorEastAsia" w:hAnsi="Calibri"/>
          <w:sz w:val="2"/>
          <w:szCs w:val="2"/>
        </w:rPr>
        <w:t>5</w:t>
      </w:r>
      <w:r w:rsidRPr="00496391">
        <w:rPr>
          <w:sz w:val="2"/>
          <w:szCs w:val="16"/>
        </w:rPr>
        <w:t xml:space="preserve"> </w:t>
      </w:r>
      <w:r w:rsidRPr="00496391">
        <w:rPr>
          <w:rStyle w:val="Emphasis"/>
          <w:sz w:val="16"/>
          <w:szCs w:val="16"/>
        </w:rPr>
        <w:t>She persevered and rejoiced in unsettling white comfort.</w:t>
      </w:r>
      <w:r w:rsidRPr="00496391">
        <w:rPr>
          <w:sz w:val="2"/>
          <w:szCs w:val="16"/>
        </w:rPr>
        <w:t xml:space="preserve"> I connect MacDonald’s life- affirming joy in white disruption, which attests to Sara Ahmed’s claim that “there can be joy in killing joy,”</w:t>
      </w:r>
      <w:r w:rsidRPr="00496391">
        <w:rPr>
          <w:rStyle w:val="s1"/>
          <w:rFonts w:ascii="Calibri" w:eastAsiaTheme="majorEastAsia" w:hAnsi="Calibri"/>
          <w:sz w:val="2"/>
          <w:szCs w:val="2"/>
        </w:rPr>
        <w:t>6</w:t>
      </w:r>
      <w:r w:rsidRPr="00496391">
        <w:rPr>
          <w:sz w:val="2"/>
          <w:szCs w:val="16"/>
        </w:rPr>
        <w:t xml:space="preserve"> to the generative ressentiment that underpins an anti-racist politics of the death drive. </w:t>
      </w:r>
      <w:r w:rsidRPr="00496391">
        <w:rPr>
          <w:rStyle w:val="Emphasis"/>
          <w:sz w:val="16"/>
          <w:szCs w:val="16"/>
        </w:rPr>
        <w:t>Against the numbing, repeated experience of change without change, the path of the death drive strikes at what passes for the “common” good—a notion of “common” devoid of its properly universal force, deployed to obfuscate the material interests of the powerful—exposing the political bankruptcy of society’s ideological recipes for amelioration and accommodation. It shakes the ontological foundation of the self, loosening our unconscious attachments to racial identities that insidiously reinforce our subjugation to the existing social order</w:t>
      </w:r>
      <w:r w:rsidRPr="00496391">
        <w:rPr>
          <w:rStyle w:val="Emphasis"/>
        </w:rPr>
        <w:t>.</w:t>
      </w:r>
      <w:r w:rsidRPr="00496391">
        <w:rPr>
          <w:sz w:val="10"/>
        </w:rPr>
        <w:t xml:space="preserve"> </w:t>
      </w:r>
      <w:r w:rsidRPr="00496391">
        <w:rPr>
          <w:sz w:val="10"/>
          <w:szCs w:val="18"/>
        </w:rPr>
        <w:t xml:space="preserve">The Black Subject of the Death Drive: </w:t>
      </w:r>
      <w:r w:rsidRPr="00496391">
        <w:rPr>
          <w:rStyle w:val="Emphasis"/>
        </w:rPr>
        <w:t>The death drive is a scandal.</w:t>
      </w:r>
      <w:r w:rsidRPr="00496391">
        <w:rPr>
          <w:sz w:val="10"/>
        </w:rPr>
        <w:t xml:space="preserve"> It is a scandal to anyone invested in the humanist subject, in the grammar of autonomy, in the Kantian ideal of a self-legislating being. To paraphrase Freud, to affirm the death drive is to willingly bring the “plague” to your field or discipline.</w:t>
      </w:r>
      <w:r w:rsidRPr="00496391">
        <w:rPr>
          <w:sz w:val="10"/>
          <w:szCs w:val="8"/>
        </w:rPr>
        <w:t>7</w:t>
      </w:r>
      <w:r w:rsidRPr="00496391">
        <w:rPr>
          <w:sz w:val="10"/>
        </w:rPr>
        <w:t xml:space="preserve"> It is to radicalize further Freud’s claim that “the ego is not the master in its own house.”</w:t>
      </w:r>
      <w:r w:rsidRPr="00496391">
        <w:rPr>
          <w:sz w:val="10"/>
          <w:szCs w:val="8"/>
        </w:rPr>
        <w:t>8</w:t>
      </w:r>
      <w:r w:rsidRPr="00496391">
        <w:rPr>
          <w:sz w:val="10"/>
        </w:rPr>
        <w:t xml:space="preserve"> The death drive—this unruly “inhuman” at the core of the human; what is in us more than us—discloses the ideal of self-mastery as nothing but a humanist distortion, a fantasy. If the death drive points to the workings of an “illogical logic”</w:t>
      </w:r>
      <w:r w:rsidRPr="00496391">
        <w:rPr>
          <w:sz w:val="10"/>
          <w:szCs w:val="8"/>
        </w:rPr>
        <w:t>9</w:t>
      </w:r>
      <w:r w:rsidRPr="00496391">
        <w:rPr>
          <w:sz w:val="10"/>
        </w:rPr>
        <w:t xml:space="preserve"> in human actions, what prospects does it bear for politics? Is any human(ist) endeavor invalidated from the start by this invariably corrosive idea? If not, how do you then translate the death drive’s destructive force, its undermining of the subject’s powers (over its own self-interest and well-being), into a life-affirming political vision? To put it slightly differently, what are the political stakes in avowing or disavowing the death drive? And more importantly for this chapter, what does it mean to think the death drive in relation to Black ressentiment and the zone of nonbeing? </w:t>
      </w:r>
      <w:r w:rsidRPr="00496391">
        <w:rPr>
          <w:rStyle w:val="Emphasis"/>
          <w:highlight w:val="green"/>
        </w:rPr>
        <w:t>If white society consigns Black bodies to the zone of nonbeing, exiting this zone can only remain a</w:t>
      </w:r>
      <w:r w:rsidRPr="00496391">
        <w:rPr>
          <w:rStyle w:val="Emphasis"/>
        </w:rPr>
        <w:t xml:space="preserve"> phantasmatic and </w:t>
      </w:r>
      <w:r w:rsidRPr="00496391">
        <w:rPr>
          <w:rStyle w:val="Emphasis"/>
          <w:highlight w:val="green"/>
        </w:rPr>
        <w:t xml:space="preserve">ideological </w:t>
      </w:r>
      <w:r w:rsidRPr="00496391">
        <w:rPr>
          <w:rStyle w:val="Emphasis"/>
          <w:sz w:val="15"/>
          <w:szCs w:val="15"/>
          <w:highlight w:val="green"/>
        </w:rPr>
        <w:t>dream</w:t>
      </w:r>
      <w:r w:rsidRPr="00496391">
        <w:rPr>
          <w:rStyle w:val="Emphasis"/>
          <w:sz w:val="15"/>
          <w:szCs w:val="15"/>
        </w:rPr>
        <w:t xml:space="preserve"> unless there is a racial reckoning with civil society’s anti-Blackness.</w:t>
      </w:r>
      <w:r w:rsidRPr="00496391">
        <w:rPr>
          <w:sz w:val="2"/>
          <w:szCs w:val="15"/>
        </w:rPr>
        <w:t xml:space="preserve"> Worse, </w:t>
      </w:r>
      <w:r w:rsidRPr="00496391">
        <w:rPr>
          <w:rStyle w:val="StyleUnderline"/>
          <w:sz w:val="15"/>
          <w:szCs w:val="15"/>
        </w:rPr>
        <w:t>the death drive would be nothing more than a white, narcissistic indulgence in desubjectivization or self-destitution—unrelatable or foreign to Black folks</w:t>
      </w:r>
      <w:r w:rsidRPr="00496391">
        <w:rPr>
          <w:sz w:val="2"/>
          <w:szCs w:val="15"/>
        </w:rPr>
        <w:t xml:space="preserve"> </w:t>
      </w:r>
      <w:r w:rsidRPr="00496391">
        <w:rPr>
          <w:sz w:val="10"/>
        </w:rPr>
        <w:t xml:space="preserve">(since they are already superfluous, rendered destitute and subjectless by an inhospitable and murderous world) </w:t>
      </w:r>
      <w:r w:rsidRPr="00496391">
        <w:rPr>
          <w:rStyle w:val="StyleUnderline"/>
        </w:rPr>
        <w:t>and parasitical on a naturalized anti-Blackness.</w:t>
      </w:r>
      <w:r w:rsidRPr="00496391">
        <w:rPr>
          <w:sz w:val="10"/>
        </w:rPr>
        <w:t xml:space="preserve"> Yet I believe that matters are far more ambivalent. On the one hand, a Fanonian-inflected death drive does trouble the assumption that self-destitution is available to all, an assumption grounded on the notion that identity (humanity) is available to all. On the other, it also dislocates transcendence, the “will to begin again,” as Jacques Lacan puts it, recasting the potential to exit the zone of nonbeing not as a heroic individualist endeavor but a collective cross-racial political project, what I interpret as the fruits of a public use of ressentiment. he act of entertaining the possibility of the death drive almost immediately opens up a pessimistic line of thought. It shifts the very foundations of one’s political agenda. Witness David Marriott’s objection to what he takes to be Achille Mbembe’s classical humanist commitment that “there is, in every human person, something unconquerable, fundamentally untameable, that domination—regardless of the forms it takes—cannot eliminate, nor contain, nor repress, at least not totally.”</w:t>
      </w:r>
      <w:r w:rsidRPr="00496391">
        <w:rPr>
          <w:rStyle w:val="s1"/>
          <w:rFonts w:ascii="Calibri" w:eastAsiaTheme="majorEastAsia" w:hAnsi="Calibri"/>
          <w:sz w:val="10"/>
        </w:rPr>
        <w:t>10</w:t>
      </w:r>
      <w:r w:rsidRPr="00496391">
        <w:rPr>
          <w:sz w:val="10"/>
        </w:rPr>
        <w:t xml:space="preserve"> </w:t>
      </w:r>
      <w:r w:rsidRPr="00496391">
        <w:rPr>
          <w:rStyle w:val="Emphasis"/>
        </w:rPr>
        <w:t xml:space="preserve">Against the West’s racist gaze, there is always something </w:t>
      </w:r>
      <w:r w:rsidRPr="00496391">
        <w:rPr>
          <w:rStyle w:val="Emphasis"/>
        </w:rPr>
        <w:lastRenderedPageBreak/>
        <w:t>beneath that resists, that is irreducible to what white society tells you that you are</w:t>
      </w:r>
      <w:r w:rsidRPr="00496391">
        <w:rPr>
          <w:sz w:val="10"/>
        </w:rPr>
        <w:t>. Like Cedric Robinson, Mbembe is invested in recovering and amplifying a Black critical tradition—with Fanon playing a pivotal role in this anti-racist lineage. Marriott, however, proceeds to decouple Fanon from Mbembe’s humanist enlistment precisely by turning to the notion of the death drive. Marriott questions Mbembe’s identification of excess with “creative capacity,” the latter’s somewhat idealizing alignment of excess with “freedom-as-possibility”; Marriott recasts excess instead as “the lived meaning of a death drive,” which, he adds, “is also inalienable, untameable, prior to domination.”</w:t>
      </w:r>
      <w:r w:rsidRPr="00496391">
        <w:rPr>
          <w:rStyle w:val="s1"/>
          <w:rFonts w:ascii="Calibri" w:eastAsiaTheme="majorEastAsia" w:hAnsi="Calibri"/>
          <w:sz w:val="10"/>
        </w:rPr>
        <w:t>11</w:t>
      </w:r>
      <w:r w:rsidRPr="00496391">
        <w:rPr>
          <w:sz w:val="10"/>
        </w:rPr>
        <w:t xml:space="preserve"> The death drive paints the Human in a less flattering light. What “we” share is not so much a will for freedom and/as creativity (the would-be basis for a planetary ethics, a commitment to a world in-common); rather, what we have in common is a self-sabotaging or short-circuiting foreignness from within. But Marriott is quick to tie the Freudian idea to anti-Blackness in Fanon, who understood the death drive to be “the lived meaning of black social death, a mortification which humanism can only disavow or repress.”</w:t>
      </w:r>
      <w:r w:rsidRPr="00496391">
        <w:rPr>
          <w:rStyle w:val="s1"/>
          <w:rFonts w:ascii="Calibri" w:eastAsiaTheme="majorEastAsia" w:hAnsi="Calibri"/>
          <w:sz w:val="10"/>
        </w:rPr>
        <w:t>12</w:t>
      </w:r>
      <w:r w:rsidRPr="00496391">
        <w:rPr>
          <w:sz w:val="10"/>
        </w:rPr>
        <w:t xml:space="preserve"> Thinking the death drive in relation to anti-Blackness frames the Freudian idea in a peculiar light, compelling us to return to the subject and question its universal status and ontological make-up before fearing or celebrating its derailment. In the first pages of his introduction to Black Skin, White Masks, Fanon begins with the subject of humanism only to move to dislocate it. Fanon juxtaposes two seemingly incommensurable ideas and moods. The first comes as an implicit response to the question “Why am I writing this book?” Fanon offers his readers a list of possible reasons: Striving for a New Humanism. Understanding Mankind. Our Black Brothers. I believe in you, Man. Racial Prejudice. Understanding and Loving.</w:t>
      </w:r>
      <w:r w:rsidRPr="00496391">
        <w:rPr>
          <w:rStyle w:val="s1"/>
          <w:rFonts w:ascii="Calibri" w:eastAsiaTheme="majorEastAsia" w:hAnsi="Calibri"/>
          <w:sz w:val="10"/>
        </w:rPr>
        <w:t>13</w:t>
      </w:r>
      <w:r w:rsidRPr="00496391">
        <w:rPr>
          <w:sz w:val="10"/>
        </w:rPr>
        <w:t xml:space="preserve"> </w:t>
      </w:r>
      <w:r w:rsidRPr="00496391">
        <w:rPr>
          <w:rStyle w:val="StyleUnderline"/>
        </w:rPr>
        <w:t>Opening with “Striving for a New Humanism” both inscribes Fanon’s text in a humanist tradition and creates a mood of hope—hope that this new humanism might be able to redress the shortcomings of the humanist tradition, in particular its racial politics.</w:t>
      </w:r>
      <w:r w:rsidRPr="00496391">
        <w:rPr>
          <w:sz w:val="10"/>
        </w:rPr>
        <w:t xml:space="preserve"> This is the legacy of Fanon to which Mbembe adds his name. The second passage follows a provocation to the reader. “Running the risk of angering my black brothers,” Fanon writes, “I shall say that a Black is not a man [je dirai que le Noir n’est pas un homme].” He then adds: There is a zone of nonbeing, an extraordinarily sterile and arid region, an incline stripped bare of every essential, from which a genuine new departure can emerge. In most cases, the black man cannot take advantage of this descent into a veritable hell.</w:t>
      </w:r>
      <w:r w:rsidRPr="00496391">
        <w:rPr>
          <w:rStyle w:val="s1"/>
          <w:rFonts w:ascii="Calibri" w:eastAsiaTheme="majorEastAsia" w:hAnsi="Calibri"/>
          <w:sz w:val="10"/>
        </w:rPr>
        <w:t>14</w:t>
      </w:r>
      <w:r w:rsidRPr="00496391">
        <w:rPr>
          <w:sz w:val="10"/>
        </w:rPr>
        <w:t xml:space="preserve"> </w:t>
      </w:r>
      <w:r w:rsidRPr="00496391">
        <w:rPr>
          <w:rStyle w:val="Emphasis"/>
        </w:rPr>
        <w:t xml:space="preserve">The zone of nonbeing incarnates the quasi-permanent effects of anti-Blackness; </w:t>
      </w:r>
      <w:r w:rsidRPr="00496391">
        <w:rPr>
          <w:rStyle w:val="Emphasis"/>
          <w:highlight w:val="green"/>
        </w:rPr>
        <w:t>the inferiority of Blackness gains an ontological reality.</w:t>
      </w:r>
      <w:r w:rsidRPr="00496391">
        <w:rPr>
          <w:rStyle w:val="Emphasis"/>
        </w:rPr>
        <w:t xml:space="preserve"> There is seemingly</w:t>
      </w:r>
      <w:r w:rsidRPr="00496391">
        <w:rPr>
          <w:sz w:val="10"/>
        </w:rPr>
        <w:t xml:space="preserve"> (“in most cases”) </w:t>
      </w:r>
      <w:r w:rsidRPr="00496391">
        <w:rPr>
          <w:rStyle w:val="Emphasis"/>
        </w:rPr>
        <w:t xml:space="preserve">no way out of this ontological inferno. </w:t>
      </w:r>
      <w:r w:rsidRPr="00496391">
        <w:rPr>
          <w:rStyle w:val="Emphasis"/>
          <w:highlight w:val="green"/>
        </w:rPr>
        <w:t xml:space="preserve">Black people are systematically de- worlded, zombified, denied relationality </w:t>
      </w:r>
      <w:r w:rsidRPr="00496391">
        <w:rPr>
          <w:rStyle w:val="Emphasis"/>
        </w:rPr>
        <w:t xml:space="preserve">and community, stripped of individuality </w:t>
      </w:r>
      <w:r w:rsidRPr="00496391">
        <w:rPr>
          <w:rStyle w:val="Emphasis"/>
          <w:highlight w:val="green"/>
        </w:rPr>
        <w:t xml:space="preserve">without the prospect of becoming something/someone </w:t>
      </w:r>
      <w:r w:rsidRPr="00496391">
        <w:rPr>
          <w:rStyle w:val="Emphasis"/>
          <w:bCs/>
          <w:highlight w:val="green"/>
        </w:rPr>
        <w:t>else.</w:t>
      </w:r>
      <w:r w:rsidRPr="00496391">
        <w:rPr>
          <w:b/>
          <w:bCs/>
          <w:u w:val="single"/>
        </w:rPr>
        <w:t xml:space="preserve"> </w:t>
      </w:r>
      <w:r w:rsidRPr="00496391">
        <w:rPr>
          <w:b/>
          <w:bCs/>
          <w:sz w:val="15"/>
          <w:szCs w:val="15"/>
          <w:u w:val="single"/>
        </w:rPr>
        <w:t>Their “human” capacity for transcendence—what renders legible the existentialist claim for absolute freedom, “existence precedes essence,” and the negativity of the “for itself ” (pour soi)—is indefinitely suspended.</w:t>
      </w:r>
      <w:r w:rsidRPr="00496391">
        <w:rPr>
          <w:sz w:val="2"/>
          <w:szCs w:val="15"/>
        </w:rPr>
        <w:t xml:space="preserve"> The grammar of recognition does not belong to them nor apply to them; they don’t qualify for any dialectical upgrades (via the movement from Other to Self, modeled after Hegel’s paradigmatic Master/Slave dialectic). </w:t>
      </w:r>
      <w:r w:rsidRPr="00496391">
        <w:rPr>
          <w:b/>
          <w:bCs/>
          <w:sz w:val="15"/>
          <w:szCs w:val="15"/>
          <w:u w:val="single"/>
        </w:rPr>
        <w:t>As socially ostracized creatures, the blackened, the wretched, the non-recognizable, dwell in a heartless world, ostensibly sealed in their (non)being.</w:t>
      </w:r>
      <w:r w:rsidRPr="00496391">
        <w:rPr>
          <w:sz w:val="2"/>
          <w:szCs w:val="15"/>
        </w:rPr>
        <w:t xml:space="preserve"> The rhetorical effect of setting both ideas/moods in tension from the very beginning creates a degree of interpretive uncertainty. Oscillating between optimism and pessimism, the reader ponders, What kind of “human” will this new humanism assume? And will it speak to the deadlock of the zone of nonbeing, to the “n’est pas”15 of Blackness, to the exclusion of most Black subjects from the benefits of “this descent into a veritable hell”? We can formulate Fanon’s predicament in Lacanian terms: the subject’s “descent into a veritable hell” is akin to and yet different from the experience of the Real, which is tantamount to the shattering of the subject’s symbolic identity. </w:t>
      </w:r>
      <w:r w:rsidRPr="00496391">
        <w:rPr>
          <w:b/>
          <w:bCs/>
          <w:sz w:val="15"/>
          <w:szCs w:val="15"/>
          <w:u w:val="single"/>
        </w:rPr>
        <w:t>The subject is caught “between two deaths,” as Lacan puts it in the Ethics of Psychoanalysis. She is between symbolic death and actual death: socially dead, but biologically alive.</w:t>
      </w:r>
      <w:r w:rsidRPr="00496391">
        <w:rPr>
          <w:sz w:val="2"/>
          <w:szCs w:val="15"/>
        </w:rPr>
        <w:t xml:space="preserve"> What is at stake here is the universal status of the subject’s symbolic identity. It is precisely the givenness of identity that is absent for those racialized bodies relegated to the zone of nonbeing, cruelly subjected to the zombification of life</w:t>
      </w:r>
      <w:r w:rsidRPr="00496391">
        <w:rPr>
          <w:sz w:val="10"/>
        </w:rPr>
        <w:t xml:space="preserve">. </w:t>
      </w:r>
      <w:r w:rsidRPr="00496391">
        <w:rPr>
          <w:b/>
          <w:bCs/>
          <w:highlight w:val="green"/>
          <w:u w:val="single"/>
        </w:rPr>
        <w:t xml:space="preserve">The zone of nonbeing is </w:t>
      </w:r>
      <w:r w:rsidRPr="00496391">
        <w:rPr>
          <w:b/>
          <w:bCs/>
          <w:u w:val="single"/>
        </w:rPr>
        <w:t xml:space="preserve">not experienced as an ontological interruption (a Roquentin-like nauseating experience of de trop, as Sartre might put it; an experience of the void at the core of my being) but, again, </w:t>
      </w:r>
      <w:r w:rsidRPr="00496391">
        <w:rPr>
          <w:b/>
          <w:bCs/>
          <w:highlight w:val="green"/>
          <w:u w:val="single"/>
        </w:rPr>
        <w:t>as a quasi-permanent condition.</w:t>
      </w:r>
      <w:r w:rsidRPr="00496391">
        <w:rPr>
          <w:b/>
          <w:bCs/>
          <w:u w:val="single"/>
        </w:rPr>
        <w:t xml:space="preserve"> Anti-Blackness is not an aberration but an everyday structure.</w:t>
      </w:r>
      <w:r w:rsidRPr="00496391">
        <w:rPr>
          <w:sz w:val="10"/>
        </w:rPr>
        <w:t xml:space="preserve"> We might say that the zone of nonbeing testifies to the banality of racial trauma. To assume that self-destitution (symbolic suicide— “an act of ‘losing all,’ of withdrawing from symbolic reality, that enables us to begin anew from the ‘zero point’”16) is available to all is equally to assume that identity is available to all. his assumption—shared by humanists and anti-humanists alike—can reinforce an anti-Black world insofar as the human as such is ironically let under- theorized, divorced from Western modernity’s political ontology, its racial and colonial projects: its disciplining and categorizing of bodies as human, not-quite-human, and nonhuman.17 The death drive is directly implicated in this discussion to the extent that it is also preoccupied with self-destitution and human agency. Commenting on the death drive’s relation to the zone of nonbeing, Derek Hook vigorously affirms that it is “perhaps only with reference to this conceptual supplement [the death drive] that we are able to properly grasp the revolutionary potential [of the] idea of the zone of nonbeing.”18 Hook is relying here on the Lacanian inflection of the death drive as ethical cause, as contrasted with the Freudian death instinct.19 he Lacanian death drive as a fidelity to a cause—as embodied in Antigone’s heroic resistance to King Creon’s cruel authority— recasts the zone of nonbeing as a project straddling the ethical and the political. In this light, the death drive as an engine of change is poised to enable the Black subject to finally take advantage of this descent into a veritable hell and fashion or recreate itself anew. But the same lingering question remains: as with the alleged givenness of symbolic identity, what is the universal force of the death drive in an anti-Black world? he fact that Fanon says “in most cases” rather than “in all cases” the Black man cannot take advantage of his situation opens up the possibility that this zone of nonbeing is not a fully totalized space. his zone of nonbeing—the n’est pas or condition of Black social death—is not destiny. he death drive is another way to imagine the ontological incompleteness of the Black subject. It registers a gap between the empty subject of psychoanalysis and the social ego. Is harnessing the negativity of the death drive then a viable means to transcend the zone of nonbeing? The question hinges of course on how we understand transcendence. </w:t>
      </w:r>
      <w:r w:rsidRPr="00496391">
        <w:rPr>
          <w:b/>
          <w:bCs/>
          <w:u w:val="single"/>
        </w:rPr>
        <w:t xml:space="preserve">If society effortlessly relegates Black bodies to the zone of nonbeing, </w:t>
      </w:r>
      <w:r w:rsidRPr="00496391">
        <w:rPr>
          <w:b/>
          <w:bCs/>
          <w:highlight w:val="green"/>
          <w:u w:val="single"/>
        </w:rPr>
        <w:t>exiting this zone remains an ideological fantasy unless civil society’s anti-Blackness is effectively dealt with</w:t>
      </w:r>
      <w:r w:rsidRPr="00496391">
        <w:rPr>
          <w:sz w:val="10"/>
        </w:rPr>
        <w:t xml:space="preserve"> (the same holds for the idea of a “new humanism”). Transcendence here must be stripped of its existentialist and individualist residue. Exiting the zone of nonbeing—and/as inaugurating a new humanism—will be a collective effort or it will not be. Fanon’s evocation of “descent” rather than the more typical existentialist language of transcendence signals the author’s skepticism about the privilege and powers of transcendence in an anti-Black world.20 </w:t>
      </w:r>
      <w:r w:rsidRPr="00496391">
        <w:rPr>
          <w:b/>
          <w:bCs/>
          <w:highlight w:val="green"/>
          <w:u w:val="single"/>
        </w:rPr>
        <w:t xml:space="preserve">Thinking with the death drive </w:t>
      </w:r>
      <w:r w:rsidRPr="00496391">
        <w:rPr>
          <w:sz w:val="10"/>
        </w:rPr>
        <w:t>in a world where zones of nonbeing exist shits the focus away from the vagaries of individual transcendence and</w:t>
      </w:r>
      <w:r w:rsidRPr="00496391">
        <w:rPr>
          <w:b/>
          <w:bCs/>
          <w:u w:val="single"/>
        </w:rPr>
        <w:t xml:space="preserve"> </w:t>
      </w:r>
      <w:r w:rsidRPr="00496391">
        <w:rPr>
          <w:b/>
          <w:bCs/>
          <w:highlight w:val="green"/>
          <w:u w:val="single"/>
        </w:rPr>
        <w:t>sends us back to civil society’s</w:t>
      </w:r>
      <w:r w:rsidRPr="00496391">
        <w:rPr>
          <w:b/>
          <w:bCs/>
          <w:u w:val="single"/>
        </w:rPr>
        <w:t xml:space="preserve"> collective unconscious, to its </w:t>
      </w:r>
      <w:r w:rsidRPr="00496391">
        <w:rPr>
          <w:b/>
          <w:bCs/>
          <w:highlight w:val="green"/>
          <w:u w:val="single"/>
        </w:rPr>
        <w:t xml:space="preserve">anti-Black libidinal economy: the implicit rules and principles </w:t>
      </w:r>
      <w:r w:rsidRPr="00496391">
        <w:rPr>
          <w:b/>
          <w:bCs/>
          <w:u w:val="single"/>
        </w:rPr>
        <w:t xml:space="preserve">regulating desires and fears, </w:t>
      </w:r>
      <w:r w:rsidRPr="00496391">
        <w:rPr>
          <w:b/>
          <w:bCs/>
          <w:highlight w:val="green"/>
          <w:u w:val="single"/>
        </w:rPr>
        <w:t>the production</w:t>
      </w:r>
      <w:r w:rsidRPr="00496391">
        <w:rPr>
          <w:b/>
          <w:bCs/>
          <w:u w:val="single"/>
        </w:rPr>
        <w:t xml:space="preserve">, circulation, and consumption </w:t>
      </w:r>
      <w:r w:rsidRPr="00496391">
        <w:rPr>
          <w:b/>
          <w:bCs/>
          <w:highlight w:val="green"/>
          <w:u w:val="single"/>
        </w:rPr>
        <w:t xml:space="preserve">of anti-Blackness. </w:t>
      </w:r>
      <w:r w:rsidRPr="00496391">
        <w:rPr>
          <w:b/>
          <w:bCs/>
          <w:u w:val="single"/>
        </w:rPr>
        <w:t>A given society’s libidinal economy governs our deep sense of who affectively matters</w:t>
      </w:r>
      <w:r w:rsidRPr="00496391">
        <w:rPr>
          <w:sz w:val="10"/>
        </w:rPr>
        <w:t>, belongs, and counts—</w:t>
      </w:r>
      <w:r w:rsidRPr="00496391">
        <w:rPr>
          <w:b/>
          <w:bCs/>
          <w:u w:val="single"/>
        </w:rPr>
        <w:t>and who effectively doesn’t.</w:t>
      </w:r>
      <w:r w:rsidRPr="00496391">
        <w:rPr>
          <w:sz w:val="10"/>
        </w:rPr>
        <w:t xml:space="preserve"> This is as true for Black as it is for whites, since experiencing oneself as a phobic object deeply impacts one’s self-worth. Politicizing the death drive then calls for a reckoning with the racist symbolic order and the collective unconscious underpinning it. I want to return now to Fanon’s remark that “a Black is not a man.” Fanon notes the provocative character of this claim, stating, “At the risk of arousing the ressentiment of my colored brothers, I will say that the black is not a man”21 (“Dussé-je encourir le ressentiment de mes frères de couleur, je dirai que le Noir n’est pas un homme”22). Though the main point that Fanon seems to be stressing here is the negative emotion that he is expecting from his Black interlocutors, the fact that he chooses the Nietzschean register of ressentiment (and not colère or rage, for instance) might not be irrelevant, especially if we examine further the object of ire: the statement that the Black man is not a man. Fanon anticipates that his interlocutors will read this assertion as a slight, a denigration of their being and a denial that they are worthy of claiming the universal or Republican ideal of the human subject—that they don’t belong to this “order of reality.”23 heir ressentiment is a “reaction” to Fanon’s critique. Again, to be reactional characterizes the Nietzschean “man of ressentiment.” Later in Black Skin, White Masks, Fanon makes explicit the Nietzschean insight that “there is always ressentiment in reaction,”24 before approvingly quoting Nietzsche’s posthumous he Will to Power: “To induce man to be actional, by maintaining in his circularity the respect of the fundamental values that make the world human, that is the task of utmost urgency for he who, after careful reflection, prepares to act.”25 Fanon imagines his interlocutors not as acting, but precisely as reacting to his observation. heir protestation would take the form of a correction to his distortion: the Black man is a man (le Noir est un homme). In other words, their ressentiment fuels their preservation of their being—the claim that they are human too. Ressentiment, in this instance, is about defending identity and laying claim to the human of Western civilization. What Fanon’s hasty readers miss is the full force of his critique. Fanon’s aim is clearly not to denigrate his Black brethren, but to expose the social phantasm that passes for the human, their narcissistic investments in the solidity of their internalized and projected identity. Fanon makes this point obliquely when he says that “the black man wants to be white” (and thus is in part responsible for his own alienation), but also adds, </w:t>
      </w:r>
      <w:r w:rsidRPr="00496391">
        <w:rPr>
          <w:sz w:val="4"/>
          <w:szCs w:val="18"/>
        </w:rPr>
        <w:t>“</w:t>
      </w:r>
      <w:r w:rsidRPr="00496391">
        <w:rPr>
          <w:b/>
          <w:bCs/>
          <w:sz w:val="18"/>
          <w:szCs w:val="18"/>
          <w:u w:val="single"/>
        </w:rPr>
        <w:t>the white man is desp</w:t>
      </w:r>
      <w:r w:rsidRPr="00496391">
        <w:rPr>
          <w:b/>
          <w:bCs/>
          <w:sz w:val="13"/>
          <w:szCs w:val="13"/>
          <w:u w:val="single"/>
        </w:rPr>
        <w:t>erately trying to achieve the rank of man</w:t>
      </w:r>
      <w:r w:rsidRPr="00496391">
        <w:rPr>
          <w:sz w:val="2"/>
          <w:szCs w:val="13"/>
        </w:rPr>
        <w:t xml:space="preserve"> [une condition d’homme].”26 In this rank-ordering of human beings, the white man is not a man either, in the absolute sense of the term—no empirical human being is. </w:t>
      </w:r>
      <w:r w:rsidRPr="00496391">
        <w:rPr>
          <w:b/>
          <w:bCs/>
          <w:sz w:val="13"/>
          <w:szCs w:val="13"/>
          <w:u w:val="single"/>
        </w:rPr>
        <w:t>The pure human is a socio-political fantasy undergirding the being of whiteness as well as the nothingness</w:t>
      </w:r>
      <w:r w:rsidRPr="00496391">
        <w:rPr>
          <w:sz w:val="2"/>
          <w:szCs w:val="13"/>
        </w:rPr>
        <w:t xml:space="preserve"> (n’est pas) </w:t>
      </w:r>
      <w:r w:rsidRPr="00496391">
        <w:rPr>
          <w:b/>
          <w:bCs/>
          <w:sz w:val="13"/>
          <w:szCs w:val="13"/>
          <w:u w:val="single"/>
        </w:rPr>
        <w:t>of Blackness. The grammar of the Human has thus everything to do with racial power and the regulation of desires and attachments.</w:t>
      </w:r>
      <w:r w:rsidRPr="00496391">
        <w:rPr>
          <w:sz w:val="2"/>
          <w:szCs w:val="13"/>
        </w:rPr>
        <w:t xml:space="preserve"> Forging a new grammar, which would necessarily entail a new ontology (since language both reflects and shapes being), is the daunting challenge facing the wretched, the blackened subject of modernity. “In the world I am heading for,” Fanon affirms, “I am endlessly creating myself.”27 </w:t>
      </w:r>
      <w:r w:rsidRPr="00496391">
        <w:rPr>
          <w:b/>
          <w:bCs/>
          <w:sz w:val="13"/>
          <w:szCs w:val="13"/>
          <w:u w:val="single"/>
        </w:rPr>
        <w:t>Without reinventing grammar and ontology, a genuine new departure from the zone of nonbeing can never emerge, let alone be imagined.</w:t>
      </w:r>
    </w:p>
    <w:p w14:paraId="297AD177" w14:textId="77777777" w:rsidR="00322113" w:rsidRPr="00496391" w:rsidRDefault="00322113" w:rsidP="00322113">
      <w:pPr>
        <w:pStyle w:val="Heading4"/>
        <w:rPr>
          <w:rFonts w:cs="Calibri"/>
        </w:rPr>
      </w:pPr>
      <w:r w:rsidRPr="00496391">
        <w:rPr>
          <w:rFonts w:cs="Calibri"/>
        </w:rPr>
        <w:lastRenderedPageBreak/>
        <w:t xml:space="preserve">The </w:t>
      </w:r>
      <w:r w:rsidRPr="00496391">
        <w:rPr>
          <w:rFonts w:cs="Calibri"/>
          <w:u w:val="single"/>
        </w:rPr>
        <w:t>rhetoric</w:t>
      </w:r>
      <w:r w:rsidRPr="00496391">
        <w:rPr>
          <w:rFonts w:cs="Calibri"/>
        </w:rPr>
        <w:t xml:space="preserve"> of military planning and ‘</w:t>
      </w:r>
      <w:r w:rsidRPr="00496391">
        <w:rPr>
          <w:rFonts w:cs="Calibri"/>
          <w:u w:val="single"/>
        </w:rPr>
        <w:t>deterrence</w:t>
      </w:r>
      <w:r w:rsidRPr="00496391">
        <w:rPr>
          <w:rFonts w:cs="Calibri"/>
        </w:rPr>
        <w:t xml:space="preserve">’ is coded language that </w:t>
      </w:r>
      <w:r w:rsidRPr="00496391">
        <w:rPr>
          <w:rFonts w:cs="Calibri"/>
          <w:u w:val="single"/>
        </w:rPr>
        <w:t>quietly</w:t>
      </w:r>
      <w:r w:rsidRPr="00496391">
        <w:rPr>
          <w:rFonts w:cs="Calibri"/>
        </w:rPr>
        <w:t xml:space="preserve"> invokes the </w:t>
      </w:r>
      <w:r w:rsidRPr="00496391">
        <w:rPr>
          <w:rFonts w:cs="Calibri"/>
          <w:u w:val="single"/>
        </w:rPr>
        <w:t>racial contract</w:t>
      </w:r>
      <w:r w:rsidRPr="00496391">
        <w:rPr>
          <w:rFonts w:cs="Calibri"/>
        </w:rPr>
        <w:t xml:space="preserve"> of Black subpersonhood---the portrayal of deterrence as a </w:t>
      </w:r>
      <w:r w:rsidRPr="00496391">
        <w:rPr>
          <w:rFonts w:cs="Calibri"/>
          <w:u w:val="single"/>
        </w:rPr>
        <w:t>victimless</w:t>
      </w:r>
      <w:r w:rsidRPr="00496391">
        <w:rPr>
          <w:rFonts w:cs="Calibri"/>
        </w:rPr>
        <w:t xml:space="preserve"> tool </w:t>
      </w:r>
      <w:r w:rsidRPr="00496391">
        <w:rPr>
          <w:rFonts w:cs="Calibri"/>
          <w:u w:val="single"/>
        </w:rPr>
        <w:t>greenlights</w:t>
      </w:r>
      <w:r w:rsidRPr="00496391">
        <w:rPr>
          <w:rFonts w:cs="Calibri"/>
        </w:rPr>
        <w:t xml:space="preserve"> dumping </w:t>
      </w:r>
      <w:r w:rsidRPr="00496391">
        <w:rPr>
          <w:rFonts w:cs="Calibri"/>
          <w:u w:val="single"/>
        </w:rPr>
        <w:t>nuclear</w:t>
      </w:r>
      <w:r w:rsidRPr="00496391">
        <w:rPr>
          <w:rFonts w:cs="Calibri"/>
        </w:rPr>
        <w:t xml:space="preserve"> waste and the </w:t>
      </w:r>
      <w:r w:rsidRPr="00496391">
        <w:rPr>
          <w:rFonts w:cs="Calibri"/>
          <w:u w:val="single"/>
        </w:rPr>
        <w:t>racialization</w:t>
      </w:r>
      <w:r w:rsidRPr="00496391">
        <w:rPr>
          <w:rFonts w:cs="Calibri"/>
        </w:rPr>
        <w:t xml:space="preserve"> of </w:t>
      </w:r>
      <w:r w:rsidRPr="00496391">
        <w:rPr>
          <w:rFonts w:cs="Calibri"/>
          <w:u w:val="single"/>
        </w:rPr>
        <w:t>everyday</w:t>
      </w:r>
      <w:r w:rsidRPr="00496391">
        <w:rPr>
          <w:rFonts w:cs="Calibri"/>
        </w:rPr>
        <w:t xml:space="preserve"> life. Every 2AC argument about </w:t>
      </w:r>
      <w:r w:rsidRPr="00496391">
        <w:rPr>
          <w:rFonts w:cs="Calibri"/>
          <w:u w:val="single"/>
        </w:rPr>
        <w:t>isolating</w:t>
      </w:r>
      <w:r w:rsidRPr="00496391">
        <w:rPr>
          <w:rFonts w:cs="Calibri"/>
        </w:rPr>
        <w:t xml:space="preserve"> </w:t>
      </w:r>
      <w:r w:rsidRPr="00496391">
        <w:rPr>
          <w:rFonts w:cs="Calibri"/>
          <w:u w:val="single"/>
        </w:rPr>
        <w:t>rhetoric</w:t>
      </w:r>
      <w:r w:rsidRPr="00496391">
        <w:rPr>
          <w:rFonts w:cs="Calibri"/>
        </w:rPr>
        <w:t xml:space="preserve"> from consequences and </w:t>
      </w:r>
      <w:r w:rsidRPr="00496391">
        <w:rPr>
          <w:rFonts w:cs="Calibri"/>
          <w:u w:val="single"/>
        </w:rPr>
        <w:t>proceduralism</w:t>
      </w:r>
      <w:r w:rsidRPr="00496391">
        <w:rPr>
          <w:rFonts w:cs="Calibri"/>
        </w:rPr>
        <w:t xml:space="preserve"> from ethics </w:t>
      </w:r>
      <w:r w:rsidRPr="00496391">
        <w:rPr>
          <w:rFonts w:cs="Calibri"/>
          <w:u w:val="single"/>
        </w:rPr>
        <w:t>ignores</w:t>
      </w:r>
      <w:r w:rsidRPr="00496391">
        <w:rPr>
          <w:rFonts w:cs="Calibri"/>
        </w:rPr>
        <w:t xml:space="preserve"> how rhetoric </w:t>
      </w:r>
      <w:r w:rsidRPr="00496391">
        <w:rPr>
          <w:rFonts w:cs="Calibri"/>
          <w:u w:val="single"/>
        </w:rPr>
        <w:t>informs</w:t>
      </w:r>
      <w:r w:rsidRPr="00496391">
        <w:rPr>
          <w:rFonts w:cs="Calibri"/>
        </w:rPr>
        <w:t xml:space="preserve"> subconscious impulses.</w:t>
      </w:r>
    </w:p>
    <w:p w14:paraId="67C29147" w14:textId="77777777" w:rsidR="00322113" w:rsidRPr="00496391" w:rsidRDefault="00322113" w:rsidP="00322113">
      <w:r w:rsidRPr="00496391">
        <w:rPr>
          <w:b/>
          <w:bCs/>
          <w:sz w:val="26"/>
          <w:szCs w:val="26"/>
        </w:rPr>
        <w:t>Streamas ’23</w:t>
      </w:r>
      <w:r w:rsidRPr="00496391">
        <w:t xml:space="preserve"> [John; School of Languages, Cultures, and Race, Washington State University; April 26, 2023; Accessed November 7, 2025; Journal of Hate Studies; "Nuclear Threat as Race Hatred," https://repository.gonzaga.edu/cgi/viewcontent.cgi?article=1184&amp;context=jhs] |AB|</w:t>
      </w:r>
    </w:p>
    <w:p w14:paraId="2E4C42D6" w14:textId="77777777" w:rsidR="00322113" w:rsidRPr="00496391" w:rsidRDefault="00322113" w:rsidP="00322113">
      <w:pPr>
        <w:rPr>
          <w:sz w:val="16"/>
        </w:rPr>
      </w:pPr>
      <w:r w:rsidRPr="00496391">
        <w:rPr>
          <w:u w:val="single"/>
        </w:rPr>
        <w:t>I was born</w:t>
      </w:r>
      <w:r w:rsidRPr="00496391">
        <w:rPr>
          <w:sz w:val="16"/>
        </w:rPr>
        <w:t xml:space="preserve"> in the decade </w:t>
      </w:r>
      <w:r w:rsidRPr="00496391">
        <w:rPr>
          <w:u w:val="single"/>
        </w:rPr>
        <w:t xml:space="preserve">after </w:t>
      </w:r>
      <w:r w:rsidRPr="00496391">
        <w:rPr>
          <w:b/>
          <w:bCs/>
          <w:u w:val="single"/>
        </w:rPr>
        <w:t>World War II</w:t>
      </w:r>
      <w:r w:rsidRPr="00496391">
        <w:rPr>
          <w:sz w:val="16"/>
        </w:rPr>
        <w:t xml:space="preserve"> with a “touch of polio.” </w:t>
      </w:r>
      <w:r w:rsidRPr="00496391">
        <w:rPr>
          <w:u w:val="single"/>
        </w:rPr>
        <w:t>Among</w:t>
      </w:r>
      <w:r w:rsidRPr="00496391">
        <w:rPr>
          <w:sz w:val="16"/>
        </w:rPr>
        <w:t xml:space="preserve"> other </w:t>
      </w:r>
      <w:r w:rsidRPr="00496391">
        <w:rPr>
          <w:u w:val="single"/>
        </w:rPr>
        <w:t>issues</w:t>
      </w:r>
      <w:r w:rsidRPr="00496391">
        <w:rPr>
          <w:sz w:val="16"/>
        </w:rPr>
        <w:t xml:space="preserve">, </w:t>
      </w:r>
      <w:r w:rsidRPr="00496391">
        <w:rPr>
          <w:u w:val="single"/>
        </w:rPr>
        <w:t>my eyes were crossed</w:t>
      </w:r>
      <w:r w:rsidRPr="00496391">
        <w:rPr>
          <w:sz w:val="16"/>
        </w:rPr>
        <w:t xml:space="preserve">—my left eye has amblyopia—and my </w:t>
      </w:r>
      <w:r w:rsidRPr="00496391">
        <w:rPr>
          <w:u w:val="single"/>
        </w:rPr>
        <w:t>thumbs could not bend back</w:t>
      </w:r>
      <w:r w:rsidRPr="00496391">
        <w:rPr>
          <w:sz w:val="16"/>
        </w:rPr>
        <w:t xml:space="preserve">. Years later, as a college student in Ohio, I met several </w:t>
      </w:r>
      <w:r w:rsidRPr="00496391">
        <w:rPr>
          <w:u w:val="single"/>
        </w:rPr>
        <w:t>friends</w:t>
      </w:r>
      <w:r w:rsidRPr="00496391">
        <w:rPr>
          <w:sz w:val="16"/>
        </w:rPr>
        <w:t xml:space="preserve"> who, regardless of where they were born in the 1950s, </w:t>
      </w:r>
      <w:r w:rsidRPr="00496391">
        <w:rPr>
          <w:u w:val="single"/>
        </w:rPr>
        <w:t>had also been told</w:t>
      </w:r>
      <w:r w:rsidRPr="00496391">
        <w:rPr>
          <w:sz w:val="16"/>
        </w:rPr>
        <w:t xml:space="preserve"> that their </w:t>
      </w:r>
      <w:r w:rsidRPr="00496391">
        <w:rPr>
          <w:b/>
          <w:bCs/>
          <w:u w:val="single"/>
        </w:rPr>
        <w:t>health</w:t>
      </w:r>
      <w:r w:rsidRPr="00496391">
        <w:rPr>
          <w:u w:val="single"/>
        </w:rPr>
        <w:t xml:space="preserve"> issues resulted from</w:t>
      </w:r>
      <w:r w:rsidRPr="00496391">
        <w:rPr>
          <w:sz w:val="16"/>
        </w:rPr>
        <w:t xml:space="preserve"> a “touch of </w:t>
      </w:r>
      <w:r w:rsidRPr="00496391">
        <w:rPr>
          <w:u w:val="single"/>
        </w:rPr>
        <w:t>polio</w:t>
      </w:r>
      <w:r w:rsidRPr="00496391">
        <w:rPr>
          <w:sz w:val="16"/>
        </w:rPr>
        <w:t xml:space="preserve">.” Still, my own “touch of polio” differed, insofar as </w:t>
      </w:r>
      <w:r w:rsidRPr="00496391">
        <w:rPr>
          <w:u w:val="single"/>
        </w:rPr>
        <w:t xml:space="preserve">I was born in </w:t>
      </w:r>
      <w:r w:rsidRPr="00496391">
        <w:rPr>
          <w:b/>
          <w:bCs/>
          <w:u w:val="single"/>
        </w:rPr>
        <w:t>Tokyo</w:t>
      </w:r>
      <w:r w:rsidRPr="00496391">
        <w:rPr>
          <w:sz w:val="16"/>
        </w:rPr>
        <w:t xml:space="preserve">, and </w:t>
      </w:r>
      <w:r w:rsidRPr="00496391">
        <w:rPr>
          <w:u w:val="single"/>
        </w:rPr>
        <w:t>many Japanese mothers</w:t>
      </w:r>
      <w:r w:rsidRPr="00496391">
        <w:rPr>
          <w:sz w:val="16"/>
        </w:rPr>
        <w:t xml:space="preserve"> in those years </w:t>
      </w:r>
      <w:r w:rsidRPr="00496391">
        <w:rPr>
          <w:u w:val="single"/>
        </w:rPr>
        <w:t>feared</w:t>
      </w:r>
      <w:r w:rsidRPr="00496391">
        <w:rPr>
          <w:sz w:val="16"/>
        </w:rPr>
        <w:t xml:space="preserve"> that any </w:t>
      </w:r>
      <w:r w:rsidRPr="00496391">
        <w:rPr>
          <w:u w:val="single"/>
        </w:rPr>
        <w:t>health issues</w:t>
      </w:r>
      <w:r w:rsidRPr="00496391">
        <w:rPr>
          <w:sz w:val="16"/>
        </w:rPr>
        <w:t xml:space="preserve"> their newborns suffered </w:t>
      </w:r>
      <w:r w:rsidRPr="00496391">
        <w:rPr>
          <w:u w:val="single"/>
        </w:rPr>
        <w:t xml:space="preserve">were caused by the </w:t>
      </w:r>
      <w:r w:rsidRPr="00496391">
        <w:rPr>
          <w:b/>
          <w:bCs/>
          <w:u w:val="single"/>
        </w:rPr>
        <w:t>Bomb</w:t>
      </w:r>
      <w:r w:rsidRPr="00496391">
        <w:rPr>
          <w:sz w:val="16"/>
        </w:rPr>
        <w:t xml:space="preserve">. </w:t>
      </w:r>
      <w:r w:rsidRPr="00496391">
        <w:rPr>
          <w:u w:val="single"/>
        </w:rPr>
        <w:t>My mother</w:t>
      </w:r>
      <w:r w:rsidRPr="00496391">
        <w:rPr>
          <w:sz w:val="16"/>
        </w:rPr>
        <w:t xml:space="preserve"> and her working-class friends, </w:t>
      </w:r>
      <w:r w:rsidRPr="00496391">
        <w:rPr>
          <w:u w:val="single"/>
        </w:rPr>
        <w:t xml:space="preserve">having had to </w:t>
      </w:r>
      <w:r w:rsidRPr="00496391">
        <w:rPr>
          <w:b/>
          <w:bCs/>
          <w:u w:val="single"/>
        </w:rPr>
        <w:t>drop out</w:t>
      </w:r>
      <w:r w:rsidRPr="00496391">
        <w:rPr>
          <w:sz w:val="16"/>
        </w:rPr>
        <w:t xml:space="preserve"> of elementary-level schooling </w:t>
      </w:r>
      <w:r w:rsidRPr="00496391">
        <w:rPr>
          <w:u w:val="single"/>
        </w:rPr>
        <w:t>late in the war</w:t>
      </w:r>
      <w:r w:rsidRPr="00496391">
        <w:rPr>
          <w:sz w:val="16"/>
        </w:rPr>
        <w:t xml:space="preserve">, </w:t>
      </w:r>
      <w:r w:rsidRPr="00496391">
        <w:rPr>
          <w:u w:val="single"/>
        </w:rPr>
        <w:t xml:space="preserve">were </w:t>
      </w:r>
      <w:r w:rsidRPr="00496391">
        <w:rPr>
          <w:b/>
          <w:bCs/>
          <w:u w:val="single"/>
        </w:rPr>
        <w:t>susceptible</w:t>
      </w:r>
      <w:r w:rsidRPr="00496391">
        <w:rPr>
          <w:u w:val="single"/>
        </w:rPr>
        <w:t xml:space="preserve"> to rumors</w:t>
      </w:r>
      <w:r w:rsidRPr="00496391">
        <w:rPr>
          <w:sz w:val="16"/>
        </w:rPr>
        <w:t xml:space="preserve"> about links between polio and the Bomb. I </w:t>
      </w:r>
      <w:r w:rsidRPr="00496391">
        <w:rPr>
          <w:u w:val="single"/>
        </w:rPr>
        <w:t>have seen no evidence</w:t>
      </w:r>
      <w:r w:rsidRPr="00496391">
        <w:rPr>
          <w:sz w:val="16"/>
        </w:rPr>
        <w:t xml:space="preserve"> that links polio to nuclear weapons, but </w:t>
      </w:r>
      <w:r w:rsidRPr="00496391">
        <w:rPr>
          <w:u w:val="single"/>
        </w:rPr>
        <w:t>I am less concerned here with</w:t>
      </w:r>
      <w:r w:rsidRPr="00496391">
        <w:rPr>
          <w:sz w:val="16"/>
        </w:rPr>
        <w:t xml:space="preserve"> the truth of the </w:t>
      </w:r>
      <w:r w:rsidRPr="00496391">
        <w:rPr>
          <w:u w:val="single"/>
        </w:rPr>
        <w:t>rumors than</w:t>
      </w:r>
      <w:r w:rsidRPr="00496391">
        <w:rPr>
          <w:sz w:val="16"/>
        </w:rPr>
        <w:t xml:space="preserve"> with </w:t>
      </w:r>
      <w:r w:rsidRPr="00496391">
        <w:rPr>
          <w:u w:val="single"/>
        </w:rPr>
        <w:t xml:space="preserve">what they tell us about </w:t>
      </w:r>
      <w:r w:rsidRPr="00496391">
        <w:rPr>
          <w:b/>
          <w:bCs/>
          <w:u w:val="single"/>
        </w:rPr>
        <w:t>postwar</w:t>
      </w:r>
      <w:r w:rsidRPr="00496391">
        <w:rPr>
          <w:u w:val="single"/>
        </w:rPr>
        <w:t xml:space="preserve"> fears</w:t>
      </w:r>
      <w:r w:rsidRPr="00496391">
        <w:rPr>
          <w:sz w:val="16"/>
        </w:rPr>
        <w:t xml:space="preserve"> about the Bomb and the relationship of those fears to racism. My argument here is that, though the Bomb at its worst has been linked mostly to tensions among White nations—Russia on one side, western Europe and the United States on the other—</w:t>
      </w:r>
      <w:r w:rsidRPr="00496391">
        <w:rPr>
          <w:u w:val="single"/>
        </w:rPr>
        <w:t xml:space="preserve">its history as a weapon in the </w:t>
      </w:r>
      <w:r w:rsidRPr="00496391">
        <w:rPr>
          <w:b/>
          <w:bCs/>
          <w:u w:val="single"/>
        </w:rPr>
        <w:t>race</w:t>
      </w:r>
      <w:r w:rsidRPr="00496391">
        <w:rPr>
          <w:u w:val="single"/>
        </w:rPr>
        <w:t xml:space="preserve"> </w:t>
      </w:r>
      <w:r w:rsidRPr="00496391">
        <w:rPr>
          <w:b/>
          <w:bCs/>
          <w:u w:val="single"/>
        </w:rPr>
        <w:t>war</w:t>
      </w:r>
      <w:r w:rsidRPr="00496391">
        <w:rPr>
          <w:sz w:val="16"/>
        </w:rPr>
        <w:t xml:space="preserve"> in the Pacific </w:t>
      </w:r>
      <w:r w:rsidRPr="00496391">
        <w:rPr>
          <w:u w:val="single"/>
        </w:rPr>
        <w:t>echoes in policies and strategies</w:t>
      </w:r>
      <w:r w:rsidRPr="00496391">
        <w:rPr>
          <w:sz w:val="16"/>
        </w:rPr>
        <w:t xml:space="preserve"> that make people of color its most vulnerable targets. I argue further that these </w:t>
      </w:r>
      <w:r w:rsidRPr="00496391">
        <w:rPr>
          <w:highlight w:val="green"/>
          <w:u w:val="single"/>
        </w:rPr>
        <w:t>policies mask</w:t>
      </w:r>
      <w:r w:rsidRPr="00496391">
        <w:rPr>
          <w:sz w:val="16"/>
        </w:rPr>
        <w:t xml:space="preserve"> the </w:t>
      </w:r>
      <w:r w:rsidRPr="00496391">
        <w:rPr>
          <w:b/>
          <w:bCs/>
          <w:u w:val="single"/>
        </w:rPr>
        <w:t>intensity</w:t>
      </w:r>
      <w:r w:rsidRPr="00496391">
        <w:rPr>
          <w:u w:val="single"/>
        </w:rPr>
        <w:t xml:space="preserve"> of </w:t>
      </w:r>
      <w:r w:rsidRPr="00496391">
        <w:rPr>
          <w:highlight w:val="green"/>
          <w:u w:val="single"/>
        </w:rPr>
        <w:t>race hatred with</w:t>
      </w:r>
      <w:r w:rsidRPr="00496391">
        <w:rPr>
          <w:sz w:val="16"/>
        </w:rPr>
        <w:t xml:space="preserve"> the flat, </w:t>
      </w:r>
      <w:r w:rsidRPr="00496391">
        <w:rPr>
          <w:b/>
          <w:bCs/>
          <w:highlight w:val="green"/>
          <w:u w:val="single"/>
        </w:rPr>
        <w:t>dispassionate</w:t>
      </w:r>
      <w:r w:rsidRPr="00496391">
        <w:rPr>
          <w:highlight w:val="green"/>
          <w:u w:val="single"/>
        </w:rPr>
        <w:t xml:space="preserve"> discourse of military</w:t>
      </w:r>
      <w:r w:rsidRPr="00496391">
        <w:rPr>
          <w:u w:val="single"/>
        </w:rPr>
        <w:t xml:space="preserve"> and </w:t>
      </w:r>
      <w:r w:rsidRPr="00496391">
        <w:rPr>
          <w:b/>
          <w:bCs/>
          <w:u w:val="single"/>
        </w:rPr>
        <w:t>political</w:t>
      </w:r>
      <w:r w:rsidRPr="00496391">
        <w:rPr>
          <w:u w:val="single"/>
        </w:rPr>
        <w:t xml:space="preserve"> </w:t>
      </w:r>
      <w:r w:rsidRPr="00496391">
        <w:rPr>
          <w:highlight w:val="green"/>
          <w:u w:val="single"/>
        </w:rPr>
        <w:t>planning</w:t>
      </w:r>
      <w:r w:rsidRPr="00496391">
        <w:rPr>
          <w:sz w:val="16"/>
        </w:rPr>
        <w:t xml:space="preserve">. </w:t>
      </w:r>
    </w:p>
    <w:p w14:paraId="3EACD0C0" w14:textId="77777777" w:rsidR="00322113" w:rsidRPr="00496391" w:rsidRDefault="00322113" w:rsidP="00322113">
      <w:pPr>
        <w:rPr>
          <w:sz w:val="16"/>
        </w:rPr>
      </w:pPr>
      <w:r w:rsidRPr="00496391">
        <w:rPr>
          <w:sz w:val="16"/>
        </w:rPr>
        <w:t xml:space="preserve">Charles W. </w:t>
      </w:r>
      <w:r w:rsidRPr="00496391">
        <w:rPr>
          <w:u w:val="single"/>
        </w:rPr>
        <w:t>Mills argues</w:t>
      </w:r>
      <w:r w:rsidRPr="00496391">
        <w:rPr>
          <w:sz w:val="16"/>
        </w:rPr>
        <w:t xml:space="preserve"> that </w:t>
      </w:r>
      <w:r w:rsidRPr="00496391">
        <w:rPr>
          <w:highlight w:val="green"/>
          <w:u w:val="single"/>
        </w:rPr>
        <w:t>a</w:t>
      </w:r>
      <w:r w:rsidRPr="00496391">
        <w:rPr>
          <w:sz w:val="16"/>
        </w:rPr>
        <w:t xml:space="preserve"> global “</w:t>
      </w:r>
      <w:r w:rsidRPr="00496391">
        <w:rPr>
          <w:b/>
          <w:bCs/>
          <w:highlight w:val="green"/>
          <w:u w:val="single"/>
        </w:rPr>
        <w:t>racial</w:t>
      </w:r>
      <w:r w:rsidRPr="00496391">
        <w:rPr>
          <w:highlight w:val="green"/>
          <w:u w:val="single"/>
        </w:rPr>
        <w:t xml:space="preserve"> contact</w:t>
      </w:r>
      <w:r w:rsidRPr="00496391">
        <w:rPr>
          <w:sz w:val="16"/>
        </w:rPr>
        <w:t xml:space="preserve">” </w:t>
      </w:r>
      <w:r w:rsidRPr="00496391">
        <w:rPr>
          <w:highlight w:val="green"/>
          <w:u w:val="single"/>
        </w:rPr>
        <w:t>has</w:t>
      </w:r>
      <w:r w:rsidRPr="00496391">
        <w:rPr>
          <w:sz w:val="16"/>
        </w:rPr>
        <w:t xml:space="preserve">, </w:t>
      </w:r>
      <w:r w:rsidRPr="00496391">
        <w:rPr>
          <w:u w:val="single"/>
        </w:rPr>
        <w:t>for</w:t>
      </w:r>
      <w:r w:rsidRPr="00496391">
        <w:rPr>
          <w:sz w:val="16"/>
        </w:rPr>
        <w:t xml:space="preserve"> more than </w:t>
      </w:r>
      <w:r w:rsidRPr="00496391">
        <w:rPr>
          <w:u w:val="single"/>
        </w:rPr>
        <w:t>a half-millennium</w:t>
      </w:r>
      <w:r w:rsidRPr="00496391">
        <w:rPr>
          <w:sz w:val="16"/>
        </w:rPr>
        <w:t xml:space="preserve">, </w:t>
      </w:r>
      <w:r w:rsidRPr="00496391">
        <w:rPr>
          <w:b/>
          <w:bCs/>
          <w:highlight w:val="green"/>
          <w:u w:val="single"/>
        </w:rPr>
        <w:t>normalized</w:t>
      </w:r>
      <w:r w:rsidRPr="00496391">
        <w:rPr>
          <w:u w:val="single"/>
        </w:rPr>
        <w:t xml:space="preserve"> White supremacy</w:t>
      </w:r>
      <w:r w:rsidRPr="00496391">
        <w:rPr>
          <w:sz w:val="16"/>
        </w:rPr>
        <w:t xml:space="preserve"> by preaching equality while </w:t>
      </w:r>
      <w:r w:rsidRPr="00496391">
        <w:rPr>
          <w:highlight w:val="green"/>
          <w:u w:val="single"/>
        </w:rPr>
        <w:t xml:space="preserve">practicing a </w:t>
      </w:r>
      <w:r w:rsidRPr="00496391">
        <w:rPr>
          <w:b/>
          <w:bCs/>
          <w:highlight w:val="green"/>
          <w:u w:val="single"/>
        </w:rPr>
        <w:t>subpersonhood</w:t>
      </w:r>
      <w:r w:rsidRPr="00496391">
        <w:rPr>
          <w:highlight w:val="green"/>
          <w:u w:val="single"/>
        </w:rPr>
        <w:t xml:space="preserve"> for people of color</w:t>
      </w:r>
      <w:r w:rsidRPr="00496391">
        <w:rPr>
          <w:sz w:val="16"/>
        </w:rPr>
        <w:t xml:space="preserve"> (2022). </w:t>
      </w:r>
      <w:r w:rsidRPr="00496391">
        <w:rPr>
          <w:u w:val="single"/>
        </w:rPr>
        <w:t>By the logic of the contract</w:t>
      </w:r>
      <w:r w:rsidRPr="00496391">
        <w:rPr>
          <w:sz w:val="16"/>
        </w:rPr>
        <w:t xml:space="preserve">, </w:t>
      </w:r>
      <w:r w:rsidRPr="00496391">
        <w:rPr>
          <w:u w:val="single"/>
        </w:rPr>
        <w:t>the colonized</w:t>
      </w:r>
      <w:r w:rsidRPr="00496391">
        <w:rPr>
          <w:sz w:val="16"/>
        </w:rPr>
        <w:t xml:space="preserve"> and </w:t>
      </w:r>
      <w:r w:rsidRPr="00496391">
        <w:rPr>
          <w:u w:val="single"/>
        </w:rPr>
        <w:t>people of color are</w:t>
      </w:r>
      <w:r w:rsidRPr="00496391">
        <w:rPr>
          <w:sz w:val="16"/>
        </w:rPr>
        <w:t xml:space="preserve"> “</w:t>
      </w:r>
      <w:r w:rsidRPr="00496391">
        <w:rPr>
          <w:b/>
          <w:bCs/>
          <w:u w:val="single"/>
        </w:rPr>
        <w:t>barbarian</w:t>
      </w:r>
      <w:r w:rsidRPr="00496391">
        <w:rPr>
          <w:sz w:val="16"/>
        </w:rPr>
        <w:t xml:space="preserve">” </w:t>
      </w:r>
      <w:r w:rsidRPr="00496391">
        <w:rPr>
          <w:u w:val="single"/>
        </w:rPr>
        <w:t>because they remain</w:t>
      </w:r>
      <w:r w:rsidRPr="00496391">
        <w:rPr>
          <w:sz w:val="16"/>
        </w:rPr>
        <w:t xml:space="preserve"> “</w:t>
      </w:r>
      <w:r w:rsidRPr="00496391">
        <w:rPr>
          <w:u w:val="single"/>
        </w:rPr>
        <w:t>natural</w:t>
      </w:r>
      <w:r w:rsidRPr="00496391">
        <w:rPr>
          <w:sz w:val="16"/>
        </w:rPr>
        <w:t xml:space="preserve">,” </w:t>
      </w:r>
      <w:r w:rsidRPr="00496391">
        <w:rPr>
          <w:u w:val="single"/>
        </w:rPr>
        <w:t xml:space="preserve">while </w:t>
      </w:r>
      <w:r w:rsidRPr="00496391">
        <w:rPr>
          <w:b/>
          <w:bCs/>
          <w:u w:val="single"/>
        </w:rPr>
        <w:t>Whites</w:t>
      </w:r>
      <w:r w:rsidRPr="00496391">
        <w:rPr>
          <w:u w:val="single"/>
        </w:rPr>
        <w:t xml:space="preserve"> are</w:t>
      </w:r>
      <w:r w:rsidRPr="00496391">
        <w:rPr>
          <w:sz w:val="16"/>
        </w:rPr>
        <w:t xml:space="preserve"> “</w:t>
      </w:r>
      <w:r w:rsidRPr="00496391">
        <w:rPr>
          <w:u w:val="single"/>
        </w:rPr>
        <w:t>civil</w:t>
      </w:r>
      <w:r w:rsidRPr="00496391">
        <w:rPr>
          <w:sz w:val="16"/>
        </w:rPr>
        <w:t xml:space="preserve">” </w:t>
      </w:r>
      <w:r w:rsidRPr="00496391">
        <w:rPr>
          <w:u w:val="single"/>
        </w:rPr>
        <w:t>and thus</w:t>
      </w:r>
      <w:r w:rsidRPr="00496391">
        <w:rPr>
          <w:sz w:val="16"/>
        </w:rPr>
        <w:t xml:space="preserve"> cultured and </w:t>
      </w:r>
      <w:r w:rsidRPr="00496391">
        <w:rPr>
          <w:u w:val="single"/>
        </w:rPr>
        <w:t>superior</w:t>
      </w:r>
      <w:r w:rsidRPr="00496391">
        <w:rPr>
          <w:sz w:val="16"/>
        </w:rPr>
        <w:t xml:space="preserve">, </w:t>
      </w:r>
      <w:r w:rsidRPr="00496391">
        <w:rPr>
          <w:u w:val="single"/>
        </w:rPr>
        <w:t>and</w:t>
      </w:r>
      <w:r w:rsidRPr="00496391">
        <w:rPr>
          <w:sz w:val="16"/>
        </w:rPr>
        <w:t xml:space="preserve"> alone </w:t>
      </w:r>
      <w:r w:rsidRPr="00496391">
        <w:rPr>
          <w:u w:val="single"/>
        </w:rPr>
        <w:t>deserv</w:t>
      </w:r>
      <w:r w:rsidRPr="00496391">
        <w:rPr>
          <w:sz w:val="16"/>
        </w:rPr>
        <w:t xml:space="preserve">ing of </w:t>
      </w:r>
      <w:r w:rsidRPr="00496391">
        <w:rPr>
          <w:b/>
          <w:bCs/>
          <w:u w:val="single"/>
        </w:rPr>
        <w:t>rights</w:t>
      </w:r>
      <w:r w:rsidRPr="00496391">
        <w:rPr>
          <w:u w:val="single"/>
        </w:rPr>
        <w:t xml:space="preserve"> and privileges of</w:t>
      </w:r>
      <w:r w:rsidRPr="00496391">
        <w:rPr>
          <w:sz w:val="16"/>
        </w:rPr>
        <w:t xml:space="preserve"> constructed </w:t>
      </w:r>
      <w:r w:rsidRPr="00496391">
        <w:rPr>
          <w:b/>
          <w:bCs/>
          <w:u w:val="single"/>
        </w:rPr>
        <w:t>equality</w:t>
      </w:r>
      <w:r w:rsidRPr="00496391">
        <w:rPr>
          <w:sz w:val="16"/>
        </w:rPr>
        <w:t xml:space="preserve"> (Mills 2022, pp. 12, 13). A </w:t>
      </w:r>
      <w:r w:rsidRPr="00496391">
        <w:rPr>
          <w:u w:val="single"/>
        </w:rPr>
        <w:t xml:space="preserve">racialized targeting of </w:t>
      </w:r>
      <w:r w:rsidRPr="00496391">
        <w:rPr>
          <w:b/>
          <w:bCs/>
          <w:u w:val="single"/>
        </w:rPr>
        <w:t>nuclear</w:t>
      </w:r>
      <w:r w:rsidRPr="00496391">
        <w:rPr>
          <w:u w:val="single"/>
        </w:rPr>
        <w:t xml:space="preserve"> weapons would</w:t>
      </w:r>
      <w:r w:rsidRPr="00496391">
        <w:rPr>
          <w:sz w:val="16"/>
        </w:rPr>
        <w:t xml:space="preserve"> therefore </w:t>
      </w:r>
      <w:r w:rsidRPr="00496391">
        <w:rPr>
          <w:u w:val="single"/>
        </w:rPr>
        <w:t xml:space="preserve">adhere to the </w:t>
      </w:r>
      <w:r w:rsidRPr="00496391">
        <w:rPr>
          <w:b/>
          <w:bCs/>
          <w:u w:val="single"/>
        </w:rPr>
        <w:t>contract</w:t>
      </w:r>
      <w:r w:rsidRPr="00496391">
        <w:rPr>
          <w:sz w:val="16"/>
        </w:rPr>
        <w:t xml:space="preserve">. Mills’s idea drives the argument I develop below. My method is to apply his idea of subpersonhood to a reading of the history and culture of the Bomb. While the idea is closely aligned with principles informing my field, Ethnic Studies, it suffers the same absence that the field suffers: a vision of a future marked by neither a post-apocalypse nor the Bomb, which I will address at the end. </w:t>
      </w:r>
    </w:p>
    <w:p w14:paraId="06D13AC2" w14:textId="77777777" w:rsidR="00322113" w:rsidRPr="00496391" w:rsidRDefault="00322113" w:rsidP="00322113">
      <w:pPr>
        <w:rPr>
          <w:sz w:val="16"/>
          <w:szCs w:val="16"/>
        </w:rPr>
      </w:pPr>
      <w:r w:rsidRPr="00496391">
        <w:rPr>
          <w:sz w:val="16"/>
          <w:szCs w:val="16"/>
        </w:rPr>
        <w:t xml:space="preserve">In her essay “The End of Imagination” Arundhati Roy argues for the racial component of the Bomb: </w:t>
      </w:r>
    </w:p>
    <w:p w14:paraId="23C7D243" w14:textId="77777777" w:rsidR="00322113" w:rsidRPr="00496391" w:rsidRDefault="00322113" w:rsidP="00322113">
      <w:pPr>
        <w:rPr>
          <w:sz w:val="16"/>
        </w:rPr>
      </w:pPr>
      <w:r w:rsidRPr="00496391">
        <w:rPr>
          <w:highlight w:val="green"/>
          <w:u w:val="single"/>
        </w:rPr>
        <w:t xml:space="preserve">Nuclear weapons </w:t>
      </w:r>
      <w:r w:rsidRPr="00496391">
        <w:rPr>
          <w:b/>
          <w:bCs/>
          <w:highlight w:val="green"/>
          <w:u w:val="single"/>
        </w:rPr>
        <w:t>pervade</w:t>
      </w:r>
      <w:r w:rsidRPr="00496391">
        <w:rPr>
          <w:sz w:val="16"/>
        </w:rPr>
        <w:t xml:space="preserve"> our </w:t>
      </w:r>
      <w:r w:rsidRPr="00496391">
        <w:rPr>
          <w:highlight w:val="green"/>
          <w:u w:val="single"/>
        </w:rPr>
        <w:t>thinking</w:t>
      </w:r>
      <w:r w:rsidRPr="00496391">
        <w:rPr>
          <w:sz w:val="16"/>
        </w:rPr>
        <w:t xml:space="preserve">. </w:t>
      </w:r>
      <w:r w:rsidRPr="00496391">
        <w:rPr>
          <w:highlight w:val="green"/>
          <w:u w:val="single"/>
        </w:rPr>
        <w:t>Control</w:t>
      </w:r>
      <w:r w:rsidRPr="00496391">
        <w:rPr>
          <w:u w:val="single"/>
        </w:rPr>
        <w:t xml:space="preserve"> our </w:t>
      </w:r>
      <w:r w:rsidRPr="00496391">
        <w:rPr>
          <w:b/>
          <w:bCs/>
          <w:highlight w:val="green"/>
          <w:u w:val="single"/>
        </w:rPr>
        <w:t>behavior</w:t>
      </w:r>
      <w:r w:rsidRPr="00496391">
        <w:rPr>
          <w:sz w:val="16"/>
        </w:rPr>
        <w:t xml:space="preserve">. </w:t>
      </w:r>
      <w:r w:rsidRPr="00496391">
        <w:rPr>
          <w:highlight w:val="green"/>
          <w:u w:val="single"/>
        </w:rPr>
        <w:t>Administer</w:t>
      </w:r>
      <w:r w:rsidRPr="00496391">
        <w:rPr>
          <w:sz w:val="16"/>
        </w:rPr>
        <w:t xml:space="preserve"> our </w:t>
      </w:r>
      <w:r w:rsidRPr="00496391">
        <w:rPr>
          <w:highlight w:val="green"/>
          <w:u w:val="single"/>
        </w:rPr>
        <w:t>societies</w:t>
      </w:r>
      <w:r w:rsidRPr="00496391">
        <w:rPr>
          <w:sz w:val="16"/>
        </w:rPr>
        <w:t xml:space="preserve">. </w:t>
      </w:r>
      <w:r w:rsidRPr="00496391">
        <w:rPr>
          <w:highlight w:val="green"/>
          <w:u w:val="single"/>
        </w:rPr>
        <w:t>Inform</w:t>
      </w:r>
      <w:r w:rsidRPr="00496391">
        <w:rPr>
          <w:u w:val="single"/>
        </w:rPr>
        <w:t xml:space="preserve"> our </w:t>
      </w:r>
      <w:r w:rsidRPr="00496391">
        <w:rPr>
          <w:b/>
          <w:bCs/>
          <w:highlight w:val="green"/>
          <w:u w:val="single"/>
        </w:rPr>
        <w:t>dreams</w:t>
      </w:r>
      <w:r w:rsidRPr="00496391">
        <w:rPr>
          <w:sz w:val="16"/>
        </w:rPr>
        <w:t xml:space="preserve">. </w:t>
      </w:r>
      <w:r w:rsidRPr="00496391">
        <w:rPr>
          <w:u w:val="single"/>
        </w:rPr>
        <w:t xml:space="preserve">They </w:t>
      </w:r>
      <w:r w:rsidRPr="00496391">
        <w:rPr>
          <w:highlight w:val="green"/>
          <w:u w:val="single"/>
        </w:rPr>
        <w:t>bury themselves</w:t>
      </w:r>
      <w:r w:rsidRPr="00496391">
        <w:rPr>
          <w:sz w:val="16"/>
        </w:rPr>
        <w:t xml:space="preserve"> like meat hooks deep </w:t>
      </w:r>
      <w:r w:rsidRPr="00496391">
        <w:rPr>
          <w:highlight w:val="green"/>
          <w:u w:val="single"/>
        </w:rPr>
        <w:t>in</w:t>
      </w:r>
      <w:r w:rsidRPr="00496391">
        <w:rPr>
          <w:u w:val="single"/>
        </w:rPr>
        <w:t xml:space="preserve"> the </w:t>
      </w:r>
      <w:r w:rsidRPr="00496391">
        <w:rPr>
          <w:b/>
          <w:bCs/>
          <w:u w:val="single"/>
        </w:rPr>
        <w:t>base</w:t>
      </w:r>
      <w:r w:rsidRPr="00496391">
        <w:rPr>
          <w:u w:val="single"/>
        </w:rPr>
        <w:t xml:space="preserve"> of </w:t>
      </w:r>
      <w:r w:rsidRPr="00496391">
        <w:rPr>
          <w:highlight w:val="green"/>
          <w:u w:val="single"/>
        </w:rPr>
        <w:t xml:space="preserve">our </w:t>
      </w:r>
      <w:r w:rsidRPr="00496391">
        <w:rPr>
          <w:b/>
          <w:bCs/>
          <w:highlight w:val="green"/>
          <w:u w:val="single"/>
        </w:rPr>
        <w:t>brains</w:t>
      </w:r>
      <w:r w:rsidRPr="00496391">
        <w:rPr>
          <w:sz w:val="16"/>
        </w:rPr>
        <w:t xml:space="preserve">. They are purveyors of madness. </w:t>
      </w:r>
      <w:r w:rsidRPr="00496391">
        <w:rPr>
          <w:highlight w:val="green"/>
          <w:u w:val="single"/>
        </w:rPr>
        <w:t>They are the</w:t>
      </w:r>
      <w:r w:rsidRPr="00496391">
        <w:rPr>
          <w:u w:val="single"/>
        </w:rPr>
        <w:t xml:space="preserve"> ultimate </w:t>
      </w:r>
      <w:r w:rsidRPr="00496391">
        <w:rPr>
          <w:b/>
          <w:bCs/>
          <w:u w:val="single"/>
        </w:rPr>
        <w:t>colonizer</w:t>
      </w:r>
      <w:r w:rsidRPr="00496391">
        <w:rPr>
          <w:sz w:val="16"/>
        </w:rPr>
        <w:t xml:space="preserve">. </w:t>
      </w:r>
      <w:r w:rsidRPr="00496391">
        <w:rPr>
          <w:u w:val="single"/>
        </w:rPr>
        <w:t xml:space="preserve">Whiter than any </w:t>
      </w:r>
      <w:r w:rsidRPr="00496391">
        <w:rPr>
          <w:b/>
          <w:bCs/>
          <w:u w:val="single"/>
        </w:rPr>
        <w:t>white</w:t>
      </w:r>
      <w:r w:rsidRPr="00496391">
        <w:rPr>
          <w:u w:val="single"/>
        </w:rPr>
        <w:t xml:space="preserve"> man that ever lived</w:t>
      </w:r>
      <w:r w:rsidRPr="00496391">
        <w:rPr>
          <w:sz w:val="16"/>
        </w:rPr>
        <w:t xml:space="preserve">. </w:t>
      </w:r>
      <w:r w:rsidRPr="00496391">
        <w:rPr>
          <w:sz w:val="16"/>
          <w:szCs w:val="16"/>
        </w:rPr>
        <w:t>The</w:t>
      </w:r>
      <w:r w:rsidRPr="00496391">
        <w:t xml:space="preserve"> </w:t>
      </w:r>
      <w:r w:rsidRPr="00496391">
        <w:rPr>
          <w:highlight w:val="green"/>
          <w:u w:val="single"/>
        </w:rPr>
        <w:t xml:space="preserve">very </w:t>
      </w:r>
      <w:r w:rsidRPr="00496391">
        <w:rPr>
          <w:b/>
          <w:bCs/>
          <w:highlight w:val="green"/>
          <w:u w:val="single"/>
        </w:rPr>
        <w:t>heart of whiteness</w:t>
      </w:r>
      <w:r w:rsidRPr="00496391">
        <w:rPr>
          <w:sz w:val="16"/>
        </w:rPr>
        <w:t xml:space="preserve">. (p. 101) </w:t>
      </w:r>
    </w:p>
    <w:p w14:paraId="43DA0724" w14:textId="77777777" w:rsidR="00322113" w:rsidRPr="00496391" w:rsidRDefault="00322113" w:rsidP="00322113">
      <w:pPr>
        <w:rPr>
          <w:sz w:val="16"/>
        </w:rPr>
      </w:pPr>
      <w:r w:rsidRPr="00496391">
        <w:rPr>
          <w:sz w:val="16"/>
        </w:rPr>
        <w:t>She opens her essay by recalling that India has acquired the Bomb, but she blames the United States for inventing and developing it. She adds, “</w:t>
      </w:r>
      <w:r w:rsidRPr="00496391">
        <w:rPr>
          <w:highlight w:val="green"/>
          <w:u w:val="single"/>
        </w:rPr>
        <w:t>It is</w:t>
      </w:r>
      <w:r w:rsidRPr="00496391">
        <w:rPr>
          <w:sz w:val="16"/>
        </w:rPr>
        <w:t xml:space="preserve"> such </w:t>
      </w:r>
      <w:r w:rsidRPr="00496391">
        <w:rPr>
          <w:b/>
          <w:bCs/>
          <w:highlight w:val="green"/>
          <w:u w:val="single"/>
        </w:rPr>
        <w:t>supreme</w:t>
      </w:r>
      <w:r w:rsidRPr="00496391">
        <w:rPr>
          <w:highlight w:val="green"/>
          <w:u w:val="single"/>
        </w:rPr>
        <w:t xml:space="preserve"> folly to believe</w:t>
      </w:r>
      <w:r w:rsidRPr="00496391">
        <w:rPr>
          <w:sz w:val="16"/>
        </w:rPr>
        <w:t xml:space="preserve"> that </w:t>
      </w:r>
      <w:r w:rsidRPr="00496391">
        <w:rPr>
          <w:highlight w:val="green"/>
          <w:u w:val="single"/>
        </w:rPr>
        <w:t xml:space="preserve">nuclear weapons are deadly </w:t>
      </w:r>
      <w:r w:rsidRPr="00496391">
        <w:rPr>
          <w:b/>
          <w:bCs/>
          <w:highlight w:val="green"/>
          <w:u w:val="single"/>
        </w:rPr>
        <w:t>only</w:t>
      </w:r>
      <w:r w:rsidRPr="00496391">
        <w:rPr>
          <w:highlight w:val="green"/>
          <w:u w:val="single"/>
        </w:rPr>
        <w:t xml:space="preserve"> if</w:t>
      </w:r>
      <w:r w:rsidRPr="00496391">
        <w:rPr>
          <w:u w:val="single"/>
        </w:rPr>
        <w:t xml:space="preserve"> they’re </w:t>
      </w:r>
      <w:r w:rsidRPr="00496391">
        <w:rPr>
          <w:highlight w:val="green"/>
          <w:u w:val="single"/>
        </w:rPr>
        <w:t>used</w:t>
      </w:r>
      <w:r w:rsidRPr="00496391">
        <w:rPr>
          <w:sz w:val="16"/>
        </w:rPr>
        <w:t xml:space="preserve">. </w:t>
      </w:r>
      <w:r w:rsidRPr="00496391">
        <w:rPr>
          <w:u w:val="single"/>
        </w:rPr>
        <w:t>The fact</w:t>
      </w:r>
      <w:r w:rsidRPr="00496391">
        <w:rPr>
          <w:sz w:val="16"/>
        </w:rPr>
        <w:t xml:space="preserve"> that </w:t>
      </w:r>
      <w:r w:rsidRPr="00496391">
        <w:rPr>
          <w:u w:val="single"/>
        </w:rPr>
        <w:t xml:space="preserve">they </w:t>
      </w:r>
      <w:r w:rsidRPr="00496391">
        <w:rPr>
          <w:b/>
          <w:bCs/>
          <w:u w:val="single"/>
        </w:rPr>
        <w:t>exist</w:t>
      </w:r>
      <w:r w:rsidRPr="00496391">
        <w:rPr>
          <w:sz w:val="16"/>
        </w:rPr>
        <w:t xml:space="preserve"> at all, </w:t>
      </w:r>
      <w:r w:rsidRPr="00496391">
        <w:rPr>
          <w:highlight w:val="green"/>
          <w:u w:val="single"/>
        </w:rPr>
        <w:t>their</w:t>
      </w:r>
      <w:r w:rsidRPr="00496391">
        <w:rPr>
          <w:u w:val="single"/>
        </w:rPr>
        <w:t xml:space="preserve"> very </w:t>
      </w:r>
      <w:r w:rsidRPr="00496391">
        <w:rPr>
          <w:b/>
          <w:bCs/>
          <w:highlight w:val="green"/>
          <w:u w:val="single"/>
        </w:rPr>
        <w:t>presence</w:t>
      </w:r>
      <w:r w:rsidRPr="00496391">
        <w:rPr>
          <w:sz w:val="16"/>
        </w:rPr>
        <w:t xml:space="preserve"> in our lives, </w:t>
      </w:r>
      <w:r w:rsidRPr="00496391">
        <w:rPr>
          <w:highlight w:val="green"/>
          <w:u w:val="single"/>
        </w:rPr>
        <w:t xml:space="preserve">will wreak more </w:t>
      </w:r>
      <w:r w:rsidRPr="00496391">
        <w:rPr>
          <w:b/>
          <w:bCs/>
          <w:highlight w:val="green"/>
          <w:u w:val="single"/>
        </w:rPr>
        <w:t>havoc</w:t>
      </w:r>
      <w:r w:rsidRPr="00496391">
        <w:rPr>
          <w:highlight w:val="green"/>
          <w:u w:val="single"/>
        </w:rPr>
        <w:t xml:space="preserve"> than we can</w:t>
      </w:r>
      <w:r w:rsidRPr="00496391">
        <w:rPr>
          <w:u w:val="single"/>
        </w:rPr>
        <w:t xml:space="preserve"> begin to </w:t>
      </w:r>
      <w:r w:rsidRPr="00496391">
        <w:rPr>
          <w:b/>
          <w:bCs/>
          <w:highlight w:val="green"/>
          <w:u w:val="single"/>
        </w:rPr>
        <w:t>fathom</w:t>
      </w:r>
      <w:r w:rsidRPr="00496391">
        <w:rPr>
          <w:sz w:val="16"/>
        </w:rPr>
        <w:t xml:space="preserve">” (p. 101). This idea, set beside Mills’s, suggests that </w:t>
      </w:r>
      <w:r w:rsidRPr="00496391">
        <w:rPr>
          <w:highlight w:val="green"/>
          <w:u w:val="single"/>
        </w:rPr>
        <w:t xml:space="preserve">the </w:t>
      </w:r>
      <w:r w:rsidRPr="00496391">
        <w:rPr>
          <w:b/>
          <w:bCs/>
          <w:highlight w:val="green"/>
          <w:u w:val="single"/>
        </w:rPr>
        <w:t>real</w:t>
      </w:r>
      <w:r w:rsidRPr="00496391">
        <w:rPr>
          <w:highlight w:val="green"/>
          <w:u w:val="single"/>
        </w:rPr>
        <w:t xml:space="preserve"> target</w:t>
      </w:r>
      <w:r w:rsidRPr="00496391">
        <w:rPr>
          <w:u w:val="single"/>
        </w:rPr>
        <w:t xml:space="preserve"> of the Bomb </w:t>
      </w:r>
      <w:r w:rsidRPr="00496391">
        <w:rPr>
          <w:highlight w:val="green"/>
          <w:u w:val="single"/>
        </w:rPr>
        <w:t>is</w:t>
      </w:r>
      <w:r w:rsidRPr="00496391">
        <w:rPr>
          <w:sz w:val="16"/>
        </w:rPr>
        <w:t xml:space="preserve"> not a rival White nation but </w:t>
      </w:r>
      <w:r w:rsidRPr="00496391">
        <w:rPr>
          <w:u w:val="single"/>
        </w:rPr>
        <w:t xml:space="preserve">the </w:t>
      </w:r>
      <w:r w:rsidRPr="00496391">
        <w:rPr>
          <w:highlight w:val="green"/>
          <w:u w:val="single"/>
        </w:rPr>
        <w:t xml:space="preserve">nations of </w:t>
      </w:r>
      <w:r w:rsidRPr="00496391">
        <w:rPr>
          <w:b/>
          <w:bCs/>
          <w:highlight w:val="green"/>
          <w:u w:val="single"/>
        </w:rPr>
        <w:t>subpersons</w:t>
      </w:r>
      <w:r w:rsidRPr="00496391">
        <w:rPr>
          <w:sz w:val="16"/>
        </w:rPr>
        <w:t xml:space="preserve">. </w:t>
      </w:r>
      <w:r w:rsidRPr="00496391">
        <w:rPr>
          <w:u w:val="single"/>
        </w:rPr>
        <w:t xml:space="preserve">The </w:t>
      </w:r>
      <w:r w:rsidRPr="00496391">
        <w:rPr>
          <w:b/>
          <w:bCs/>
          <w:u w:val="single"/>
        </w:rPr>
        <w:t>Bomb</w:t>
      </w:r>
      <w:r w:rsidRPr="00496391">
        <w:rPr>
          <w:u w:val="single"/>
        </w:rPr>
        <w:t xml:space="preserve"> is a tool of the </w:t>
      </w:r>
      <w:r w:rsidRPr="00496391">
        <w:rPr>
          <w:b/>
          <w:bCs/>
          <w:u w:val="single"/>
        </w:rPr>
        <w:t>racial</w:t>
      </w:r>
      <w:r w:rsidRPr="00496391">
        <w:rPr>
          <w:u w:val="single"/>
        </w:rPr>
        <w:t xml:space="preserve"> contract</w:t>
      </w:r>
      <w:r w:rsidRPr="00496391">
        <w:rPr>
          <w:sz w:val="16"/>
        </w:rPr>
        <w:t xml:space="preserve">. </w:t>
      </w:r>
    </w:p>
    <w:p w14:paraId="1E50CFC4" w14:textId="77777777" w:rsidR="00322113" w:rsidRPr="00496391" w:rsidRDefault="00322113" w:rsidP="00322113">
      <w:pPr>
        <w:rPr>
          <w:sz w:val="16"/>
          <w:szCs w:val="16"/>
        </w:rPr>
      </w:pPr>
      <w:r w:rsidRPr="00496391">
        <w:rPr>
          <w:sz w:val="16"/>
          <w:szCs w:val="16"/>
        </w:rPr>
        <w:t xml:space="preserve">The world today reads Japan as a nation on the cutting edge of a nuclear energy industry that, even in the aftermath of the 2011 Fukushima disaster, perseveres and prospers. And that industry was largely launched by the 1950s Eisenhower-era “Atoms for Peace” program that aimed to replace Japanese memories of the Bomb with ambitions for atomic power as a peaceful energy source (Hurley, 2020). Japan’s political and corporate elites want their nation to be known as a leader in nuclear energy, not as a victim of nuclear weapons. According to Mills’s idea, the racial contract requires the complicity of at least a few of its victims: “there should be no essentialist illusions,” he says, “about anyone’s intrinsic ‘racial’ virtue. All peoples can fall into Whiteness under the appropriate circumstances” (2022, pp. 128–29). </w:t>
      </w:r>
    </w:p>
    <w:p w14:paraId="1D3F43F5" w14:textId="77777777" w:rsidR="00322113" w:rsidRPr="00496391" w:rsidRDefault="00322113" w:rsidP="00322113">
      <w:pPr>
        <w:rPr>
          <w:sz w:val="16"/>
          <w:szCs w:val="16"/>
        </w:rPr>
      </w:pPr>
      <w:r w:rsidRPr="00496391">
        <w:rPr>
          <w:sz w:val="16"/>
          <w:szCs w:val="16"/>
        </w:rPr>
        <w:lastRenderedPageBreak/>
        <w:t xml:space="preserve">Yet the history of Japanese victimhood refuses to be erased or replaced. Few survivors remain, but the testimony of many survivors is preserved in print and film, and the bombed cities appear both in histories of the U.S. facilities that processed uranium and plutonium for those bombs and in reports Journal of Hate Studies  DOI: 10.33972/jhs.226Streamas 47 of failing efforts to clean those facilities and make them safe.1 The Hanford site in southeastern Washington, which is little more than one hundred miles from my home and workplace, processed plutonium for the Nagasaki bomb, and its radioactive waste has been leaking for decades and threatens to continue leaking for decades to come.2 Moreover, the bombed Japanese cities play small but crucial roles in contemporary fiction by Japanese American writers such as Ruth Ozeki (in A Tale for the Time Being) and Asako Serizawa (in Inheritors).3 The governments of Japan and the United States have failed to banish nuclear terrors from the memory of survivors and the imagination of cultural activists. </w:t>
      </w:r>
    </w:p>
    <w:p w14:paraId="1F1ED8DC" w14:textId="77777777" w:rsidR="00322113" w:rsidRPr="00496391" w:rsidRDefault="00322113" w:rsidP="00322113">
      <w:pPr>
        <w:rPr>
          <w:sz w:val="16"/>
          <w:szCs w:val="16"/>
        </w:rPr>
      </w:pPr>
      <w:r w:rsidRPr="00496391">
        <w:rPr>
          <w:sz w:val="16"/>
          <w:szCs w:val="16"/>
        </w:rPr>
        <w:t xml:space="preserve">Those terrors, even before U.S. leaders justified the Bomb and even as Americans celebrated it for ending the war, were evident to writers of color. Langston Hughes’s character Simple insists that the Bomb was a race weapon that would never have been used on Germans, the White enemy (1990). To be sure, technologies of war were developing less for strategic purposes than for annihilation. As Sven Lindqvist writes in A History of Bombing, “The laws of war protect enemies of the same race, class, and culture. The laws of war leave the foreign and the alien without protection” (2001, p. 2). Against enemies deemed “savages and barbarians,” then, anything is permissible (Lindqvist, 2001, p. 2). A weapon with the lethal reach of the Bomb might kill different peoples, but still it could target a particular—in Japan’s case, a racialized—population. In Infrastructures of Apocalypse Jessica Hurley (2020) identifies such targeting: </w:t>
      </w:r>
    </w:p>
    <w:p w14:paraId="7D723501" w14:textId="77777777" w:rsidR="00322113" w:rsidRPr="00496391" w:rsidRDefault="00322113" w:rsidP="00322113">
      <w:pPr>
        <w:rPr>
          <w:sz w:val="16"/>
        </w:rPr>
      </w:pPr>
      <w:r w:rsidRPr="00496391">
        <w:rPr>
          <w:u w:val="single"/>
        </w:rPr>
        <w:t xml:space="preserve">The </w:t>
      </w:r>
      <w:r w:rsidRPr="00496391">
        <w:rPr>
          <w:highlight w:val="green"/>
          <w:u w:val="single"/>
        </w:rPr>
        <w:t xml:space="preserve">nuclear </w:t>
      </w:r>
      <w:r w:rsidRPr="00496391">
        <w:rPr>
          <w:b/>
          <w:bCs/>
          <w:highlight w:val="green"/>
          <w:u w:val="single"/>
        </w:rPr>
        <w:t>mundane</w:t>
      </w:r>
      <w:r w:rsidRPr="00496391">
        <w:rPr>
          <w:highlight w:val="green"/>
          <w:u w:val="single"/>
        </w:rPr>
        <w:t xml:space="preserve"> is</w:t>
      </w:r>
      <w:r w:rsidRPr="00496391">
        <w:rPr>
          <w:sz w:val="16"/>
        </w:rPr>
        <w:t xml:space="preserve"> the </w:t>
      </w:r>
      <w:r w:rsidRPr="00496391">
        <w:rPr>
          <w:b/>
          <w:bCs/>
          <w:highlight w:val="green"/>
          <w:u w:val="single"/>
        </w:rPr>
        <w:t>slow</w:t>
      </w:r>
      <w:r w:rsidRPr="00496391">
        <w:rPr>
          <w:highlight w:val="green"/>
          <w:u w:val="single"/>
        </w:rPr>
        <w:t xml:space="preserve"> violence</w:t>
      </w:r>
      <w:r w:rsidRPr="00496391">
        <w:rPr>
          <w:sz w:val="16"/>
        </w:rPr>
        <w:t xml:space="preserve"> of the atomic age; like all slow violence, </w:t>
      </w:r>
      <w:r w:rsidRPr="00496391">
        <w:rPr>
          <w:highlight w:val="green"/>
          <w:u w:val="single"/>
        </w:rPr>
        <w:t>it distributes</w:t>
      </w:r>
      <w:r w:rsidRPr="00496391">
        <w:rPr>
          <w:sz w:val="16"/>
        </w:rPr>
        <w:t xml:space="preserve"> its </w:t>
      </w:r>
      <w:r w:rsidRPr="00496391">
        <w:rPr>
          <w:u w:val="single"/>
        </w:rPr>
        <w:t xml:space="preserve">damage </w:t>
      </w:r>
      <w:r w:rsidRPr="00496391">
        <w:rPr>
          <w:b/>
          <w:bCs/>
          <w:highlight w:val="green"/>
          <w:u w:val="single"/>
        </w:rPr>
        <w:t>unevenly</w:t>
      </w:r>
      <w:r w:rsidRPr="00496391">
        <w:rPr>
          <w:sz w:val="16"/>
        </w:rPr>
        <w:t xml:space="preserve">. </w:t>
      </w:r>
      <w:r w:rsidRPr="00496391">
        <w:rPr>
          <w:u w:val="single"/>
        </w:rPr>
        <w:t>Poor people</w:t>
      </w:r>
      <w:r w:rsidRPr="00496391">
        <w:rPr>
          <w:sz w:val="16"/>
        </w:rPr>
        <w:t xml:space="preserve">, </w:t>
      </w:r>
      <w:r w:rsidRPr="00496391">
        <w:rPr>
          <w:highlight w:val="green"/>
          <w:u w:val="single"/>
        </w:rPr>
        <w:t>people of color</w:t>
      </w:r>
      <w:r w:rsidRPr="00496391">
        <w:rPr>
          <w:sz w:val="16"/>
        </w:rPr>
        <w:t xml:space="preserve">, </w:t>
      </w:r>
      <w:r w:rsidRPr="00496391">
        <w:rPr>
          <w:b/>
          <w:bCs/>
          <w:highlight w:val="green"/>
          <w:u w:val="single"/>
        </w:rPr>
        <w:t>Indigenous</w:t>
      </w:r>
      <w:r w:rsidRPr="00496391">
        <w:rPr>
          <w:highlight w:val="green"/>
          <w:u w:val="single"/>
        </w:rPr>
        <w:t xml:space="preserve"> people</w:t>
      </w:r>
      <w:r w:rsidRPr="00496391">
        <w:rPr>
          <w:sz w:val="16"/>
        </w:rPr>
        <w:t xml:space="preserve">, </w:t>
      </w:r>
      <w:r w:rsidRPr="00496391">
        <w:rPr>
          <w:u w:val="single"/>
        </w:rPr>
        <w:t>queer people</w:t>
      </w:r>
      <w:r w:rsidRPr="00496391">
        <w:rPr>
          <w:sz w:val="16"/>
        </w:rPr>
        <w:t xml:space="preserve">, </w:t>
      </w:r>
      <w:r w:rsidRPr="00496391">
        <w:rPr>
          <w:u w:val="single"/>
        </w:rPr>
        <w:t xml:space="preserve">and women receive the </w:t>
      </w:r>
      <w:r w:rsidRPr="00496391">
        <w:rPr>
          <w:b/>
          <w:bCs/>
          <w:u w:val="single"/>
        </w:rPr>
        <w:t>least</w:t>
      </w:r>
      <w:r w:rsidRPr="00496391">
        <w:rPr>
          <w:u w:val="single"/>
        </w:rPr>
        <w:t xml:space="preserve"> benefit</w:t>
      </w:r>
      <w:r w:rsidRPr="00496391">
        <w:rPr>
          <w:sz w:val="16"/>
        </w:rPr>
        <w:t xml:space="preserve"> from the nuclear complex </w:t>
      </w:r>
      <w:r w:rsidRPr="00496391">
        <w:rPr>
          <w:u w:val="single"/>
        </w:rPr>
        <w:t xml:space="preserve">and </w:t>
      </w:r>
      <w:r w:rsidRPr="00496391">
        <w:rPr>
          <w:highlight w:val="green"/>
          <w:u w:val="single"/>
        </w:rPr>
        <w:t>are</w:t>
      </w:r>
      <w:r w:rsidRPr="00496391">
        <w:rPr>
          <w:u w:val="single"/>
        </w:rPr>
        <w:t xml:space="preserve"> most </w:t>
      </w:r>
      <w:r w:rsidRPr="00496391">
        <w:rPr>
          <w:b/>
          <w:bCs/>
          <w:highlight w:val="green"/>
          <w:u w:val="single"/>
        </w:rPr>
        <w:t>exposed</w:t>
      </w:r>
      <w:r w:rsidRPr="00496391">
        <w:rPr>
          <w:highlight w:val="green"/>
          <w:u w:val="single"/>
        </w:rPr>
        <w:t xml:space="preserve"> to its harm</w:t>
      </w:r>
      <w:r w:rsidRPr="00496391">
        <w:rPr>
          <w:sz w:val="16"/>
        </w:rPr>
        <w:t xml:space="preserve">: the </w:t>
      </w:r>
      <w:r w:rsidRPr="00496391">
        <w:rPr>
          <w:u w:val="single"/>
        </w:rPr>
        <w:t xml:space="preserve">most </w:t>
      </w:r>
      <w:r w:rsidRPr="00496391">
        <w:rPr>
          <w:b/>
          <w:bCs/>
          <w:highlight w:val="green"/>
          <w:u w:val="single"/>
        </w:rPr>
        <w:t>toxic</w:t>
      </w:r>
      <w:r w:rsidRPr="00496391">
        <w:rPr>
          <w:highlight w:val="green"/>
          <w:u w:val="single"/>
        </w:rPr>
        <w:t xml:space="preserve"> nuclear sites are</w:t>
      </w:r>
      <w:r w:rsidRPr="00496391">
        <w:rPr>
          <w:sz w:val="16"/>
        </w:rPr>
        <w:t xml:space="preserve"> located </w:t>
      </w:r>
      <w:r w:rsidRPr="00496391">
        <w:rPr>
          <w:highlight w:val="green"/>
          <w:u w:val="single"/>
        </w:rPr>
        <w:t>on Indigenous land</w:t>
      </w:r>
      <w:r w:rsidRPr="00496391">
        <w:rPr>
          <w:sz w:val="16"/>
        </w:rPr>
        <w:t xml:space="preserve">, and </w:t>
      </w:r>
      <w:r w:rsidRPr="00496391">
        <w:rPr>
          <w:highlight w:val="green"/>
          <w:u w:val="single"/>
        </w:rPr>
        <w:t xml:space="preserve">in </w:t>
      </w:r>
      <w:r w:rsidRPr="00496391">
        <w:rPr>
          <w:b/>
          <w:bCs/>
          <w:highlight w:val="green"/>
          <w:u w:val="single"/>
        </w:rPr>
        <w:t>proximity</w:t>
      </w:r>
      <w:r w:rsidRPr="00496391">
        <w:rPr>
          <w:highlight w:val="green"/>
          <w:u w:val="single"/>
        </w:rPr>
        <w:t xml:space="preserve"> to</w:t>
      </w:r>
      <w:r w:rsidRPr="00496391">
        <w:rPr>
          <w:sz w:val="16"/>
        </w:rPr>
        <w:t xml:space="preserve"> poor communities and </w:t>
      </w:r>
      <w:r w:rsidRPr="00496391">
        <w:rPr>
          <w:highlight w:val="green"/>
          <w:u w:val="single"/>
        </w:rPr>
        <w:t xml:space="preserve">communities of </w:t>
      </w:r>
      <w:r w:rsidRPr="00496391">
        <w:rPr>
          <w:b/>
          <w:bCs/>
          <w:highlight w:val="green"/>
          <w:u w:val="single"/>
        </w:rPr>
        <w:t>color</w:t>
      </w:r>
      <w:r w:rsidRPr="00496391">
        <w:rPr>
          <w:sz w:val="16"/>
        </w:rPr>
        <w:t xml:space="preserve">; </w:t>
      </w:r>
      <w:r w:rsidRPr="00496391">
        <w:rPr>
          <w:u w:val="single"/>
        </w:rPr>
        <w:t xml:space="preserve">predominantly </w:t>
      </w:r>
      <w:r w:rsidRPr="00496391">
        <w:rPr>
          <w:highlight w:val="green"/>
          <w:u w:val="single"/>
        </w:rPr>
        <w:t>Black cities are established as</w:t>
      </w:r>
      <w:r w:rsidRPr="00496391">
        <w:rPr>
          <w:u w:val="single"/>
        </w:rPr>
        <w:t xml:space="preserve"> nuclear </w:t>
      </w:r>
      <w:r w:rsidRPr="00496391">
        <w:rPr>
          <w:b/>
          <w:bCs/>
          <w:highlight w:val="green"/>
          <w:u w:val="single"/>
        </w:rPr>
        <w:t>bait</w:t>
      </w:r>
      <w:r w:rsidRPr="00496391">
        <w:rPr>
          <w:highlight w:val="green"/>
          <w:u w:val="single"/>
        </w:rPr>
        <w:t xml:space="preserve"> to protect</w:t>
      </w:r>
      <w:r w:rsidRPr="00496391">
        <w:rPr>
          <w:sz w:val="16"/>
        </w:rPr>
        <w:t xml:space="preserve"> the </w:t>
      </w:r>
      <w:r w:rsidRPr="00496391">
        <w:rPr>
          <w:u w:val="single"/>
        </w:rPr>
        <w:t xml:space="preserve">White </w:t>
      </w:r>
      <w:r w:rsidRPr="00496391">
        <w:rPr>
          <w:highlight w:val="green"/>
          <w:u w:val="single"/>
        </w:rPr>
        <w:t>suburbs</w:t>
      </w:r>
      <w:r w:rsidRPr="00496391">
        <w:rPr>
          <w:sz w:val="16"/>
        </w:rPr>
        <w:t xml:space="preserve">, with the result that </w:t>
      </w:r>
      <w:r w:rsidRPr="00496391">
        <w:rPr>
          <w:u w:val="single"/>
        </w:rPr>
        <w:t>by 1984</w:t>
      </w:r>
      <w:r w:rsidRPr="00496391">
        <w:rPr>
          <w:sz w:val="16"/>
        </w:rPr>
        <w:t xml:space="preserve">, an estimated </w:t>
      </w:r>
      <w:r w:rsidRPr="00496391">
        <w:rPr>
          <w:b/>
          <w:bCs/>
          <w:u w:val="single"/>
        </w:rPr>
        <w:t>88 percent</w:t>
      </w:r>
      <w:r w:rsidRPr="00496391">
        <w:rPr>
          <w:u w:val="single"/>
        </w:rPr>
        <w:t xml:space="preserve"> of the African American population would</w:t>
      </w:r>
      <w:r w:rsidRPr="00496391">
        <w:rPr>
          <w:sz w:val="16"/>
        </w:rPr>
        <w:t xml:space="preserve"> have </w:t>
      </w:r>
      <w:r w:rsidRPr="00496391">
        <w:rPr>
          <w:u w:val="single"/>
        </w:rPr>
        <w:t>be</w:t>
      </w:r>
      <w:r w:rsidRPr="00496391">
        <w:rPr>
          <w:sz w:val="16"/>
        </w:rPr>
        <w:t xml:space="preserve">en </w:t>
      </w:r>
      <w:r w:rsidRPr="00496391">
        <w:rPr>
          <w:b/>
          <w:bCs/>
          <w:u w:val="single"/>
        </w:rPr>
        <w:t>wiped out</w:t>
      </w:r>
      <w:r w:rsidRPr="00496391">
        <w:rPr>
          <w:u w:val="single"/>
        </w:rPr>
        <w:t xml:space="preserve"> in the first minutes of a full-scale atomic conflict</w:t>
      </w:r>
      <w:r w:rsidRPr="00496391">
        <w:rPr>
          <w:sz w:val="16"/>
        </w:rPr>
        <w:t xml:space="preserve">. (p. 14) </w:t>
      </w:r>
    </w:p>
    <w:p w14:paraId="21685356" w14:textId="77777777" w:rsidR="00322113" w:rsidRPr="00496391" w:rsidRDefault="00322113" w:rsidP="00322113">
      <w:r w:rsidRPr="00496391">
        <w:t>&lt;&lt;&lt;CONDENSED FOR READABILITY, NONE OMITTED&gt;&gt;&gt;</w:t>
      </w:r>
    </w:p>
    <w:p w14:paraId="3A51DA57" w14:textId="77777777" w:rsidR="00322113" w:rsidRPr="00496391" w:rsidRDefault="00322113" w:rsidP="00322113">
      <w:pPr>
        <w:rPr>
          <w:sz w:val="8"/>
          <w:szCs w:val="8"/>
        </w:rPr>
      </w:pPr>
      <w:r w:rsidRPr="00496391">
        <w:rPr>
          <w:sz w:val="8"/>
          <w:szCs w:val="8"/>
        </w:rPr>
        <w:t>This does not mean that White lives would not be lost, only that the vicious nature of a society’s racism lies in its construction of racialized others as the first and worst victims of nuclear weapons. Even left-leaning popular culture—Dr Strangelove comes to mind—makes the Bomb terrible by making its annihilation seem total and indiscriminate; but people of color such as Hughes have known better. How racist must Whites be to know and not care that, though they will still die, they will at least outlive Blacks by a few minutes? This is race hatred at its worst. This may seem like a crude and insignificant distinction of White racism, but I argue that, as technologies of annihilation develop, it becomes increasingly important. My field, Ethnic Studies, teaches that in the United States the farthest-reaching and the deepest racisms inhere in ambient cultures of institutions and policies that need no hateful and viciously prejudiced people, that racism exists, as Eduardo Bonilla-Silva (2021) argues, “without racists.” Surely the growing literature of Americans living near nuclear facilities and suffering apparently radiation-borne illnesses and diseases suggests that Whites are targets, if not exactly of institutional racism, then of similar or related protocols of suffering. In her gathering of Hanford-area testimonies, almost all by Whites, Trisha T. Pritikin mentions that farmer Tom Bailie “remembers deformed animals born on the family farm and how the ‘people from Hanford’ would collect ‘weird stuff’ such as dead chickens, vegetables from the family garden, and water samples” (2020, p. 170). Bailie and his sister “suffer from serious health issues that they believe were caused by their childhood exposures to Hanford’s radiation releases” (Pritikin, 2020, p. 170). This may not be the instant death of victims in Hiroshima and Nagasaki, but still it is suffering directly caused by the building of the Bomb. If people of color can be complicit in nuclear warfare, then working Whites can suffer its devastations too. Still, even eight decades after development and first use of the Bomb, histories of the suffering are blunted and obscured. Competing interests often displace those histories. An example is a recent book for young adults, Roseanne Montillo’s (2021) Atomic Women: The Untold Stories of the Scientists Who Helped Create the Nuclear Bomb, which celebrates women whose work, often uncredited, contributed to the Manhattan Project that built the Bomb. Montillo’s understandable concern with gender discrimination in science and engineering fields says nothing about the racism of the Pacific War and little about her subjects’ being implicated in the Bomb’s carnage. Near the end of her closing chapter, Montillo acknowledges that the Bomb “killed more than two hundred thousand people in the immediate aftermath,” but she returns quickly to her complaint that women who contributed to its construction were denied credit (2021, p. 216). Feelings about the Bomb among these women depended, Montillo says, “on their personal views of science and on their beliefs about how such discoveries could help or hurt humanity,” but the book ends on its overarching triumphalism: “Whatever their feelings, no one can deny, least of all themselves, that these female scientists were leaders in their fields” (2021, p. 219). Other recent books on the Bomb trade narratives of victims’ suffering for celebrations of scientific genius or the intensity and focused teamwork of the Manhattan Project. Curiously, too, in recent years a number of White women writers have published novels set in the Bomb project.4 The protagonists of these novels are themselves young White women, hired into low-paying jobs at nuclear facilities in Oak Ridge, Hanford, or Los Alamos. They know only that their jobs are part of a mission that will help the war cause, but they are warned against asking for details. Because these are contemporary novels, the protagonists may take note of the presence and treatment of women and people of color working at the facilities, but their main concerns involve romantic entanglements with young male co-workers. To say that these are historical novels is only to say that they are set during wartime in worksites that are part of the war mission. Their authors do not otherwise implicate them in the terrors of the Bomb. And yet one of these novels, Sharma Shields’s (2019) The Cassandra, set in Hanford, features a young White woman named Mildred, who suffers terrifying visions of the Bomb that she cannot possibly know she is helping to develop. She warns, “We’re making a bomb that will kill thousands. Tens of thousands. It will maim even more. People will drop dead from the sickness it brings. Eyeballs will melt from their sockets. It will affect the land here, too. The very soil around us will give birth to demons” (Shields, 2019, p. 186). When Mildred tries to discuss her visions, she is regarded as crazy and is hospitalized—institutionalized. The value of Shields’s novel is that, though her protagonist cannot know the Hanford mission, still, even if only through visions, she senses that she is implicated in the war and its terrors. Like protagonists in the other recent Bomb novels, she feels no ostensible race hatred. Unlike them, however, she does feel herself implicated in the kind of national race hatred that drives the Pacific War and builds the Bomb.</w:t>
      </w:r>
    </w:p>
    <w:p w14:paraId="71321C1C" w14:textId="77777777" w:rsidR="00322113" w:rsidRPr="00496391" w:rsidRDefault="00322113" w:rsidP="00322113">
      <w:r w:rsidRPr="00496391">
        <w:t>&lt;&lt;&lt;CONDENSED FOR READABILITY, NONE OMITTED&gt;&gt;&gt;</w:t>
      </w:r>
    </w:p>
    <w:p w14:paraId="2A6D5C94" w14:textId="77777777" w:rsidR="00322113" w:rsidRPr="00496391" w:rsidRDefault="00322113" w:rsidP="00322113">
      <w:pPr>
        <w:rPr>
          <w:sz w:val="16"/>
        </w:rPr>
      </w:pPr>
      <w:r w:rsidRPr="00496391">
        <w:rPr>
          <w:u w:val="single"/>
        </w:rPr>
        <w:t>Institutional racism</w:t>
      </w:r>
      <w:r w:rsidRPr="00496391">
        <w:rPr>
          <w:sz w:val="16"/>
        </w:rPr>
        <w:t xml:space="preserve">, rather than casting aside White hate as a motivating cause, </w:t>
      </w:r>
      <w:r w:rsidRPr="00496391">
        <w:rPr>
          <w:u w:val="single"/>
        </w:rPr>
        <w:t>merely transforms and redefines</w:t>
      </w:r>
      <w:r w:rsidRPr="00496391">
        <w:rPr>
          <w:sz w:val="16"/>
        </w:rPr>
        <w:t xml:space="preserve"> that </w:t>
      </w:r>
      <w:r w:rsidRPr="00496391">
        <w:rPr>
          <w:u w:val="single"/>
        </w:rPr>
        <w:t>hate</w:t>
      </w:r>
      <w:r w:rsidRPr="00496391">
        <w:rPr>
          <w:sz w:val="16"/>
        </w:rPr>
        <w:t xml:space="preserve">. </w:t>
      </w:r>
      <w:r w:rsidRPr="00496391">
        <w:rPr>
          <w:u w:val="single"/>
        </w:rPr>
        <w:t>It may mask itself as</w:t>
      </w:r>
      <w:r w:rsidRPr="00496391">
        <w:rPr>
          <w:sz w:val="16"/>
        </w:rPr>
        <w:t xml:space="preserve"> nationalism or </w:t>
      </w:r>
      <w:r w:rsidRPr="00496391">
        <w:rPr>
          <w:u w:val="single"/>
        </w:rPr>
        <w:t>patriotism</w:t>
      </w:r>
      <w:r w:rsidRPr="00496391">
        <w:rPr>
          <w:sz w:val="16"/>
        </w:rPr>
        <w:t xml:space="preserve">, </w:t>
      </w:r>
      <w:r w:rsidRPr="00496391">
        <w:rPr>
          <w:u w:val="single"/>
        </w:rPr>
        <w:t>as military strategy</w:t>
      </w:r>
      <w:r w:rsidRPr="00496391">
        <w:rPr>
          <w:sz w:val="16"/>
        </w:rPr>
        <w:t xml:space="preserve"> or even as national defense, </w:t>
      </w:r>
      <w:r w:rsidRPr="00496391">
        <w:rPr>
          <w:u w:val="single"/>
        </w:rPr>
        <w:t>but it is at its core race hatred</w:t>
      </w:r>
      <w:r w:rsidRPr="00496391">
        <w:rPr>
          <w:sz w:val="16"/>
        </w:rPr>
        <w:t xml:space="preserve">. In a James Bond movie, the hero kills coolly, dispassionately, as a function of his job. He needs only to assume that his enemy must be killed, not even that the enemy is hateful. This is the martial code by which soldiers are urged to retain their sanity and their moral bearing: Do your job, and do not overthink it. Michael Walzer (2015) implies that “unjust wars” happen when soldiers and leaders do overthink and still kill indiscriminately, though he also seems to sense that no killing, not even the killing by the Bomb, can ever be entirely indiscriminate. </w:t>
      </w:r>
      <w:r w:rsidRPr="00496391">
        <w:rPr>
          <w:u w:val="single"/>
        </w:rPr>
        <w:t xml:space="preserve">Postwar </w:t>
      </w:r>
      <w:r w:rsidRPr="00496391">
        <w:rPr>
          <w:highlight w:val="green"/>
          <w:u w:val="single"/>
        </w:rPr>
        <w:t xml:space="preserve">nuclear </w:t>
      </w:r>
      <w:r w:rsidRPr="00496391">
        <w:rPr>
          <w:b/>
          <w:bCs/>
          <w:highlight w:val="green"/>
          <w:u w:val="single"/>
        </w:rPr>
        <w:t>deterrence</w:t>
      </w:r>
      <w:r w:rsidRPr="00496391">
        <w:rPr>
          <w:sz w:val="16"/>
        </w:rPr>
        <w:t xml:space="preserve">, says Walzer, </w:t>
      </w:r>
      <w:r w:rsidRPr="00496391">
        <w:rPr>
          <w:highlight w:val="green"/>
          <w:u w:val="single"/>
        </w:rPr>
        <w:t xml:space="preserve">depends on an </w:t>
      </w:r>
      <w:r w:rsidRPr="00496391">
        <w:rPr>
          <w:b/>
          <w:bCs/>
          <w:highlight w:val="green"/>
          <w:u w:val="single"/>
        </w:rPr>
        <w:t>assumption</w:t>
      </w:r>
      <w:r w:rsidRPr="00496391">
        <w:rPr>
          <w:sz w:val="16"/>
        </w:rPr>
        <w:t xml:space="preserve"> that </w:t>
      </w:r>
      <w:r w:rsidRPr="00496391">
        <w:rPr>
          <w:u w:val="single"/>
        </w:rPr>
        <w:t>preparing</w:t>
      </w:r>
      <w:r w:rsidRPr="00496391">
        <w:rPr>
          <w:sz w:val="16"/>
        </w:rPr>
        <w:t xml:space="preserve">, </w:t>
      </w:r>
      <w:r w:rsidRPr="00496391">
        <w:rPr>
          <w:u w:val="single"/>
        </w:rPr>
        <w:t xml:space="preserve">even </w:t>
      </w:r>
      <w:r w:rsidRPr="00496391">
        <w:rPr>
          <w:b/>
          <w:bCs/>
          <w:highlight w:val="green"/>
          <w:u w:val="single"/>
        </w:rPr>
        <w:t>threatening</w:t>
      </w:r>
      <w:r w:rsidRPr="00496391">
        <w:rPr>
          <w:highlight w:val="green"/>
          <w:u w:val="single"/>
        </w:rPr>
        <w:t xml:space="preserve"> to kill is</w:t>
      </w:r>
      <w:r w:rsidRPr="00496391">
        <w:rPr>
          <w:sz w:val="16"/>
        </w:rPr>
        <w:t xml:space="preserve"> still </w:t>
      </w:r>
      <w:r w:rsidRPr="00496391">
        <w:rPr>
          <w:b/>
          <w:bCs/>
          <w:highlight w:val="green"/>
          <w:u w:val="single"/>
        </w:rPr>
        <w:t>not</w:t>
      </w:r>
      <w:r w:rsidRPr="00496391">
        <w:rPr>
          <w:highlight w:val="green"/>
          <w:u w:val="single"/>
        </w:rPr>
        <w:t xml:space="preserve"> killing</w:t>
      </w:r>
      <w:r w:rsidRPr="00496391">
        <w:rPr>
          <w:sz w:val="16"/>
        </w:rPr>
        <w:t xml:space="preserve">, </w:t>
      </w:r>
      <w:r w:rsidRPr="00496391">
        <w:rPr>
          <w:highlight w:val="green"/>
          <w:u w:val="single"/>
        </w:rPr>
        <w:t>though it is</w:t>
      </w:r>
      <w:r w:rsidRPr="00496391">
        <w:rPr>
          <w:sz w:val="16"/>
        </w:rPr>
        <w:t xml:space="preserve"> “</w:t>
      </w:r>
      <w:r w:rsidRPr="00496391">
        <w:rPr>
          <w:b/>
          <w:bCs/>
          <w:highlight w:val="green"/>
          <w:u w:val="single"/>
        </w:rPr>
        <w:t>frighteningly</w:t>
      </w:r>
      <w:r w:rsidRPr="00496391">
        <w:rPr>
          <w:highlight w:val="green"/>
          <w:u w:val="single"/>
        </w:rPr>
        <w:t xml:space="preserve"> close</w:t>
      </w:r>
      <w:r w:rsidRPr="00496391">
        <w:rPr>
          <w:sz w:val="16"/>
        </w:rPr>
        <w:t>—</w:t>
      </w:r>
      <w:r w:rsidRPr="00496391">
        <w:rPr>
          <w:highlight w:val="green"/>
          <w:u w:val="single"/>
        </w:rPr>
        <w:t xml:space="preserve">else deterrence </w:t>
      </w:r>
      <w:r w:rsidRPr="00496391">
        <w:rPr>
          <w:b/>
          <w:bCs/>
          <w:highlight w:val="green"/>
          <w:u w:val="single"/>
        </w:rPr>
        <w:t>wouldn’t</w:t>
      </w:r>
      <w:r w:rsidRPr="00496391">
        <w:rPr>
          <w:sz w:val="16"/>
        </w:rPr>
        <w:t xml:space="preserve"> ‘</w:t>
      </w:r>
      <w:r w:rsidRPr="00496391">
        <w:rPr>
          <w:highlight w:val="green"/>
          <w:u w:val="single"/>
        </w:rPr>
        <w:t>work</w:t>
      </w:r>
      <w:r w:rsidRPr="00496391">
        <w:rPr>
          <w:sz w:val="16"/>
        </w:rPr>
        <w:t xml:space="preserve">’—and </w:t>
      </w:r>
      <w:r w:rsidRPr="00496391">
        <w:rPr>
          <w:u w:val="single"/>
        </w:rPr>
        <w:t>it is in the nature of that closeness that the moral problem lies</w:t>
      </w:r>
      <w:r w:rsidRPr="00496391">
        <w:rPr>
          <w:sz w:val="16"/>
        </w:rPr>
        <w:t xml:space="preserve">” (2015, p. 269). </w:t>
      </w:r>
      <w:r w:rsidRPr="00496391">
        <w:rPr>
          <w:u w:val="single"/>
        </w:rPr>
        <w:t>That</w:t>
      </w:r>
      <w:r w:rsidRPr="00496391">
        <w:rPr>
          <w:sz w:val="16"/>
        </w:rPr>
        <w:t xml:space="preserve"> very </w:t>
      </w:r>
      <w:r w:rsidRPr="00496391">
        <w:rPr>
          <w:highlight w:val="green"/>
          <w:u w:val="single"/>
        </w:rPr>
        <w:t>closeness</w:t>
      </w:r>
      <w:r w:rsidRPr="00496391">
        <w:rPr>
          <w:u w:val="single"/>
        </w:rPr>
        <w:t xml:space="preserve"> seems to be </w:t>
      </w:r>
      <w:r w:rsidRPr="00496391">
        <w:rPr>
          <w:highlight w:val="green"/>
          <w:u w:val="single"/>
        </w:rPr>
        <w:t>at the heart of debates</w:t>
      </w:r>
      <w:r w:rsidRPr="00496391">
        <w:rPr>
          <w:sz w:val="16"/>
        </w:rPr>
        <w:t xml:space="preserve"> within the United States </w:t>
      </w:r>
      <w:r w:rsidRPr="00496391">
        <w:rPr>
          <w:highlight w:val="green"/>
          <w:u w:val="single"/>
        </w:rPr>
        <w:t xml:space="preserve">over </w:t>
      </w:r>
      <w:r w:rsidRPr="00496391">
        <w:rPr>
          <w:b/>
          <w:bCs/>
          <w:highlight w:val="green"/>
          <w:u w:val="single"/>
        </w:rPr>
        <w:t>gun</w:t>
      </w:r>
      <w:r w:rsidRPr="00496391">
        <w:rPr>
          <w:highlight w:val="green"/>
          <w:u w:val="single"/>
        </w:rPr>
        <w:t xml:space="preserve"> control</w:t>
      </w:r>
      <w:r w:rsidRPr="00496391">
        <w:rPr>
          <w:sz w:val="16"/>
        </w:rPr>
        <w:t xml:space="preserve"> laws, </w:t>
      </w:r>
      <w:r w:rsidRPr="00496391">
        <w:rPr>
          <w:u w:val="single"/>
        </w:rPr>
        <w:t xml:space="preserve">though </w:t>
      </w:r>
      <w:r w:rsidRPr="00496391">
        <w:rPr>
          <w:highlight w:val="green"/>
          <w:u w:val="single"/>
        </w:rPr>
        <w:t xml:space="preserve">people obtain guns in an </w:t>
      </w:r>
      <w:r w:rsidRPr="00496391">
        <w:rPr>
          <w:b/>
          <w:bCs/>
          <w:highlight w:val="green"/>
          <w:u w:val="single"/>
        </w:rPr>
        <w:t>assumption</w:t>
      </w:r>
      <w:r w:rsidRPr="00496391">
        <w:rPr>
          <w:sz w:val="16"/>
        </w:rPr>
        <w:t xml:space="preserve"> that </w:t>
      </w:r>
      <w:r w:rsidRPr="00496391">
        <w:rPr>
          <w:highlight w:val="green"/>
          <w:u w:val="single"/>
        </w:rPr>
        <w:t>they will someday use them</w:t>
      </w:r>
      <w:r w:rsidRPr="00496391">
        <w:rPr>
          <w:sz w:val="16"/>
        </w:rPr>
        <w:t xml:space="preserve">, and </w:t>
      </w:r>
      <w:r w:rsidRPr="00496391">
        <w:rPr>
          <w:highlight w:val="green"/>
          <w:u w:val="single"/>
        </w:rPr>
        <w:t xml:space="preserve">as </w:t>
      </w:r>
      <w:r w:rsidRPr="00496391">
        <w:rPr>
          <w:b/>
          <w:bCs/>
          <w:highlight w:val="green"/>
          <w:u w:val="single"/>
        </w:rPr>
        <w:t>more</w:t>
      </w:r>
      <w:r w:rsidRPr="00496391">
        <w:rPr>
          <w:highlight w:val="green"/>
          <w:u w:val="single"/>
        </w:rPr>
        <w:t xml:space="preserve"> people have guns</w:t>
      </w:r>
      <w:r w:rsidRPr="00496391">
        <w:rPr>
          <w:sz w:val="16"/>
        </w:rPr>
        <w:t xml:space="preserve">, </w:t>
      </w:r>
      <w:r w:rsidRPr="00496391">
        <w:rPr>
          <w:highlight w:val="green"/>
          <w:u w:val="single"/>
        </w:rPr>
        <w:t>more</w:t>
      </w:r>
      <w:r w:rsidRPr="00496391">
        <w:rPr>
          <w:u w:val="single"/>
        </w:rPr>
        <w:t xml:space="preserve"> will </w:t>
      </w:r>
      <w:r w:rsidRPr="00496391">
        <w:rPr>
          <w:b/>
          <w:bCs/>
          <w:highlight w:val="green"/>
          <w:u w:val="single"/>
        </w:rPr>
        <w:t>die</w:t>
      </w:r>
      <w:r w:rsidRPr="00496391">
        <w:rPr>
          <w:u w:val="single"/>
        </w:rPr>
        <w:t xml:space="preserve"> of guns</w:t>
      </w:r>
      <w:r w:rsidRPr="00496391">
        <w:rPr>
          <w:sz w:val="16"/>
        </w:rPr>
        <w:t xml:space="preserve">. </w:t>
      </w:r>
      <w:r w:rsidRPr="00496391">
        <w:rPr>
          <w:u w:val="single"/>
        </w:rPr>
        <w:t xml:space="preserve">Believing otherwise may seem </w:t>
      </w:r>
      <w:r w:rsidRPr="00496391">
        <w:rPr>
          <w:b/>
          <w:bCs/>
          <w:u w:val="single"/>
        </w:rPr>
        <w:t>naïve</w:t>
      </w:r>
      <w:r w:rsidRPr="00496391">
        <w:rPr>
          <w:sz w:val="16"/>
        </w:rPr>
        <w:t xml:space="preserve">, </w:t>
      </w:r>
      <w:r w:rsidRPr="00496391">
        <w:rPr>
          <w:u w:val="single"/>
        </w:rPr>
        <w:t>yet it is a belief held by</w:t>
      </w:r>
      <w:r w:rsidRPr="00496391">
        <w:rPr>
          <w:sz w:val="16"/>
        </w:rPr>
        <w:t xml:space="preserve"> political and </w:t>
      </w:r>
      <w:r w:rsidRPr="00496391">
        <w:rPr>
          <w:b/>
          <w:bCs/>
          <w:u w:val="single"/>
        </w:rPr>
        <w:t>military</w:t>
      </w:r>
      <w:r w:rsidRPr="00496391">
        <w:rPr>
          <w:u w:val="single"/>
        </w:rPr>
        <w:t xml:space="preserve"> leaders defending </w:t>
      </w:r>
      <w:r w:rsidRPr="00496391">
        <w:rPr>
          <w:b/>
          <w:bCs/>
          <w:u w:val="single"/>
        </w:rPr>
        <w:t>nuclear</w:t>
      </w:r>
      <w:r w:rsidRPr="00496391">
        <w:rPr>
          <w:u w:val="single"/>
        </w:rPr>
        <w:t xml:space="preserve"> arsenals</w:t>
      </w:r>
      <w:r w:rsidRPr="00496391">
        <w:rPr>
          <w:sz w:val="16"/>
        </w:rPr>
        <w:t xml:space="preserve">. </w:t>
      </w:r>
      <w:r w:rsidRPr="00496391">
        <w:rPr>
          <w:highlight w:val="green"/>
          <w:u w:val="single"/>
        </w:rPr>
        <w:t>Asked</w:t>
      </w:r>
      <w:r w:rsidRPr="00496391">
        <w:rPr>
          <w:sz w:val="16"/>
        </w:rPr>
        <w:t xml:space="preserve"> in 1985 </w:t>
      </w:r>
      <w:r w:rsidRPr="00496391">
        <w:rPr>
          <w:highlight w:val="green"/>
          <w:u w:val="single"/>
        </w:rPr>
        <w:t>about deterrence</w:t>
      </w:r>
      <w:r w:rsidRPr="00496391">
        <w:rPr>
          <w:sz w:val="16"/>
        </w:rPr>
        <w:t xml:space="preserve">, </w:t>
      </w:r>
      <w:r w:rsidRPr="00496391">
        <w:rPr>
          <w:u w:val="single"/>
        </w:rPr>
        <w:t xml:space="preserve">the </w:t>
      </w:r>
      <w:r w:rsidRPr="00496391">
        <w:rPr>
          <w:highlight w:val="green"/>
          <w:u w:val="single"/>
        </w:rPr>
        <w:t>secretary general</w:t>
      </w:r>
      <w:r w:rsidRPr="00496391">
        <w:rPr>
          <w:u w:val="single"/>
        </w:rPr>
        <w:t xml:space="preserve"> of </w:t>
      </w:r>
      <w:r w:rsidRPr="00496391">
        <w:rPr>
          <w:b/>
          <w:bCs/>
          <w:u w:val="single"/>
        </w:rPr>
        <w:t>NATO</w:t>
      </w:r>
      <w:r w:rsidRPr="00496391">
        <w:rPr>
          <w:u w:val="single"/>
        </w:rPr>
        <w:t xml:space="preserve"> </w:t>
      </w:r>
      <w:r w:rsidRPr="00496391">
        <w:rPr>
          <w:highlight w:val="green"/>
          <w:u w:val="single"/>
        </w:rPr>
        <w:t>said</w:t>
      </w:r>
      <w:r w:rsidRPr="00496391">
        <w:rPr>
          <w:sz w:val="16"/>
        </w:rPr>
        <w:t xml:space="preserve">, “I don’t believe it’s worked; I know it’s worked. </w:t>
      </w:r>
      <w:r w:rsidRPr="00496391">
        <w:rPr>
          <w:highlight w:val="green"/>
          <w:u w:val="single"/>
        </w:rPr>
        <w:t xml:space="preserve">There hasn’t been a war for </w:t>
      </w:r>
      <w:r w:rsidRPr="00496391">
        <w:rPr>
          <w:b/>
          <w:bCs/>
          <w:highlight w:val="green"/>
          <w:u w:val="single"/>
        </w:rPr>
        <w:t>40</w:t>
      </w:r>
      <w:r w:rsidRPr="00496391">
        <w:rPr>
          <w:highlight w:val="green"/>
          <w:u w:val="single"/>
        </w:rPr>
        <w:t xml:space="preserve"> years</w:t>
      </w:r>
      <w:r w:rsidRPr="00496391">
        <w:rPr>
          <w:sz w:val="16"/>
        </w:rPr>
        <w:t xml:space="preserve">. … </w:t>
      </w:r>
      <w:r w:rsidRPr="00496391">
        <w:rPr>
          <w:u w:val="single"/>
        </w:rPr>
        <w:t xml:space="preserve">there is </w:t>
      </w:r>
      <w:r w:rsidRPr="00496391">
        <w:rPr>
          <w:b/>
          <w:bCs/>
          <w:u w:val="single"/>
        </w:rPr>
        <w:t>no other way</w:t>
      </w:r>
      <w:r w:rsidRPr="00496391">
        <w:rPr>
          <w:sz w:val="16"/>
        </w:rPr>
        <w:t xml:space="preserve"> at the present time </w:t>
      </w:r>
      <w:r w:rsidRPr="00496391">
        <w:rPr>
          <w:u w:val="single"/>
        </w:rPr>
        <w:t>of keeping the peace</w:t>
      </w:r>
      <w:r w:rsidRPr="00496391">
        <w:rPr>
          <w:sz w:val="16"/>
        </w:rPr>
        <w:t xml:space="preserve"> for the world” (Siracusa, 2008, p. 62). Yet </w:t>
      </w:r>
      <w:r w:rsidRPr="00496391">
        <w:rPr>
          <w:u w:val="single"/>
        </w:rPr>
        <w:t>the</w:t>
      </w:r>
      <w:r w:rsidRPr="00496391">
        <w:rPr>
          <w:sz w:val="16"/>
        </w:rPr>
        <w:t xml:space="preserve"> “</w:t>
      </w:r>
      <w:r w:rsidRPr="00496391">
        <w:rPr>
          <w:u w:val="single"/>
        </w:rPr>
        <w:t>moral problem</w:t>
      </w:r>
      <w:r w:rsidRPr="00496391">
        <w:rPr>
          <w:sz w:val="16"/>
        </w:rPr>
        <w:t xml:space="preserve">” that Walzer identifies </w:t>
      </w:r>
      <w:r w:rsidRPr="00496391">
        <w:rPr>
          <w:u w:val="single"/>
        </w:rPr>
        <w:t>inheres in the</w:t>
      </w:r>
      <w:r w:rsidRPr="00496391">
        <w:rPr>
          <w:sz w:val="16"/>
        </w:rPr>
        <w:t xml:space="preserve"> “</w:t>
      </w:r>
      <w:r w:rsidRPr="00496391">
        <w:rPr>
          <w:b/>
          <w:bCs/>
          <w:u w:val="single"/>
        </w:rPr>
        <w:t>closeness</w:t>
      </w:r>
      <w:r w:rsidRPr="00496391">
        <w:rPr>
          <w:sz w:val="16"/>
        </w:rPr>
        <w:t xml:space="preserve">” </w:t>
      </w:r>
      <w:r w:rsidRPr="00496391">
        <w:rPr>
          <w:u w:val="single"/>
        </w:rPr>
        <w:t xml:space="preserve">of </w:t>
      </w:r>
      <w:r w:rsidRPr="00496391">
        <w:rPr>
          <w:highlight w:val="green"/>
          <w:u w:val="single"/>
        </w:rPr>
        <w:lastRenderedPageBreak/>
        <w:t>deterrence</w:t>
      </w:r>
      <w:r w:rsidRPr="00496391">
        <w:rPr>
          <w:u w:val="single"/>
        </w:rPr>
        <w:t xml:space="preserve"> to mass </w:t>
      </w:r>
      <w:r w:rsidRPr="00496391">
        <w:rPr>
          <w:b/>
          <w:bCs/>
          <w:u w:val="single"/>
        </w:rPr>
        <w:t>killing</w:t>
      </w:r>
      <w:r w:rsidRPr="00496391">
        <w:rPr>
          <w:sz w:val="16"/>
        </w:rPr>
        <w:t xml:space="preserve">, and </w:t>
      </w:r>
      <w:r w:rsidRPr="00496391">
        <w:rPr>
          <w:u w:val="single"/>
        </w:rPr>
        <w:t>a fear that the existence of</w:t>
      </w:r>
      <w:r w:rsidRPr="00496391">
        <w:rPr>
          <w:sz w:val="16"/>
        </w:rPr>
        <w:t xml:space="preserve"> nuclear </w:t>
      </w:r>
      <w:r w:rsidRPr="00496391">
        <w:rPr>
          <w:u w:val="single"/>
        </w:rPr>
        <w:t xml:space="preserve">arsenals </w:t>
      </w:r>
      <w:r w:rsidRPr="00496391">
        <w:rPr>
          <w:highlight w:val="green"/>
          <w:u w:val="single"/>
        </w:rPr>
        <w:t xml:space="preserve">sustains a </w:t>
      </w:r>
      <w:r w:rsidRPr="00496391">
        <w:rPr>
          <w:b/>
          <w:bCs/>
          <w:highlight w:val="green"/>
          <w:u w:val="single"/>
        </w:rPr>
        <w:t>terrifying</w:t>
      </w:r>
      <w:r w:rsidRPr="00496391">
        <w:rPr>
          <w:highlight w:val="green"/>
          <w:u w:val="single"/>
        </w:rPr>
        <w:t xml:space="preserve"> sense</w:t>
      </w:r>
      <w:r w:rsidRPr="00496391">
        <w:rPr>
          <w:sz w:val="16"/>
        </w:rPr>
        <w:t xml:space="preserve"> that </w:t>
      </w:r>
      <w:r w:rsidRPr="00496391">
        <w:rPr>
          <w:highlight w:val="green"/>
          <w:u w:val="single"/>
        </w:rPr>
        <w:t>they will</w:t>
      </w:r>
      <w:r w:rsidRPr="00496391">
        <w:rPr>
          <w:sz w:val="16"/>
        </w:rPr>
        <w:t xml:space="preserve"> eventually </w:t>
      </w:r>
      <w:r w:rsidRPr="00496391">
        <w:rPr>
          <w:highlight w:val="green"/>
          <w:u w:val="single"/>
        </w:rPr>
        <w:t xml:space="preserve">be </w:t>
      </w:r>
      <w:r w:rsidRPr="00496391">
        <w:rPr>
          <w:b/>
          <w:bCs/>
          <w:highlight w:val="green"/>
          <w:u w:val="single"/>
        </w:rPr>
        <w:t>used</w:t>
      </w:r>
      <w:r w:rsidRPr="00496391">
        <w:rPr>
          <w:sz w:val="16"/>
        </w:rPr>
        <w:t xml:space="preserve">. </w:t>
      </w:r>
      <w:r w:rsidRPr="00496391">
        <w:rPr>
          <w:highlight w:val="green"/>
          <w:u w:val="single"/>
        </w:rPr>
        <w:t>The</w:t>
      </w:r>
      <w:r w:rsidRPr="00496391">
        <w:rPr>
          <w:sz w:val="16"/>
        </w:rPr>
        <w:t xml:space="preserve"> secretary general’s scant “</w:t>
      </w:r>
      <w:r w:rsidRPr="00496391">
        <w:rPr>
          <w:highlight w:val="green"/>
          <w:u w:val="single"/>
        </w:rPr>
        <w:t>40 years</w:t>
      </w:r>
      <w:r w:rsidRPr="00496391">
        <w:rPr>
          <w:sz w:val="16"/>
        </w:rPr>
        <w:t xml:space="preserve">” </w:t>
      </w:r>
      <w:r w:rsidRPr="00496391">
        <w:rPr>
          <w:highlight w:val="green"/>
          <w:u w:val="single"/>
        </w:rPr>
        <w:t>were m</w:t>
      </w:r>
      <w:r w:rsidRPr="00496391">
        <w:rPr>
          <w:u w:val="single"/>
        </w:rPr>
        <w:t>arked</w:t>
      </w:r>
      <w:r w:rsidRPr="00496391">
        <w:rPr>
          <w:sz w:val="16"/>
        </w:rPr>
        <w:t xml:space="preserve"> not by peace but </w:t>
      </w:r>
      <w:r w:rsidRPr="00496391">
        <w:rPr>
          <w:highlight w:val="green"/>
          <w:u w:val="single"/>
        </w:rPr>
        <w:t>by fear and terror</w:t>
      </w:r>
      <w:r w:rsidRPr="00496391">
        <w:rPr>
          <w:sz w:val="16"/>
        </w:rPr>
        <w:t xml:space="preserve">, by </w:t>
      </w:r>
      <w:r w:rsidRPr="00496391">
        <w:rPr>
          <w:highlight w:val="green"/>
          <w:u w:val="single"/>
        </w:rPr>
        <w:t xml:space="preserve">the closeness of </w:t>
      </w:r>
      <w:r w:rsidRPr="00496391">
        <w:rPr>
          <w:b/>
          <w:bCs/>
          <w:highlight w:val="green"/>
          <w:u w:val="single"/>
        </w:rPr>
        <w:t>annihilation</w:t>
      </w:r>
      <w:r w:rsidRPr="00496391">
        <w:rPr>
          <w:sz w:val="16"/>
        </w:rPr>
        <w:t>.</w:t>
      </w:r>
    </w:p>
    <w:p w14:paraId="40855DBA" w14:textId="77777777" w:rsidR="00322113" w:rsidRPr="00496391" w:rsidRDefault="00322113" w:rsidP="00322113">
      <w:pPr>
        <w:rPr>
          <w:sz w:val="16"/>
        </w:rPr>
      </w:pPr>
      <w:r w:rsidRPr="00496391">
        <w:rPr>
          <w:sz w:val="16"/>
          <w:szCs w:val="16"/>
        </w:rPr>
        <w:t>This fear needs to be discussed in racial contexts. At my state university in southeastern Washington, the spike in publicity given in the summer of 2020 to police killings of young Black people, including the videotaped murder of George Floyd in Minneapolis, prompted the president’s office (2020) to issue a</w:t>
      </w:r>
      <w:r w:rsidRPr="00496391">
        <w:rPr>
          <w:sz w:val="16"/>
        </w:rPr>
        <w:t xml:space="preserve"> public declaration of support for people of color, even to agree that “Black Lives Matter.” Yet when I and several students of color called their attention to the fact that local police vehicles bore a decal saying “All Lives Matter,” a racialized repudiation of the racial-justice movement, they were silent. The logic of “All Lives Matter” prizes the purported equality of the level playing field, assuming that Black lives deserve no “special treatment.” It is a logic that opposes Affirmative Action and other programs that aim at overcoming institutional inequalities, a logic that can work only in an absence of preexisting inequalities, assuming that institutional racism does not exist. It acknowledges individual race hatred, but insists that institutions are neutral and thus equal and fair. It refuses the belief that racism is itself an institution, that it needs no personal animus to perpetuate and profit from its practice. It needs only the racial contract that Mills notices. That police officers, themselves agents of much institutional racism, would embrace an “All Lives Matter” logic should be expected. But that the very university administrators who declare that “Black Lives Matter” simultaneously give their tacit support to “All Lives Matter” betrays an indifference made inexcusable because it ignores institutional racism. Even in their “Black Lives Matter” declaration, administrators dared to assure people of color that local police would be involved in resolving problems of racialized law enforcement—completely oblivious to the fact that people of color distrust and fear police. It is a fear that permeates our communities and will end only after racialized policing ends. We can never be assured by Whites in power who assume that racism exists only in personal animus, and that equal treatment equals justice. In the same way, people can never be assured that the military and political leaders who build and maintain nuclear weapons will keep peace. And because these leaders define warmaking policy, people of color have extra reason to fear warmaking institutions.</w:t>
      </w:r>
    </w:p>
    <w:p w14:paraId="576978BE" w14:textId="77777777" w:rsidR="00322113" w:rsidRPr="00496391" w:rsidRDefault="00322113" w:rsidP="00322113">
      <w:pPr>
        <w:rPr>
          <w:sz w:val="16"/>
        </w:rPr>
      </w:pPr>
      <w:r w:rsidRPr="00496391">
        <w:rPr>
          <w:sz w:val="16"/>
          <w:szCs w:val="16"/>
        </w:rPr>
        <w:t>When strategists know that a nuclear strike against the United States may kill many Whites, still they arrange for it to kill Blacks quicker and disproportionately. For</w:t>
      </w:r>
      <w:r w:rsidRPr="00496391">
        <w:rPr>
          <w:sz w:val="16"/>
        </w:rPr>
        <w:t xml:space="preserve"> more than anywhere else, </w:t>
      </w:r>
      <w:r w:rsidRPr="00496391">
        <w:rPr>
          <w:highlight w:val="green"/>
          <w:u w:val="single"/>
        </w:rPr>
        <w:t xml:space="preserve">military nuclear </w:t>
      </w:r>
      <w:r w:rsidRPr="00496391">
        <w:rPr>
          <w:b/>
          <w:bCs/>
          <w:highlight w:val="green"/>
          <w:u w:val="single"/>
        </w:rPr>
        <w:t>culture</w:t>
      </w:r>
      <w:r w:rsidRPr="00496391">
        <w:rPr>
          <w:sz w:val="16"/>
        </w:rPr>
        <w:t xml:space="preserve"> has </w:t>
      </w:r>
      <w:r w:rsidRPr="00496391">
        <w:rPr>
          <w:highlight w:val="green"/>
          <w:u w:val="single"/>
        </w:rPr>
        <w:t xml:space="preserve">abstracted and </w:t>
      </w:r>
      <w:r w:rsidRPr="00496391">
        <w:rPr>
          <w:b/>
          <w:bCs/>
          <w:highlight w:val="green"/>
          <w:u w:val="single"/>
        </w:rPr>
        <w:t>systematized</w:t>
      </w:r>
      <w:r w:rsidRPr="00496391">
        <w:rPr>
          <w:highlight w:val="green"/>
          <w:u w:val="single"/>
        </w:rPr>
        <w:t xml:space="preserve"> racial hate</w:t>
      </w:r>
      <w:r w:rsidRPr="00496391">
        <w:rPr>
          <w:sz w:val="16"/>
        </w:rPr>
        <w:t xml:space="preserve">. Theorists and </w:t>
      </w:r>
      <w:r w:rsidRPr="00496391">
        <w:rPr>
          <w:highlight w:val="green"/>
          <w:u w:val="single"/>
        </w:rPr>
        <w:t>scholars label</w:t>
      </w:r>
      <w:r w:rsidRPr="00496391">
        <w:rPr>
          <w:u w:val="single"/>
        </w:rPr>
        <w:t xml:space="preserve"> manifestations of </w:t>
      </w:r>
      <w:r w:rsidRPr="00496391">
        <w:rPr>
          <w:highlight w:val="green"/>
          <w:u w:val="single"/>
        </w:rPr>
        <w:t>this</w:t>
      </w:r>
      <w:r w:rsidRPr="00496391">
        <w:rPr>
          <w:sz w:val="16"/>
        </w:rPr>
        <w:t xml:space="preserve"> kind of </w:t>
      </w:r>
      <w:r w:rsidRPr="00496391">
        <w:rPr>
          <w:u w:val="single"/>
        </w:rPr>
        <w:t>hate</w:t>
      </w:r>
      <w:r w:rsidRPr="00496391">
        <w:rPr>
          <w:sz w:val="16"/>
        </w:rPr>
        <w:t xml:space="preserve"> with terms such </w:t>
      </w:r>
      <w:r w:rsidRPr="00496391">
        <w:rPr>
          <w:highlight w:val="green"/>
          <w:u w:val="single"/>
        </w:rPr>
        <w:t>as</w:t>
      </w:r>
      <w:r w:rsidRPr="00496391">
        <w:rPr>
          <w:sz w:val="16"/>
        </w:rPr>
        <w:t xml:space="preserve"> necropolitics, bare life, </w:t>
      </w:r>
      <w:r w:rsidRPr="00496391">
        <w:rPr>
          <w:highlight w:val="green"/>
          <w:u w:val="single"/>
        </w:rPr>
        <w:t>death-in-life</w:t>
      </w:r>
      <w:r w:rsidRPr="00496391">
        <w:rPr>
          <w:sz w:val="16"/>
        </w:rPr>
        <w:t xml:space="preserve">, </w:t>
      </w:r>
      <w:r w:rsidRPr="00496391">
        <w:rPr>
          <w:b/>
          <w:bCs/>
          <w:highlight w:val="green"/>
          <w:u w:val="single"/>
        </w:rPr>
        <w:t>social</w:t>
      </w:r>
      <w:r w:rsidRPr="00496391">
        <w:rPr>
          <w:highlight w:val="green"/>
          <w:u w:val="single"/>
        </w:rPr>
        <w:t xml:space="preserve"> </w:t>
      </w:r>
      <w:r w:rsidRPr="00496391">
        <w:rPr>
          <w:b/>
          <w:bCs/>
          <w:highlight w:val="green"/>
          <w:u w:val="single"/>
        </w:rPr>
        <w:t>death</w:t>
      </w:r>
      <w:r w:rsidRPr="00496391">
        <w:rPr>
          <w:sz w:val="16"/>
        </w:rPr>
        <w:t xml:space="preserve">, </w:t>
      </w:r>
      <w:r w:rsidRPr="00496391">
        <w:rPr>
          <w:highlight w:val="green"/>
          <w:u w:val="single"/>
        </w:rPr>
        <w:t>precarity</w:t>
      </w:r>
      <w:r w:rsidRPr="00496391">
        <w:rPr>
          <w:sz w:val="16"/>
        </w:rPr>
        <w:t xml:space="preserve">, the already-dead. Gabriele Schwab says </w:t>
      </w:r>
      <w:r w:rsidRPr="00496391">
        <w:rPr>
          <w:u w:val="single"/>
        </w:rPr>
        <w:t>the Bomb creates a</w:t>
      </w:r>
      <w:r w:rsidRPr="00496391">
        <w:rPr>
          <w:sz w:val="16"/>
        </w:rPr>
        <w:t xml:space="preserve"> “</w:t>
      </w:r>
      <w:r w:rsidRPr="00496391">
        <w:rPr>
          <w:u w:val="single"/>
        </w:rPr>
        <w:t xml:space="preserve">nuclear </w:t>
      </w:r>
      <w:r w:rsidRPr="00496391">
        <w:rPr>
          <w:b/>
          <w:bCs/>
          <w:u w:val="single"/>
        </w:rPr>
        <w:t>necropolitics</w:t>
      </w:r>
      <w:r w:rsidRPr="00496391">
        <w:rPr>
          <w:sz w:val="16"/>
        </w:rPr>
        <w:t xml:space="preserve">” (2020, p. 18). But largely unconcerned with hate, these theories name conditions of marginalization and suffering. </w:t>
      </w:r>
      <w:r w:rsidRPr="00496391">
        <w:rPr>
          <w:highlight w:val="green"/>
          <w:u w:val="single"/>
        </w:rPr>
        <w:t>These conditions are</w:t>
      </w:r>
      <w:r w:rsidRPr="00496391">
        <w:rPr>
          <w:sz w:val="16"/>
        </w:rPr>
        <w:t xml:space="preserve">, as the theorists recognize, </w:t>
      </w:r>
      <w:r w:rsidRPr="00496391">
        <w:rPr>
          <w:highlight w:val="green"/>
          <w:u w:val="single"/>
        </w:rPr>
        <w:t xml:space="preserve">creations of </w:t>
      </w:r>
      <w:r w:rsidRPr="00496391">
        <w:rPr>
          <w:b/>
          <w:bCs/>
          <w:highlight w:val="green"/>
          <w:u w:val="single"/>
        </w:rPr>
        <w:t>institutional</w:t>
      </w:r>
      <w:r w:rsidRPr="00496391">
        <w:rPr>
          <w:highlight w:val="green"/>
          <w:u w:val="single"/>
        </w:rPr>
        <w:t xml:space="preserve"> power</w:t>
      </w:r>
      <w:r w:rsidRPr="00496391">
        <w:rPr>
          <w:sz w:val="16"/>
        </w:rPr>
        <w:t xml:space="preserve"> that may or may not </w:t>
      </w:r>
      <w:r w:rsidRPr="00496391">
        <w:rPr>
          <w:b/>
          <w:bCs/>
          <w:u w:val="single"/>
        </w:rPr>
        <w:t>express</w:t>
      </w:r>
      <w:r w:rsidRPr="00496391">
        <w:rPr>
          <w:u w:val="single"/>
        </w:rPr>
        <w:t xml:space="preserve"> hate</w:t>
      </w:r>
      <w:r w:rsidRPr="00496391">
        <w:rPr>
          <w:sz w:val="16"/>
        </w:rPr>
        <w:t xml:space="preserve">. </w:t>
      </w:r>
      <w:r w:rsidRPr="00496391">
        <w:rPr>
          <w:u w:val="single"/>
        </w:rPr>
        <w:t>If a Black teenager is</w:t>
      </w:r>
      <w:r w:rsidRPr="00496391">
        <w:rPr>
          <w:sz w:val="16"/>
        </w:rPr>
        <w:t xml:space="preserve"> charged with a serious crime and </w:t>
      </w:r>
      <w:r w:rsidRPr="00496391">
        <w:rPr>
          <w:u w:val="single"/>
        </w:rPr>
        <w:t>tried as an adult</w:t>
      </w:r>
      <w:r w:rsidRPr="00496391">
        <w:rPr>
          <w:sz w:val="16"/>
        </w:rPr>
        <w:t xml:space="preserve">, </w:t>
      </w:r>
      <w:r w:rsidRPr="00496391">
        <w:rPr>
          <w:u w:val="single"/>
        </w:rPr>
        <w:t xml:space="preserve">does it matter whether the </w:t>
      </w:r>
      <w:r w:rsidRPr="00496391">
        <w:rPr>
          <w:b/>
          <w:bCs/>
          <w:u w:val="single"/>
        </w:rPr>
        <w:t>court</w:t>
      </w:r>
      <w:r w:rsidRPr="00496391">
        <w:rPr>
          <w:u w:val="single"/>
        </w:rPr>
        <w:t xml:space="preserve"> and</w:t>
      </w:r>
      <w:r w:rsidRPr="00496391">
        <w:rPr>
          <w:sz w:val="16"/>
        </w:rPr>
        <w:t xml:space="preserve"> the </w:t>
      </w:r>
      <w:r w:rsidRPr="00496391">
        <w:rPr>
          <w:u w:val="single"/>
        </w:rPr>
        <w:t xml:space="preserve">prosecutor are </w:t>
      </w:r>
      <w:r w:rsidRPr="00496391">
        <w:rPr>
          <w:b/>
          <w:bCs/>
          <w:u w:val="single"/>
        </w:rPr>
        <w:t>motivated</w:t>
      </w:r>
      <w:r w:rsidRPr="00496391">
        <w:rPr>
          <w:u w:val="single"/>
        </w:rPr>
        <w:t xml:space="preserve"> by hate</w:t>
      </w:r>
      <w:r w:rsidRPr="00496391">
        <w:rPr>
          <w:sz w:val="16"/>
        </w:rPr>
        <w:t xml:space="preserve">? </w:t>
      </w:r>
      <w:r w:rsidRPr="00496391">
        <w:rPr>
          <w:u w:val="single"/>
        </w:rPr>
        <w:t>Are they not merely following</w:t>
      </w:r>
      <w:r w:rsidRPr="00496391">
        <w:rPr>
          <w:sz w:val="16"/>
        </w:rPr>
        <w:t xml:space="preserve"> established </w:t>
      </w:r>
      <w:r w:rsidRPr="00496391">
        <w:rPr>
          <w:b/>
          <w:bCs/>
          <w:u w:val="single"/>
        </w:rPr>
        <w:t>protocols</w:t>
      </w:r>
      <w:r w:rsidRPr="00496391">
        <w:rPr>
          <w:sz w:val="16"/>
        </w:rPr>
        <w:t>? While no one would deny that the Pacific War between the U.S. and Japan was largely a race war—even Paul Fussell (1988), who applauded the Bomb, believing that it saved his life by foreclosing his assignment to an invasion of Japan, acknowledges that the viciousness of the Pacific War was driven by racism on both sides—does it matter whether the crew of the bombers that dropped nuclear weapons hated the Japanese?</w:t>
      </w:r>
    </w:p>
    <w:p w14:paraId="0449F881" w14:textId="77777777" w:rsidR="00322113" w:rsidRPr="00496391" w:rsidRDefault="00322113" w:rsidP="00322113">
      <w:r w:rsidRPr="00496391">
        <w:t>&lt;&lt;&lt;CONDENSED FOR READABILITY, NONE OMITTED&gt;&gt;&gt;</w:t>
      </w:r>
    </w:p>
    <w:p w14:paraId="24CF1A6C" w14:textId="77777777" w:rsidR="00322113" w:rsidRPr="00496391" w:rsidRDefault="00322113" w:rsidP="00322113">
      <w:pPr>
        <w:rPr>
          <w:sz w:val="8"/>
          <w:szCs w:val="8"/>
        </w:rPr>
      </w:pPr>
      <w:r w:rsidRPr="00496391">
        <w:rPr>
          <w:sz w:val="8"/>
          <w:szCs w:val="8"/>
        </w:rPr>
        <w:t>These are, however, the wrong questions. What does matter is that the institution acts as if it hates. Individual hatred targets individual victims, but when institutional policy targets many victims, each suffering as if from individual hatred, then the institution is merely organizing and systematizing the work of many haters. Purporting to represent the interests of a significant portion of a nation, even if not its majority, it acts as if all the people who make up that portion vented their rage and hatred of a targeted group. Whether the crew of the Enola Gay, the B-29 that dropped the Bomb on Hiroshima, hated Japanese matters less than that their institutional function was to perform an act of hate. People merely “doing their job” for an institution or a nation may therefore hurt and kill more than people who hate—but this is still, I argue, a kind of hate. The Bomb, as a weapon of national strategy and dominance, is also a weapon of national hate. And this is why—notwithstanding laments over heartless euphemisms such as “collateral damage”— strategists build and use and defend the Bomb. Sven Lindqvist is not entirely correct to argue that “laws of war protect enemies of the same race, class, and culture” (2001, p. 2). For it is institutional hate that creates a certainty of “collateral damage”—a certainty that not only some “enemies of the same race, class, and culture” will die too, but that even some members of victorious dominant groups will die, indifferent sacrifices for the cause of annihilation. The winner with the Bomb says effectively, “Even if we all die, it will be our people who will stand last and longest.” This is the logic of racism today, as evolved in the racial contract, and it is the logic of the Bomb. Mathias Nilges offers a hopeful alternative in cultural politics, arguing that the “contemporary novel allows us to see that we have not in fact reached the categorical end of time,” that it tries to provide “a historical reading of time”—an apparently alternative temporality, not unlike CPT (Colored People’s Time) or Indian Time or Island Time (2021, p. 13). Racialized alternative temporalities such as CPT offer people of color a way of bearing racism, but they also envision better worlds. They give hope for the racially suffering (Streamas 2010). Indian Time in Jennifer Givhan’s 2019 novel Trinity Sight saves the lives of a few characters. Major characters survive nuclear disaster by entering not exactly an alternative world but an indigenous world in which no such disaster can exist. If in the “real,” surface world of quotidian mainstream existence, a person of color, already a target of racism, is also a target of a first nuclear strike, among the first and worst to suffer and die, that person is already a proleptic victim of nuclear war. This is the logic of racism today, as evolved in the racial contract, and it is the logic of the Bomb. Mathias Nilges offers a hopeful alternative in cultural politics, arguing that the “contemporary novel allows us to see that we have not in fact reached the categorical end of time,” that it tries to provide “a historical reading of time”—an apparently alternative temporality, not unlike CPT (Colored People’s Time) or Indian Time or Island Time (2021, p. 13). Racialized alternative temporalities such as CPT offer people of color a way of bearing racism, but they also envision better worlds. They give hope for the racially suffering (Streamas 2010). Indian Time in Jennifer Givhan’s 2019 novel Trinity Sight saves the lives of a few characters. Major characters survive nuclear disaster by entering not exactly an alternative world but an indigenous world in which no such disaster can exist. If in the “real,” surface world of quotidian mainstream existence, a person of color, already a target of racism, is also a target of a first nuclear strike, among the first and worst to suffer and die, that person is already a proleptic victim of nuclear war. A terrifying answer is that yes, nations have embraced technologies of annihilation in a mad passion to prove their superiority over their others, including racialized others. It is the logic of the racial contract. This reduces soldiers in nuclear war to disposable tools, and comports with Western simplifications of Japanese kamikaze fliers as mere suicidal tools, as if to say that leaders are indifferent to the deaths of their racial kin as long as they survive. A likelier answer is that such nations believe that they can survive—or at least the worthiest among them can survive—nuclear war under conditions good enough to build a world even more to their liking and gain. In Ethnic Studies we teach, however, that racism persists because it is profitable, meaning that an exploitable racialized laboring class is necessary to the privileges and luxuries of ruling classes. So at least some racialized others must survive.</w:t>
      </w:r>
    </w:p>
    <w:p w14:paraId="3835657F" w14:textId="77777777" w:rsidR="00322113" w:rsidRPr="00496391" w:rsidRDefault="00322113" w:rsidP="00322113">
      <w:r w:rsidRPr="00496391">
        <w:t>&lt;&lt;&lt;CONDENSED FOR READABILITY, NONE OMITTED&gt;&gt;&gt;</w:t>
      </w:r>
    </w:p>
    <w:p w14:paraId="72E72B73" w14:textId="2E02192E" w:rsidR="00322113" w:rsidRPr="00496391" w:rsidRDefault="00322113" w:rsidP="001B4ADA">
      <w:pPr>
        <w:rPr>
          <w:sz w:val="16"/>
        </w:rPr>
      </w:pPr>
      <w:r w:rsidRPr="00496391">
        <w:rPr>
          <w:sz w:val="16"/>
        </w:rPr>
        <w:t xml:space="preserve">A still likelier answer is that a neoliberal world governed by short-term planning has failed to consider the particular consequences of nuclear war. That strategizing the disproportionate deaths of people of color risks a loss of both an exploitable laboring class and a community of inferiorized others to blame for economic shortfalls seems not to have entered the minds of military and political leaders. </w:t>
      </w:r>
      <w:r w:rsidRPr="00496391">
        <w:rPr>
          <w:u w:val="single"/>
        </w:rPr>
        <w:t xml:space="preserve">Nuclear </w:t>
      </w:r>
      <w:r w:rsidRPr="00496391">
        <w:rPr>
          <w:b/>
          <w:bCs/>
          <w:highlight w:val="green"/>
          <w:u w:val="single"/>
        </w:rPr>
        <w:t>deterrence</w:t>
      </w:r>
      <w:r w:rsidRPr="00496391">
        <w:rPr>
          <w:highlight w:val="green"/>
          <w:u w:val="single"/>
        </w:rPr>
        <w:t xml:space="preserve"> is no substitute for</w:t>
      </w:r>
      <w:r w:rsidRPr="00496391">
        <w:rPr>
          <w:sz w:val="16"/>
        </w:rPr>
        <w:t xml:space="preserve"> long-term </w:t>
      </w:r>
      <w:r w:rsidRPr="00496391">
        <w:rPr>
          <w:highlight w:val="green"/>
          <w:u w:val="single"/>
        </w:rPr>
        <w:t>planning</w:t>
      </w:r>
      <w:r w:rsidRPr="00496391">
        <w:rPr>
          <w:sz w:val="16"/>
        </w:rPr>
        <w:t xml:space="preserve">; </w:t>
      </w:r>
      <w:r w:rsidRPr="00496391">
        <w:rPr>
          <w:highlight w:val="green"/>
          <w:u w:val="single"/>
        </w:rPr>
        <w:t>it is</w:t>
      </w:r>
      <w:r w:rsidRPr="00496391">
        <w:rPr>
          <w:u w:val="single"/>
        </w:rPr>
        <w:t xml:space="preserve"> a contingency of </w:t>
      </w:r>
      <w:r w:rsidRPr="00496391">
        <w:rPr>
          <w:highlight w:val="green"/>
          <w:u w:val="single"/>
        </w:rPr>
        <w:t>terror</w:t>
      </w:r>
      <w:r w:rsidRPr="00496391">
        <w:rPr>
          <w:sz w:val="16"/>
        </w:rPr>
        <w:t xml:space="preserve">. </w:t>
      </w:r>
      <w:r w:rsidRPr="00496391">
        <w:rPr>
          <w:highlight w:val="green"/>
          <w:u w:val="single"/>
        </w:rPr>
        <w:t>Just as</w:t>
      </w:r>
      <w:r w:rsidRPr="00496391">
        <w:rPr>
          <w:sz w:val="16"/>
        </w:rPr>
        <w:t xml:space="preserve"> university </w:t>
      </w:r>
      <w:r w:rsidRPr="00496391">
        <w:rPr>
          <w:highlight w:val="green"/>
          <w:u w:val="single"/>
        </w:rPr>
        <w:t xml:space="preserve">administrators </w:t>
      </w:r>
      <w:r w:rsidRPr="00496391">
        <w:rPr>
          <w:b/>
          <w:bCs/>
          <w:highlight w:val="green"/>
          <w:u w:val="single"/>
        </w:rPr>
        <w:t>oblivious</w:t>
      </w:r>
      <w:r w:rsidRPr="00496391">
        <w:rPr>
          <w:highlight w:val="green"/>
          <w:u w:val="single"/>
        </w:rPr>
        <w:t xml:space="preserve"> to</w:t>
      </w:r>
      <w:r w:rsidRPr="00496391">
        <w:rPr>
          <w:sz w:val="16"/>
        </w:rPr>
        <w:t xml:space="preserve"> the insult of “</w:t>
      </w:r>
      <w:r w:rsidRPr="00496391">
        <w:rPr>
          <w:b/>
          <w:bCs/>
          <w:highlight w:val="green"/>
          <w:u w:val="single"/>
        </w:rPr>
        <w:t>A</w:t>
      </w:r>
      <w:r w:rsidRPr="00496391">
        <w:rPr>
          <w:u w:val="single"/>
        </w:rPr>
        <w:t xml:space="preserve">ll </w:t>
      </w:r>
      <w:r w:rsidRPr="00496391">
        <w:rPr>
          <w:b/>
          <w:bCs/>
          <w:highlight w:val="green"/>
          <w:u w:val="single"/>
        </w:rPr>
        <w:t>L</w:t>
      </w:r>
      <w:r w:rsidRPr="00496391">
        <w:rPr>
          <w:u w:val="single"/>
        </w:rPr>
        <w:t xml:space="preserve">ives </w:t>
      </w:r>
      <w:r w:rsidRPr="00496391">
        <w:rPr>
          <w:b/>
          <w:bCs/>
          <w:highlight w:val="green"/>
          <w:u w:val="single"/>
        </w:rPr>
        <w:t>M</w:t>
      </w:r>
      <w:r w:rsidRPr="00496391">
        <w:rPr>
          <w:u w:val="single"/>
        </w:rPr>
        <w:t>atter</w:t>
      </w:r>
      <w:r w:rsidRPr="00496391">
        <w:rPr>
          <w:sz w:val="16"/>
        </w:rPr>
        <w:t xml:space="preserve">” decals on police vehicles </w:t>
      </w:r>
      <w:r w:rsidRPr="00496391">
        <w:rPr>
          <w:highlight w:val="green"/>
          <w:u w:val="single"/>
        </w:rPr>
        <w:t>cannot</w:t>
      </w:r>
      <w:r w:rsidRPr="00496391">
        <w:rPr>
          <w:u w:val="single"/>
        </w:rPr>
        <w:t xml:space="preserve"> possibly </w:t>
      </w:r>
      <w:r w:rsidRPr="00496391">
        <w:rPr>
          <w:highlight w:val="green"/>
          <w:u w:val="single"/>
        </w:rPr>
        <w:t>understand</w:t>
      </w:r>
      <w:r w:rsidRPr="00496391">
        <w:rPr>
          <w:sz w:val="16"/>
        </w:rPr>
        <w:t xml:space="preserve"> the ambient and </w:t>
      </w:r>
      <w:r w:rsidRPr="00496391">
        <w:rPr>
          <w:highlight w:val="green"/>
          <w:u w:val="single"/>
        </w:rPr>
        <w:t>perpetual terrors</w:t>
      </w:r>
      <w:r w:rsidRPr="00496391">
        <w:rPr>
          <w:sz w:val="16"/>
        </w:rPr>
        <w:t xml:space="preserve"> felt by students and faculty of color, national </w:t>
      </w:r>
      <w:r w:rsidRPr="00496391">
        <w:rPr>
          <w:highlight w:val="green"/>
          <w:u w:val="single"/>
        </w:rPr>
        <w:t xml:space="preserve">leaders </w:t>
      </w:r>
      <w:r w:rsidRPr="00496391">
        <w:rPr>
          <w:b/>
          <w:bCs/>
          <w:highlight w:val="green"/>
          <w:u w:val="single"/>
        </w:rPr>
        <w:t>oblivious</w:t>
      </w:r>
      <w:r w:rsidRPr="00496391">
        <w:rPr>
          <w:highlight w:val="green"/>
          <w:u w:val="single"/>
        </w:rPr>
        <w:t xml:space="preserve"> to</w:t>
      </w:r>
      <w:r w:rsidRPr="00496391">
        <w:rPr>
          <w:sz w:val="16"/>
        </w:rPr>
        <w:t xml:space="preserve"> the </w:t>
      </w:r>
      <w:r w:rsidRPr="00496391">
        <w:rPr>
          <w:highlight w:val="green"/>
          <w:u w:val="single"/>
        </w:rPr>
        <w:t xml:space="preserve">false reassurances of deterrence </w:t>
      </w:r>
      <w:r w:rsidRPr="00496391">
        <w:rPr>
          <w:b/>
          <w:bCs/>
          <w:highlight w:val="green"/>
          <w:u w:val="single"/>
        </w:rPr>
        <w:t>cannot</w:t>
      </w:r>
      <w:r w:rsidRPr="00496391">
        <w:rPr>
          <w:sz w:val="16"/>
        </w:rPr>
        <w:t xml:space="preserve"> possibly </w:t>
      </w:r>
      <w:r w:rsidRPr="00496391">
        <w:rPr>
          <w:highlight w:val="green"/>
          <w:u w:val="single"/>
        </w:rPr>
        <w:t>understand</w:t>
      </w:r>
      <w:r w:rsidRPr="00496391">
        <w:rPr>
          <w:sz w:val="16"/>
        </w:rPr>
        <w:t xml:space="preserve"> the ambient and perpetual </w:t>
      </w:r>
      <w:r w:rsidRPr="00496391">
        <w:rPr>
          <w:highlight w:val="green"/>
          <w:u w:val="single"/>
        </w:rPr>
        <w:t>terrors</w:t>
      </w:r>
      <w:r w:rsidRPr="00496391">
        <w:rPr>
          <w:u w:val="single"/>
        </w:rPr>
        <w:t xml:space="preserve"> felt by the </w:t>
      </w:r>
      <w:r w:rsidRPr="00496391">
        <w:rPr>
          <w:b/>
          <w:bCs/>
          <w:u w:val="single"/>
        </w:rPr>
        <w:t>Bomb’s</w:t>
      </w:r>
      <w:r w:rsidRPr="00496391">
        <w:rPr>
          <w:u w:val="single"/>
        </w:rPr>
        <w:t xml:space="preserve"> prospective targets</w:t>
      </w:r>
      <w:r w:rsidRPr="00496391">
        <w:rPr>
          <w:sz w:val="16"/>
        </w:rPr>
        <w:t xml:space="preserve">. </w:t>
      </w:r>
      <w:r w:rsidRPr="00496391">
        <w:rPr>
          <w:highlight w:val="green"/>
          <w:u w:val="single"/>
        </w:rPr>
        <w:t xml:space="preserve">The </w:t>
      </w:r>
      <w:r w:rsidRPr="00496391">
        <w:rPr>
          <w:b/>
          <w:bCs/>
          <w:highlight w:val="green"/>
          <w:u w:val="single"/>
        </w:rPr>
        <w:t>Bomb</w:t>
      </w:r>
      <w:r w:rsidRPr="00496391">
        <w:rPr>
          <w:highlight w:val="green"/>
          <w:u w:val="single"/>
        </w:rPr>
        <w:t xml:space="preserve"> is thus not only a </w:t>
      </w:r>
      <w:r w:rsidRPr="00496391">
        <w:rPr>
          <w:b/>
          <w:bCs/>
          <w:sz w:val="26"/>
          <w:szCs w:val="26"/>
          <w:highlight w:val="green"/>
          <w:u w:val="single"/>
        </w:rPr>
        <w:t>race weapon</w:t>
      </w:r>
      <w:r w:rsidRPr="00496391">
        <w:rPr>
          <w:highlight w:val="green"/>
          <w:u w:val="single"/>
        </w:rPr>
        <w:t xml:space="preserve"> but</w:t>
      </w:r>
      <w:r w:rsidRPr="00496391">
        <w:rPr>
          <w:sz w:val="16"/>
        </w:rPr>
        <w:t xml:space="preserve"> also </w:t>
      </w:r>
      <w:r w:rsidRPr="00496391">
        <w:rPr>
          <w:highlight w:val="green"/>
          <w:u w:val="single"/>
        </w:rPr>
        <w:t>a species weapon</w:t>
      </w:r>
      <w:r w:rsidRPr="00496391">
        <w:rPr>
          <w:sz w:val="16"/>
        </w:rPr>
        <w:t xml:space="preserve">, though I have sought here to highlight its </w:t>
      </w:r>
      <w:r w:rsidRPr="00496391">
        <w:rPr>
          <w:sz w:val="16"/>
        </w:rPr>
        <w:lastRenderedPageBreak/>
        <w:t xml:space="preserve">largely ignored racial function, mostly because the already ambient terrors of racism are compounded by its existence. Aforementioned concepts such as precarity, </w:t>
      </w:r>
      <w:r w:rsidRPr="00496391">
        <w:rPr>
          <w:u w:val="single"/>
        </w:rPr>
        <w:t>bare life</w:t>
      </w:r>
      <w:r w:rsidRPr="00496391">
        <w:rPr>
          <w:sz w:val="16"/>
        </w:rPr>
        <w:t xml:space="preserve">, </w:t>
      </w:r>
      <w:r w:rsidRPr="00496391">
        <w:rPr>
          <w:u w:val="single"/>
        </w:rPr>
        <w:t>and necropolitics</w:t>
      </w:r>
      <w:r w:rsidRPr="00496391">
        <w:rPr>
          <w:sz w:val="16"/>
        </w:rPr>
        <w:t xml:space="preserve"> name the ambience of such terrors, but </w:t>
      </w:r>
      <w:r w:rsidRPr="00496391">
        <w:rPr>
          <w:u w:val="single"/>
        </w:rPr>
        <w:t>have so far failed to confront institutions</w:t>
      </w:r>
      <w:r w:rsidRPr="00496391">
        <w:rPr>
          <w:sz w:val="16"/>
        </w:rPr>
        <w:t xml:space="preserve"> with convincing accusations of their complicity. They have also largely failed to grasp the longterm effects on terrorized people of color.</w:t>
      </w:r>
    </w:p>
    <w:p w14:paraId="6B31541D" w14:textId="77777777" w:rsidR="00FD5F6B" w:rsidRDefault="00FD5F6B" w:rsidP="00FD5F6B">
      <w:pPr>
        <w:pStyle w:val="Heading4"/>
        <w:shd w:val="clear" w:color="auto" w:fill="FFFFFF"/>
        <w:spacing w:before="30" w:line="278" w:lineRule="atLeast"/>
        <w:rPr>
          <w:rFonts w:cs="Calibri"/>
          <w:color w:val="000000"/>
          <w:szCs w:val="26"/>
          <w:lang w:bidi="km-KH"/>
        </w:rPr>
      </w:pPr>
      <w:r>
        <w:rPr>
          <w:rFonts w:cs="Calibri"/>
          <w:color w:val="000000"/>
          <w:szCs w:val="26"/>
        </w:rPr>
        <w:t>Water governance is settler colonial control of the earth and peoples as resources that follows the logic of land acquisition under the name of scientific management. Development requires the imposition of settler juridical structures that serves as an infrastructural worlding project of settler futurity and colonial landscaping</w:t>
      </w:r>
    </w:p>
    <w:p w14:paraId="5E74C4FC" w14:textId="77777777" w:rsidR="00FD5F6B" w:rsidRDefault="00FD5F6B" w:rsidP="00FD5F6B">
      <w:pPr>
        <w:shd w:val="clear" w:color="auto" w:fill="FFFFFF"/>
        <w:spacing w:after="120" w:line="235" w:lineRule="atLeast"/>
        <w:rPr>
          <w:color w:val="000000"/>
        </w:rPr>
      </w:pPr>
      <w:r>
        <w:rPr>
          <w:b/>
          <w:bCs/>
          <w:color w:val="000000"/>
          <w:sz w:val="26"/>
          <w:szCs w:val="26"/>
        </w:rPr>
        <w:t>Curley 21</w:t>
      </w:r>
      <w:r>
        <w:rPr>
          <w:color w:val="000000"/>
        </w:rPr>
        <w:t> [Andrew, Asst. Prof. Geography @ UNC-Chapel Hill, Andrew Curley is an Assistant Professor in the Department of Geography at the University of North Carolina at Chapel Hill. Curley is Diné and has done extensive research on coal mining in the Navajo Nation. His current work is about indigenous geography, resource conflicts, energy water rights, land, tribal sovereignty, and Navajo (Diné) studies,, “Unsettling Indian Water Settlements: The Little Colorado River, the San Juan River, and Colonial Enclosures,” Antipode vol 53 no 3, pp. 706-7//ak47]</w:t>
      </w:r>
    </w:p>
    <w:p w14:paraId="40B5D97A" w14:textId="77777777" w:rsidR="00FD5F6B" w:rsidRDefault="00FD5F6B" w:rsidP="00FD5F6B">
      <w:pPr>
        <w:shd w:val="clear" w:color="auto" w:fill="FFFFFF"/>
        <w:spacing w:line="235" w:lineRule="atLeast"/>
        <w:rPr>
          <w:color w:val="000000"/>
        </w:rPr>
      </w:pPr>
      <w:r>
        <w:rPr>
          <w:color w:val="000000"/>
          <w:u w:val="single"/>
        </w:rPr>
        <w:t>Western water law, as a form of</w:t>
      </w:r>
      <w:r>
        <w:rPr>
          <w:color w:val="000000"/>
        </w:rPr>
        <w:t> </w:t>
      </w:r>
      <w:r>
        <w:rPr>
          <w:color w:val="000000"/>
          <w:u w:val="single"/>
          <w:shd w:val="clear" w:color="auto" w:fill="00FF00"/>
        </w:rPr>
        <w:t>water governance</w:t>
      </w:r>
      <w:r>
        <w:rPr>
          <w:color w:val="000000"/>
          <w:u w:val="single"/>
        </w:rPr>
        <w:t>,</w:t>
      </w:r>
      <w:r>
        <w:rPr>
          <w:color w:val="000000"/>
        </w:rPr>
        <w:t> </w:t>
      </w:r>
      <w:r>
        <w:rPr>
          <w:color w:val="000000"/>
          <w:u w:val="single"/>
          <w:shd w:val="clear" w:color="auto" w:fill="00FF00"/>
        </w:rPr>
        <w:t>is</w:t>
      </w:r>
      <w:r>
        <w:rPr>
          <w:color w:val="000000"/>
        </w:rPr>
        <w:t> </w:t>
      </w:r>
      <w:r>
        <w:rPr>
          <w:color w:val="000000"/>
          <w:u w:val="single"/>
        </w:rPr>
        <w:t>an example of</w:t>
      </w:r>
      <w:r>
        <w:rPr>
          <w:color w:val="000000"/>
        </w:rPr>
        <w:t> </w:t>
      </w:r>
      <w:r>
        <w:rPr>
          <w:color w:val="000000"/>
          <w:u w:val="single"/>
          <w:shd w:val="clear" w:color="auto" w:fill="00FF00"/>
        </w:rPr>
        <w:t>how US colonial policies and institutions are</w:t>
      </w:r>
      <w:r>
        <w:rPr>
          <w:color w:val="000000"/>
        </w:rPr>
        <w:t> </w:t>
      </w:r>
      <w:r>
        <w:rPr>
          <w:color w:val="000000"/>
          <w:u w:val="single"/>
          <w:shd w:val="clear" w:color="auto" w:fill="00FF00"/>
        </w:rPr>
        <w:t>racialised</w:t>
      </w:r>
      <w:r>
        <w:rPr>
          <w:color w:val="000000"/>
        </w:rPr>
        <w:t> </w:t>
      </w:r>
      <w:r>
        <w:rPr>
          <w:color w:val="000000"/>
          <w:u w:val="single"/>
          <w:shd w:val="clear" w:color="auto" w:fill="00FF00"/>
        </w:rPr>
        <w:t>against Indigenous peoples</w:t>
      </w:r>
      <w:r>
        <w:rPr>
          <w:color w:val="000000"/>
        </w:rPr>
        <w:t> </w:t>
      </w:r>
      <w:r>
        <w:rPr>
          <w:color w:val="000000"/>
          <w:u w:val="single"/>
        </w:rPr>
        <w:t>and their inherent claims to the continents resources.</w:t>
      </w:r>
      <w:r>
        <w:rPr>
          <w:color w:val="000000"/>
        </w:rPr>
        <w:t> As in all forms of colonialisation, Indian water settlements fundamentally transform the nature of Indigenous water practices. The finality and imposition of state calculations in relation to other user’s “superior” claims to water rights “limits” and “minimalises” the kinds of assertions to water that tribes can make (see section on San Juan River Settlement). </w:t>
      </w:r>
      <w:r>
        <w:rPr>
          <w:color w:val="000000"/>
          <w:u w:val="single"/>
        </w:rPr>
        <w:t>This ideological apparatus of Indian water rights and, in a larger sense, federal-Indian law is an aggregate of practices within US governing institutions that</w:t>
      </w:r>
      <w:r>
        <w:rPr>
          <w:color w:val="000000"/>
        </w:rPr>
        <w:t> </w:t>
      </w:r>
      <w:r>
        <w:rPr>
          <w:color w:val="000000"/>
          <w:u w:val="single"/>
        </w:rPr>
        <w:t>racialises</w:t>
      </w:r>
      <w:r>
        <w:rPr>
          <w:color w:val="000000"/>
        </w:rPr>
        <w:t> </w:t>
      </w:r>
      <w:r>
        <w:rPr>
          <w:color w:val="000000"/>
          <w:u w:val="single"/>
        </w:rPr>
        <w:t>Indigenous jurisdiction to a subordinate status against the rights of settler communities.</w:t>
      </w:r>
    </w:p>
    <w:p w14:paraId="1B6506AC" w14:textId="77777777" w:rsidR="00FD5F6B" w:rsidRDefault="00FD5F6B" w:rsidP="00FD5F6B">
      <w:pPr>
        <w:shd w:val="clear" w:color="auto" w:fill="FFFFFF"/>
        <w:spacing w:line="235" w:lineRule="atLeast"/>
        <w:rPr>
          <w:color w:val="000000"/>
        </w:rPr>
      </w:pPr>
      <w:r>
        <w:rPr>
          <w:b/>
          <w:bCs/>
          <w:color w:val="000000"/>
          <w:u w:val="single"/>
          <w:shd w:val="clear" w:color="auto" w:fill="00FF00"/>
        </w:rPr>
        <w:t>Water governance is a source of colonial control.</w:t>
      </w:r>
      <w:r>
        <w:rPr>
          <w:color w:val="000000"/>
        </w:rPr>
        <w:t> Cities like Phoenix and Albuquerque require extensive water supplies for growth. Land in “the west” is only as good as the water that can reach it. Development in these politically powerful places requires the minimisation of Indian water claims. They require that future settlements conform to existing water uses and diversion framed through the Colorado Compact of 1922. </w:t>
      </w:r>
      <w:r>
        <w:rPr>
          <w:color w:val="000000"/>
          <w:u w:val="single"/>
          <w:shd w:val="clear" w:color="auto" w:fill="00FF00"/>
        </w:rPr>
        <w:t>Water governance</w:t>
      </w:r>
      <w:r>
        <w:rPr>
          <w:color w:val="000000"/>
        </w:rPr>
        <w:t> in western states and provinces </w:t>
      </w:r>
      <w:r>
        <w:rPr>
          <w:color w:val="000000"/>
          <w:u w:val="single"/>
          <w:shd w:val="clear" w:color="auto" w:fill="00FF00"/>
        </w:rPr>
        <w:t>follows the logic of land acquisition</w:t>
      </w:r>
      <w:r>
        <w:rPr>
          <w:color w:val="000000"/>
          <w:u w:val="single"/>
        </w:rPr>
        <w:t>, alienating and quantifying natural systems into “scientific” forms of management</w:t>
      </w:r>
      <w:r>
        <w:rPr>
          <w:color w:val="000000"/>
        </w:rPr>
        <w:t> (Bakker 2018; Diver 2016; Wilson 2014)</w:t>
      </w:r>
      <w:r>
        <w:rPr>
          <w:color w:val="000000"/>
          <w:u w:val="single"/>
        </w:rPr>
        <w:t>.</w:t>
      </w:r>
      <w:r>
        <w:rPr>
          <w:color w:val="000000"/>
        </w:rPr>
        <w:t> </w:t>
      </w:r>
      <w:r>
        <w:rPr>
          <w:color w:val="000000"/>
          <w:u w:val="single"/>
        </w:rPr>
        <w:t>Laws, institutions, and infrastructures</w:t>
      </w:r>
      <w:r>
        <w:rPr>
          <w:color w:val="000000"/>
        </w:rPr>
        <w:t>, such as the Rivers and Harbors Appropriation Act of 1899, the state constitutions of New Mexico and Arizona of 1912, the Colorado Compact of 1922, the Army Corps of Engineers, the Bureau of Reclamation (BOR), the Roosevelt Dam, the Hoover Dam, the Glen Canyon Dam, etc. </w:t>
      </w:r>
      <w:r>
        <w:rPr>
          <w:color w:val="000000"/>
          <w:u w:val="single"/>
        </w:rPr>
        <w:t>appropriate surface waters for settler communities at the</w:t>
      </w:r>
      <w:r>
        <w:rPr>
          <w:color w:val="000000"/>
        </w:rPr>
        <w:t> </w:t>
      </w:r>
      <w:r>
        <w:rPr>
          <w:color w:val="000000"/>
          <w:u w:val="single"/>
        </w:rPr>
        <w:t>expense of Indigenous rights and access to these same</w:t>
      </w:r>
      <w:r>
        <w:rPr>
          <w:color w:val="000000"/>
        </w:rPr>
        <w:t> </w:t>
      </w:r>
      <w:r>
        <w:rPr>
          <w:color w:val="000000"/>
          <w:u w:val="single"/>
        </w:rPr>
        <w:t>waters.</w:t>
      </w:r>
      <w:r>
        <w:rPr>
          <w:color w:val="000000"/>
        </w:rPr>
        <w:t> </w:t>
      </w:r>
      <w:r>
        <w:rPr>
          <w:color w:val="000000"/>
          <w:u w:val="single"/>
        </w:rPr>
        <w:t>As tools of development,</w:t>
      </w:r>
      <w:r>
        <w:rPr>
          <w:color w:val="000000"/>
        </w:rPr>
        <w:t> </w:t>
      </w:r>
      <w:r>
        <w:rPr>
          <w:color w:val="000000"/>
          <w:u w:val="single"/>
          <w:shd w:val="clear" w:color="auto" w:fill="00FF00"/>
        </w:rPr>
        <w:t>water infrastructure projects</w:t>
      </w:r>
      <w:r>
        <w:rPr>
          <w:color w:val="000000"/>
        </w:rPr>
        <w:t> </w:t>
      </w:r>
      <w:r>
        <w:rPr>
          <w:color w:val="000000"/>
          <w:u w:val="single"/>
        </w:rPr>
        <w:t>often</w:t>
      </w:r>
      <w:r>
        <w:rPr>
          <w:color w:val="000000"/>
        </w:rPr>
        <w:t> </w:t>
      </w:r>
      <w:r>
        <w:rPr>
          <w:color w:val="000000"/>
          <w:u w:val="single"/>
          <w:shd w:val="clear" w:color="auto" w:fill="00FF00"/>
        </w:rPr>
        <w:t>strengthen state power over the population</w:t>
      </w:r>
      <w:r>
        <w:rPr>
          <w:color w:val="000000"/>
        </w:rPr>
        <w:t> (Akhter 2015; Meehan 2014)</w:t>
      </w:r>
      <w:r>
        <w:rPr>
          <w:color w:val="000000"/>
          <w:u w:val="single"/>
        </w:rPr>
        <w:t>.</w:t>
      </w:r>
      <w:r>
        <w:rPr>
          <w:color w:val="000000"/>
        </w:rPr>
        <w:t> For Indigenous peoples, dams and other water projects only exacerbate colonial inequalities. Scholars in settler-colonial studies refer to these institutions </w:t>
      </w:r>
      <w:r>
        <w:rPr>
          <w:color w:val="000000"/>
          <w:u w:val="single"/>
          <w:shd w:val="clear" w:color="auto" w:fill="00FF00"/>
        </w:rPr>
        <w:t>as structures of “domination” designed to “eliminate” the Native from the land</w:t>
      </w:r>
      <w:r>
        <w:rPr>
          <w:color w:val="000000"/>
        </w:rPr>
        <w:t> (Veracini 2015; Wolfe 2006)</w:t>
      </w:r>
      <w:r>
        <w:rPr>
          <w:color w:val="000000"/>
          <w:u w:val="single"/>
        </w:rPr>
        <w:t>.</w:t>
      </w:r>
      <w:r>
        <w:rPr>
          <w:color w:val="000000"/>
        </w:rPr>
        <w:t> In the case of </w:t>
      </w:r>
      <w:r>
        <w:rPr>
          <w:color w:val="000000"/>
          <w:u w:val="single"/>
        </w:rPr>
        <w:t>water</w:t>
      </w:r>
      <w:r>
        <w:rPr>
          <w:color w:val="000000"/>
        </w:rPr>
        <w:t> settlements, these </w:t>
      </w:r>
      <w:r>
        <w:rPr>
          <w:color w:val="000000"/>
          <w:u w:val="single"/>
        </w:rPr>
        <w:t>acts establish a “permanence” of the colonists’ perceived rights to and uses of these waters</w:t>
      </w:r>
      <w:r>
        <w:rPr>
          <w:color w:val="000000"/>
        </w:rPr>
        <w:t> (Veracini 2011)</w:t>
      </w:r>
      <w:r>
        <w:rPr>
          <w:color w:val="000000"/>
          <w:u w:val="single"/>
        </w:rPr>
        <w:t>. Indigenous critics also point out that law works in the interest of colonial theft</w:t>
      </w:r>
      <w:r>
        <w:rPr>
          <w:color w:val="000000"/>
        </w:rPr>
        <w:t> (Wilkins and Lomawaima 2001)</w:t>
      </w:r>
      <w:r>
        <w:rPr>
          <w:color w:val="000000"/>
          <w:u w:val="single"/>
        </w:rPr>
        <w:t>.</w:t>
      </w:r>
    </w:p>
    <w:p w14:paraId="0DBDB6CD" w14:textId="77777777" w:rsidR="00FD5F6B" w:rsidRDefault="00FD5F6B" w:rsidP="00FD5F6B">
      <w:pPr>
        <w:shd w:val="clear" w:color="auto" w:fill="FFFFFF"/>
        <w:spacing w:line="235" w:lineRule="atLeast"/>
        <w:rPr>
          <w:color w:val="000000"/>
        </w:rPr>
      </w:pPr>
      <w:r>
        <w:rPr>
          <w:color w:val="000000"/>
        </w:rPr>
        <w:t>Critical legal geographers demonstrate that </w:t>
      </w:r>
      <w:r>
        <w:rPr>
          <w:color w:val="000000"/>
          <w:u w:val="single"/>
        </w:rPr>
        <w:t>the law is not a neutral party, it produces the physical landscape</w:t>
      </w:r>
      <w:r>
        <w:rPr>
          <w:color w:val="000000"/>
        </w:rPr>
        <w:t> (Jepson 2012)</w:t>
      </w:r>
      <w:r>
        <w:rPr>
          <w:color w:val="000000"/>
          <w:u w:val="single"/>
        </w:rPr>
        <w:t>.</w:t>
      </w:r>
      <w:r>
        <w:rPr>
          <w:color w:val="000000"/>
        </w:rPr>
        <w:t> </w:t>
      </w:r>
      <w:r>
        <w:rPr>
          <w:b/>
          <w:bCs/>
          <w:color w:val="000000"/>
          <w:u w:val="single"/>
          <w:shd w:val="clear" w:color="auto" w:fill="00FF00"/>
        </w:rPr>
        <w:t>No genre of modern state activities is more consequential to the environment as the production and practice of the law</w:t>
      </w:r>
      <w:r>
        <w:rPr>
          <w:color w:val="000000"/>
          <w:u w:val="single"/>
        </w:rPr>
        <w:t>,</w:t>
      </w:r>
      <w:r>
        <w:rPr>
          <w:color w:val="000000"/>
        </w:rPr>
        <w:t> </w:t>
      </w:r>
      <w:r>
        <w:rPr>
          <w:color w:val="000000"/>
          <w:u w:val="single"/>
          <w:shd w:val="clear" w:color="auto" w:fill="00FF00"/>
        </w:rPr>
        <w:t>which produces</w:t>
      </w:r>
      <w:r>
        <w:rPr>
          <w:color w:val="000000"/>
        </w:rPr>
        <w:t> </w:t>
      </w:r>
      <w:r>
        <w:rPr>
          <w:color w:val="000000"/>
          <w:u w:val="single"/>
        </w:rPr>
        <w:t>what Osage anthropologist Jean Dennison</w:t>
      </w:r>
      <w:r>
        <w:rPr>
          <w:color w:val="000000"/>
        </w:rPr>
        <w:t> </w:t>
      </w:r>
      <w:r>
        <w:rPr>
          <w:color w:val="000000"/>
          <w:u w:val="single"/>
        </w:rPr>
        <w:t>describes as “colonial entanglements”</w:t>
      </w:r>
      <w:r>
        <w:rPr>
          <w:color w:val="000000"/>
        </w:rPr>
        <w:t> (Dennison 2012)</w:t>
      </w:r>
      <w:r>
        <w:rPr>
          <w:color w:val="000000"/>
          <w:u w:val="single"/>
        </w:rPr>
        <w:t>.</w:t>
      </w:r>
      <w:r>
        <w:rPr>
          <w:color w:val="000000"/>
        </w:rPr>
        <w:t xml:space="preserve"> Mushkegowuk geographer </w:t>
      </w:r>
      <w:r>
        <w:rPr>
          <w:color w:val="000000"/>
        </w:rPr>
        <w:lastRenderedPageBreak/>
        <w:t>Michelle Daigle (2018) shows that in Canada </w:t>
      </w:r>
      <w:r>
        <w:rPr>
          <w:color w:val="000000"/>
          <w:u w:val="single"/>
        </w:rPr>
        <w:t>perceptions of water crisis, combined with a promise of water infrastructure development, erodes</w:t>
      </w:r>
      <w:r>
        <w:rPr>
          <w:color w:val="000000"/>
        </w:rPr>
        <w:t> </w:t>
      </w:r>
      <w:r>
        <w:rPr>
          <w:color w:val="000000"/>
          <w:u w:val="single"/>
        </w:rPr>
        <w:t>Mushkegowok</w:t>
      </w:r>
      <w:r>
        <w:rPr>
          <w:color w:val="000000"/>
        </w:rPr>
        <w:t> </w:t>
      </w:r>
      <w:r>
        <w:rPr>
          <w:color w:val="000000"/>
          <w:u w:val="single"/>
        </w:rPr>
        <w:t>sovereignty over land and water resources.</w:t>
      </w:r>
      <w:r>
        <w:rPr>
          <w:color w:val="000000"/>
        </w:rPr>
        <w:t> Canadian law, like </w:t>
      </w:r>
      <w:r>
        <w:rPr>
          <w:color w:val="000000"/>
          <w:u w:val="single"/>
          <w:shd w:val="clear" w:color="auto" w:fill="00FF00"/>
        </w:rPr>
        <w:t>law</w:t>
      </w:r>
      <w:r>
        <w:rPr>
          <w:color w:val="000000"/>
          <w:u w:val="single"/>
        </w:rPr>
        <w:t>s in the US,</w:t>
      </w:r>
      <w:r>
        <w:rPr>
          <w:color w:val="000000"/>
        </w:rPr>
        <w:t> </w:t>
      </w:r>
      <w:r>
        <w:rPr>
          <w:color w:val="000000"/>
          <w:u w:val="single"/>
          <w:shd w:val="clear" w:color="auto" w:fill="00FF00"/>
        </w:rPr>
        <w:t>is built on</w:t>
      </w:r>
      <w:r>
        <w:rPr>
          <w:color w:val="000000"/>
        </w:rPr>
        <w:t> </w:t>
      </w:r>
      <w:r>
        <w:rPr>
          <w:color w:val="000000"/>
          <w:u w:val="single"/>
        </w:rPr>
        <w:t>racist assumptions of</w:t>
      </w:r>
      <w:r>
        <w:rPr>
          <w:color w:val="000000"/>
        </w:rPr>
        <w:t> </w:t>
      </w:r>
      <w:r>
        <w:rPr>
          <w:b/>
          <w:bCs/>
          <w:color w:val="000000"/>
          <w:u w:val="single"/>
          <w:shd w:val="clear" w:color="auto" w:fill="00FF00"/>
        </w:rPr>
        <w:t>terra nullius</w:t>
      </w:r>
      <w:r>
        <w:rPr>
          <w:color w:val="000000"/>
        </w:rPr>
        <w:t> </w:t>
      </w:r>
      <w:r>
        <w:rPr>
          <w:b/>
          <w:bCs/>
          <w:color w:val="000000"/>
          <w:u w:val="single"/>
        </w:rPr>
        <w:t>that grant</w:t>
      </w:r>
      <w:r>
        <w:rPr>
          <w:color w:val="000000"/>
        </w:rPr>
        <w:t> </w:t>
      </w:r>
      <w:r>
        <w:rPr>
          <w:b/>
          <w:bCs/>
          <w:color w:val="000000"/>
          <w:u w:val="single"/>
        </w:rPr>
        <w:t>colonising</w:t>
      </w:r>
      <w:r>
        <w:rPr>
          <w:color w:val="000000"/>
        </w:rPr>
        <w:t> </w:t>
      </w:r>
      <w:r>
        <w:rPr>
          <w:b/>
          <w:bCs/>
          <w:color w:val="000000"/>
          <w:u w:val="single"/>
        </w:rPr>
        <w:t>communities ultimate control over resources while ignoring tribal rights and jurisdictions.</w:t>
      </w:r>
      <w:r>
        <w:rPr>
          <w:color w:val="000000"/>
        </w:rPr>
        <w:t> She deploys Kwagiulth geographer Sarah Hunt’s concept of </w:t>
      </w:r>
      <w:r>
        <w:rPr>
          <w:color w:val="000000"/>
          <w:u w:val="single"/>
        </w:rPr>
        <w:t>“colonialscapes</w:t>
      </w:r>
      <w:r>
        <w:rPr>
          <w:color w:val="000000"/>
        </w:rPr>
        <w:t>” to </w:t>
      </w:r>
      <w:r>
        <w:rPr>
          <w:color w:val="000000"/>
          <w:u w:val="single"/>
        </w:rPr>
        <w:t>describe how uneven political differences between the</w:t>
      </w:r>
      <w:r>
        <w:rPr>
          <w:color w:val="000000"/>
        </w:rPr>
        <w:t> </w:t>
      </w:r>
      <w:r>
        <w:rPr>
          <w:color w:val="000000"/>
          <w:u w:val="single"/>
        </w:rPr>
        <w:t>coloniser</w:t>
      </w:r>
      <w:r>
        <w:rPr>
          <w:color w:val="000000"/>
        </w:rPr>
        <w:t> </w:t>
      </w:r>
      <w:r>
        <w:rPr>
          <w:color w:val="000000"/>
          <w:u w:val="single"/>
        </w:rPr>
        <w:t>and</w:t>
      </w:r>
      <w:r>
        <w:rPr>
          <w:color w:val="000000"/>
        </w:rPr>
        <w:t> </w:t>
      </w:r>
      <w:r>
        <w:rPr>
          <w:color w:val="000000"/>
          <w:u w:val="single"/>
        </w:rPr>
        <w:t>colonised</w:t>
      </w:r>
      <w:r>
        <w:rPr>
          <w:color w:val="000000"/>
        </w:rPr>
        <w:t> </w:t>
      </w:r>
      <w:r>
        <w:rPr>
          <w:color w:val="000000"/>
          <w:u w:val="single"/>
        </w:rPr>
        <w:t>are</w:t>
      </w:r>
      <w:r>
        <w:rPr>
          <w:color w:val="000000"/>
        </w:rPr>
        <w:t> </w:t>
      </w:r>
      <w:r>
        <w:rPr>
          <w:color w:val="000000"/>
          <w:u w:val="single"/>
          <w:shd w:val="clear" w:color="auto" w:fill="00FF00"/>
        </w:rPr>
        <w:t>naturalised</w:t>
      </w:r>
      <w:r>
        <w:rPr>
          <w:color w:val="000000"/>
        </w:rPr>
        <w:t> </w:t>
      </w:r>
      <w:r>
        <w:rPr>
          <w:color w:val="000000"/>
          <w:u w:val="single"/>
          <w:shd w:val="clear" w:color="auto" w:fill="00FF00"/>
        </w:rPr>
        <w:t>over time</w:t>
      </w:r>
      <w:r>
        <w:rPr>
          <w:color w:val="000000"/>
        </w:rPr>
        <w:t> (Hunt 2014)</w:t>
      </w:r>
      <w:r>
        <w:rPr>
          <w:color w:val="000000"/>
          <w:u w:val="single"/>
          <w:shd w:val="clear" w:color="auto" w:fill="00FF00"/>
        </w:rPr>
        <w:t>.</w:t>
      </w:r>
      <w:r>
        <w:rPr>
          <w:color w:val="000000"/>
        </w:rPr>
        <w:t> This is also the work of water settlements in the US context.</w:t>
      </w:r>
    </w:p>
    <w:p w14:paraId="421A806F" w14:textId="77777777" w:rsidR="00FD5F6B" w:rsidRDefault="00FD5F6B" w:rsidP="00FD5F6B">
      <w:pPr>
        <w:shd w:val="clear" w:color="auto" w:fill="FFFFFF"/>
        <w:spacing w:line="235" w:lineRule="atLeast"/>
        <w:rPr>
          <w:color w:val="000000"/>
        </w:rPr>
      </w:pPr>
      <w:r>
        <w:rPr>
          <w:color w:val="000000"/>
        </w:rPr>
        <w:t>This brings us to Marx’s insight about the enclosure of the English commons, which he claimed was accomplished as a political act, through “bloody legislation”, or the production and enforcement of laws that were necessary to create the conditions from which early capitalist practices could emerge alongside the social-political inequalities they generate. Notions of primitive accumulation are historical critiques about how </w:t>
      </w:r>
      <w:r>
        <w:rPr>
          <w:color w:val="000000"/>
          <w:u w:val="single"/>
          <w:shd w:val="clear" w:color="auto" w:fill="00FF00"/>
        </w:rPr>
        <w:t>colonialism and capitalism work in tandem to choke Indigenous peoples</w:t>
      </w:r>
      <w:r>
        <w:rPr>
          <w:color w:val="000000"/>
        </w:rPr>
        <w:t> </w:t>
      </w:r>
      <w:r>
        <w:rPr>
          <w:color w:val="000000"/>
          <w:u w:val="single"/>
        </w:rPr>
        <w:t>of their lands, lives, and resources</w:t>
      </w:r>
      <w:r>
        <w:rPr>
          <w:color w:val="000000"/>
        </w:rPr>
        <w:t> </w:t>
      </w:r>
      <w:r>
        <w:rPr>
          <w:color w:val="000000"/>
          <w:u w:val="single"/>
          <w:shd w:val="clear" w:color="auto" w:fill="00FF00"/>
        </w:rPr>
        <w:t>in the interest of settler colonial state-formation and capitalist expansion</w:t>
      </w:r>
      <w:r>
        <w:rPr>
          <w:color w:val="000000"/>
        </w:rPr>
        <w:t> (Coulthard 2014). Pasternak, for example, argues that for First Nations communities, such as Algonquians in Quebec, colonisation was accomplished </w:t>
      </w:r>
      <w:r>
        <w:rPr>
          <w:b/>
          <w:bCs/>
          <w:color w:val="000000"/>
          <w:u w:val="single"/>
          <w:shd w:val="clear" w:color="auto" w:fill="00FF00"/>
        </w:rPr>
        <w:t>through a “slow violence” of jurisdictional expansion</w:t>
      </w:r>
      <w:r>
        <w:rPr>
          <w:color w:val="000000"/>
        </w:rPr>
        <w:t> </w:t>
      </w:r>
      <w:r>
        <w:rPr>
          <w:color w:val="000000"/>
          <w:u w:val="single"/>
          <w:shd w:val="clear" w:color="auto" w:fill="00FF00"/>
        </w:rPr>
        <w:t>of</w:t>
      </w:r>
      <w:r>
        <w:rPr>
          <w:color w:val="000000"/>
        </w:rPr>
        <w:t> Canadian </w:t>
      </w:r>
      <w:r>
        <w:rPr>
          <w:color w:val="000000"/>
          <w:u w:val="single"/>
          <w:shd w:val="clear" w:color="auto" w:fill="00FF00"/>
        </w:rPr>
        <w:t>authority over Indigenous peoples and their lands</w:t>
      </w:r>
      <w:r>
        <w:rPr>
          <w:color w:val="000000"/>
        </w:rPr>
        <w:t> (Nixon 2011; Pasternak 2017)</w:t>
      </w:r>
      <w:r>
        <w:rPr>
          <w:color w:val="000000"/>
          <w:u w:val="single"/>
        </w:rPr>
        <w:t>.</w:t>
      </w:r>
    </w:p>
    <w:p w14:paraId="41B69DC0" w14:textId="77777777" w:rsidR="00FD1B4B" w:rsidRPr="00496391" w:rsidRDefault="00FD1B4B" w:rsidP="00FD1B4B">
      <w:pPr>
        <w:pStyle w:val="Heading4"/>
        <w:spacing w:before="240" w:after="40"/>
        <w:rPr>
          <w:rFonts w:cs="Calibri"/>
          <w:sz w:val="24"/>
          <w:szCs w:val="24"/>
        </w:rPr>
      </w:pPr>
      <w:r w:rsidRPr="00496391">
        <w:rPr>
          <w:rFonts w:cs="Calibri"/>
          <w:color w:val="000000"/>
          <w:szCs w:val="26"/>
        </w:rPr>
        <w:t>Their extinction-based scenario-planning is steeped in whiteness that drives us to protect a future where European man continues to dominate the Earth to protect it from threats from people of color. Using their scholarship results the reproduction of a white savior that has the ability to shape global policy under racial rule.</w:t>
      </w:r>
    </w:p>
    <w:p w14:paraId="15CE9C75" w14:textId="77777777" w:rsidR="00FD1B4B" w:rsidRPr="00496391" w:rsidRDefault="00FD1B4B" w:rsidP="00FD1B4B">
      <w:pPr>
        <w:pStyle w:val="NormalWeb"/>
        <w:spacing w:before="0" w:beforeAutospacing="0" w:after="160" w:afterAutospacing="0"/>
        <w:rPr>
          <w:rFonts w:ascii="Calibri" w:hAnsi="Calibri" w:cs="Calibri"/>
        </w:rPr>
      </w:pPr>
      <w:r w:rsidRPr="00496391">
        <w:rPr>
          <w:rFonts w:ascii="Calibri" w:hAnsi="Calibri" w:cs="Calibri"/>
          <w:b/>
          <w:bCs/>
          <w:color w:val="000000"/>
          <w:sz w:val="26"/>
          <w:szCs w:val="26"/>
        </w:rPr>
        <w:t>Mitchell and Chaudhury 2020</w:t>
      </w:r>
      <w:r w:rsidRPr="00496391">
        <w:rPr>
          <w:rFonts w:ascii="Calibri" w:hAnsi="Calibri" w:cs="Calibri"/>
          <w:b/>
          <w:bCs/>
          <w:color w:val="000000"/>
          <w:sz w:val="22"/>
          <w:szCs w:val="22"/>
        </w:rPr>
        <w:t xml:space="preserve"> </w:t>
      </w:r>
      <w:r w:rsidRPr="00496391">
        <w:rPr>
          <w:rFonts w:ascii="Calibri" w:hAnsi="Calibri" w:cs="Calibri"/>
          <w:b/>
          <w:bCs/>
          <w:color w:val="000000"/>
          <w:sz w:val="16"/>
          <w:szCs w:val="16"/>
        </w:rPr>
        <w:t>(Mitchell, A., &amp; Chaudhury, A. (2020). Worlding beyond ‘the’ ‘end’ of ‘the world’: white apocalyptic visions and BIPOC futurisms. International Relations, 34, 309 - 332</w:t>
      </w:r>
      <w:r w:rsidRPr="00496391">
        <w:rPr>
          <w:rFonts w:ascii="Calibri" w:hAnsi="Calibri" w:cs="Calibri"/>
          <w:b/>
          <w:bCs/>
          <w:color w:val="000000"/>
          <w:sz w:val="16"/>
          <w:szCs w:val="16"/>
          <w:shd w:val="clear" w:color="auto" w:fill="FFFFFF"/>
        </w:rPr>
        <w:t>.)</w:t>
      </w:r>
    </w:p>
    <w:p w14:paraId="01B2C184" w14:textId="6171C06B" w:rsidR="00FD1B4B" w:rsidRPr="00496391" w:rsidRDefault="00FD1B4B" w:rsidP="00FD1B4B">
      <w:pPr>
        <w:pStyle w:val="NormalWeb"/>
        <w:spacing w:before="0" w:beforeAutospacing="0" w:after="160" w:afterAutospacing="0"/>
        <w:rPr>
          <w:rFonts w:ascii="Calibri" w:hAnsi="Calibri" w:cs="Calibri"/>
          <w:b/>
          <w:bCs/>
          <w:color w:val="333333"/>
          <w:sz w:val="22"/>
          <w:szCs w:val="22"/>
        </w:rPr>
      </w:pPr>
      <w:r w:rsidRPr="00496391">
        <w:rPr>
          <w:rFonts w:ascii="Calibri" w:hAnsi="Calibri" w:cs="Calibri"/>
          <w:b/>
          <w:bCs/>
          <w:color w:val="333333"/>
          <w:sz w:val="22"/>
          <w:szCs w:val="22"/>
        </w:rPr>
        <w:t xml:space="preserve">It is often said that the ‘end of the world’ is approaching – but </w:t>
      </w:r>
      <w:r w:rsidRPr="00496391">
        <w:rPr>
          <w:rFonts w:ascii="Calibri" w:hAnsi="Calibri" w:cs="Calibri"/>
          <w:b/>
          <w:bCs/>
          <w:i/>
          <w:iCs/>
          <w:color w:val="333333"/>
          <w:sz w:val="22"/>
          <w:szCs w:val="22"/>
        </w:rPr>
        <w:t>whose</w:t>
      </w:r>
      <w:r w:rsidRPr="00496391">
        <w:rPr>
          <w:rFonts w:ascii="Calibri" w:hAnsi="Calibri" w:cs="Calibri"/>
          <w:b/>
          <w:bCs/>
          <w:color w:val="333333"/>
          <w:sz w:val="22"/>
          <w:szCs w:val="22"/>
        </w:rPr>
        <w:t xml:space="preserve"> world, exactly, is expected to end? Over the last several decades, a popular and </w:t>
      </w:r>
      <w:r w:rsidRPr="00496391">
        <w:rPr>
          <w:rFonts w:ascii="Calibri" w:hAnsi="Calibri" w:cs="Calibri"/>
          <w:b/>
          <w:bCs/>
          <w:color w:val="333333"/>
          <w:sz w:val="22"/>
          <w:szCs w:val="22"/>
          <w:highlight w:val="green"/>
          <w:u w:val="single"/>
          <w:shd w:val="clear" w:color="auto" w:fill="FFFF00"/>
        </w:rPr>
        <w:t>increasingly influential literature on ‘human extinction’, ‘global catastrophic risks’, and eco-apocalypse has emerged in the social sciences</w:t>
      </w:r>
      <w:r w:rsidRPr="00496391">
        <w:rPr>
          <w:rFonts w:ascii="Calibri" w:hAnsi="Calibri" w:cs="Calibri"/>
          <w:b/>
          <w:bCs/>
          <w:color w:val="333333"/>
          <w:sz w:val="22"/>
          <w:szCs w:val="22"/>
          <w:u w:val="single"/>
        </w:rPr>
        <w:t xml:space="preserve"> </w:t>
      </w:r>
      <w:r w:rsidRPr="00496391">
        <w:rPr>
          <w:rFonts w:ascii="Calibri" w:hAnsi="Calibri" w:cs="Calibri"/>
          <w:b/>
          <w:bCs/>
          <w:color w:val="333333"/>
          <w:sz w:val="22"/>
          <w:szCs w:val="22"/>
        </w:rPr>
        <w:t>and popular culture. This rapidly growing body of knowledge is produced by scientists, science journalists, policy-analysts, and scholars of global affairs,</w:t>
      </w:r>
      <w:r w:rsidRPr="00496391">
        <w:rPr>
          <w:rFonts w:ascii="Calibri" w:hAnsi="Calibri" w:cs="Calibri"/>
          <w:b/>
          <w:bCs/>
          <w:color w:val="333333"/>
          <w:sz w:val="22"/>
          <w:szCs w:val="22"/>
          <w:u w:val="single"/>
        </w:rPr>
        <w:t xml:space="preserve"> </w:t>
      </w:r>
      <w:r w:rsidRPr="00496391">
        <w:rPr>
          <w:rFonts w:ascii="Calibri" w:hAnsi="Calibri" w:cs="Calibri"/>
          <w:b/>
          <w:bCs/>
          <w:color w:val="333333"/>
          <w:sz w:val="22"/>
          <w:szCs w:val="22"/>
          <w:highlight w:val="green"/>
          <w:u w:val="single"/>
          <w:shd w:val="clear" w:color="auto" w:fill="FFFF00"/>
        </w:rPr>
        <w:t>all seeking to</w:t>
      </w:r>
      <w:r w:rsidRPr="00496391">
        <w:rPr>
          <w:rFonts w:ascii="Calibri" w:hAnsi="Calibri" w:cs="Calibri"/>
          <w:b/>
          <w:bCs/>
          <w:color w:val="333333"/>
          <w:sz w:val="22"/>
          <w:szCs w:val="22"/>
          <w:u w:val="single"/>
        </w:rPr>
        <w:t xml:space="preserve"> </w:t>
      </w:r>
      <w:r w:rsidRPr="00496391">
        <w:rPr>
          <w:rFonts w:ascii="Calibri" w:hAnsi="Calibri" w:cs="Calibri"/>
          <w:b/>
          <w:bCs/>
          <w:color w:val="333333"/>
          <w:sz w:val="22"/>
          <w:szCs w:val="22"/>
        </w:rPr>
        <w:t>reach broad audiences and</w:t>
      </w:r>
      <w:r w:rsidRPr="00496391">
        <w:rPr>
          <w:rFonts w:ascii="Calibri" w:hAnsi="Calibri" w:cs="Calibri"/>
          <w:b/>
          <w:bCs/>
          <w:color w:val="333333"/>
          <w:sz w:val="22"/>
          <w:szCs w:val="22"/>
          <w:u w:val="single"/>
        </w:rPr>
        <w:t xml:space="preserve"> </w:t>
      </w:r>
      <w:r w:rsidRPr="00496391">
        <w:rPr>
          <w:rFonts w:ascii="Calibri" w:hAnsi="Calibri" w:cs="Calibri"/>
          <w:b/>
          <w:bCs/>
          <w:color w:val="333333"/>
          <w:sz w:val="22"/>
          <w:szCs w:val="22"/>
          <w:highlight w:val="green"/>
          <w:u w:val="single"/>
          <w:shd w:val="clear" w:color="auto" w:fill="FFFF00"/>
        </w:rPr>
        <w:t>influence international policy-making</w:t>
      </w:r>
      <w:r w:rsidRPr="00496391">
        <w:rPr>
          <w:rFonts w:ascii="Calibri" w:hAnsi="Calibri" w:cs="Calibri"/>
          <w:b/>
          <w:bCs/>
          <w:color w:val="333333"/>
          <w:sz w:val="22"/>
          <w:szCs w:val="22"/>
          <w:u w:val="single"/>
        </w:rPr>
        <w:t>.</w:t>
      </w:r>
      <w:r w:rsidRPr="00496391">
        <w:rPr>
          <w:rFonts w:ascii="Calibri" w:hAnsi="Calibri" w:cs="Calibri"/>
          <w:b/>
          <w:bCs/>
          <w:color w:val="333333"/>
          <w:sz w:val="22"/>
          <w:szCs w:val="22"/>
        </w:rPr>
        <w:t xml:space="preserve"> Their central aim is to diagnose the gravest global threats and</w:t>
      </w:r>
      <w:r w:rsidRPr="00496391">
        <w:rPr>
          <w:rFonts w:ascii="Calibri" w:hAnsi="Calibri" w:cs="Calibri"/>
          <w:b/>
          <w:bCs/>
          <w:color w:val="333333"/>
          <w:sz w:val="22"/>
          <w:szCs w:val="22"/>
          <w:u w:val="single"/>
        </w:rPr>
        <w:t xml:space="preserve"> </w:t>
      </w:r>
      <w:r w:rsidRPr="00496391">
        <w:rPr>
          <w:rFonts w:ascii="Calibri" w:hAnsi="Calibri" w:cs="Calibri"/>
          <w:b/>
          <w:bCs/>
          <w:color w:val="333333"/>
          <w:sz w:val="22"/>
          <w:szCs w:val="22"/>
          <w:highlight w:val="green"/>
          <w:u w:val="single"/>
        </w:rPr>
        <w:t>t</w:t>
      </w:r>
      <w:r w:rsidRPr="00496391">
        <w:rPr>
          <w:rFonts w:ascii="Calibri" w:hAnsi="Calibri" w:cs="Calibri"/>
          <w:b/>
          <w:bCs/>
          <w:color w:val="333333"/>
          <w:sz w:val="22"/>
          <w:szCs w:val="22"/>
          <w:highlight w:val="green"/>
          <w:u w:val="single"/>
          <w:shd w:val="clear" w:color="auto" w:fill="FFFF00"/>
        </w:rPr>
        <w:t>o offer strategies to protect the future of what they regard as ‘humanity</w:t>
      </w:r>
      <w:r w:rsidRPr="00496391">
        <w:rPr>
          <w:rFonts w:ascii="Calibri" w:hAnsi="Calibri" w:cs="Calibri"/>
          <w:b/>
          <w:bCs/>
          <w:color w:val="333333"/>
          <w:sz w:val="22"/>
          <w:szCs w:val="22"/>
          <w:highlight w:val="green"/>
          <w:u w:val="single"/>
        </w:rPr>
        <w:t>’</w:t>
      </w:r>
      <w:r w:rsidRPr="00496391">
        <w:rPr>
          <w:rFonts w:ascii="Calibri" w:hAnsi="Calibri" w:cs="Calibri"/>
          <w:b/>
          <w:bCs/>
          <w:color w:val="333333"/>
          <w:sz w:val="22"/>
          <w:szCs w:val="22"/>
        </w:rPr>
        <w:t>. Yet, despite their claims to universality, we argue that</w:t>
      </w:r>
      <w:r w:rsidRPr="00496391">
        <w:rPr>
          <w:rFonts w:ascii="Calibri" w:hAnsi="Calibri" w:cs="Calibri"/>
          <w:b/>
          <w:bCs/>
          <w:color w:val="333333"/>
          <w:sz w:val="22"/>
          <w:szCs w:val="22"/>
          <w:u w:val="single"/>
        </w:rPr>
        <w:t xml:space="preserve"> </w:t>
      </w:r>
      <w:r w:rsidRPr="00496391">
        <w:rPr>
          <w:rFonts w:ascii="Calibri" w:hAnsi="Calibri" w:cs="Calibri"/>
          <w:b/>
          <w:bCs/>
          <w:color w:val="333333"/>
          <w:sz w:val="22"/>
          <w:szCs w:val="22"/>
          <w:highlight w:val="green"/>
          <w:u w:val="single"/>
        </w:rPr>
        <w:t>t</w:t>
      </w:r>
      <w:r w:rsidRPr="00496391">
        <w:rPr>
          <w:rFonts w:ascii="Calibri" w:hAnsi="Calibri" w:cs="Calibri"/>
          <w:b/>
          <w:bCs/>
          <w:color w:val="333333"/>
          <w:sz w:val="22"/>
          <w:szCs w:val="22"/>
          <w:highlight w:val="green"/>
          <w:u w:val="single"/>
          <w:shd w:val="clear" w:color="auto" w:fill="FFFF00"/>
        </w:rPr>
        <w:t>hese</w:t>
      </w:r>
      <w:r w:rsidRPr="00496391">
        <w:rPr>
          <w:rFonts w:ascii="Calibri" w:hAnsi="Calibri" w:cs="Calibri"/>
          <w:b/>
          <w:bCs/>
          <w:color w:val="333333"/>
          <w:sz w:val="22"/>
          <w:szCs w:val="22"/>
          <w:u w:val="single"/>
        </w:rPr>
        <w:t xml:space="preserve"> ‘end of the world’ </w:t>
      </w:r>
      <w:r w:rsidRPr="00496391">
        <w:rPr>
          <w:rFonts w:ascii="Calibri" w:hAnsi="Calibri" w:cs="Calibri"/>
          <w:b/>
          <w:bCs/>
          <w:color w:val="333333"/>
          <w:sz w:val="22"/>
          <w:szCs w:val="22"/>
          <w:highlight w:val="green"/>
          <w:u w:val="single"/>
        </w:rPr>
        <w:t>d</w:t>
      </w:r>
      <w:r w:rsidRPr="00496391">
        <w:rPr>
          <w:rFonts w:ascii="Calibri" w:hAnsi="Calibri" w:cs="Calibri"/>
          <w:b/>
          <w:bCs/>
          <w:color w:val="333333"/>
          <w:sz w:val="22"/>
          <w:szCs w:val="22"/>
          <w:highlight w:val="green"/>
          <w:u w:val="single"/>
          <w:shd w:val="clear" w:color="auto" w:fill="FFFF00"/>
        </w:rPr>
        <w:t>iscourses are</w:t>
      </w:r>
      <w:r w:rsidRPr="00496391">
        <w:rPr>
          <w:rFonts w:ascii="Calibri" w:hAnsi="Calibri" w:cs="Calibri"/>
          <w:b/>
          <w:bCs/>
          <w:color w:val="333333"/>
          <w:sz w:val="22"/>
          <w:szCs w:val="22"/>
          <w:u w:val="single"/>
        </w:rPr>
        <w:t xml:space="preserve"> more specifically </w:t>
      </w:r>
      <w:r w:rsidRPr="00496391">
        <w:rPr>
          <w:rFonts w:ascii="Calibri" w:hAnsi="Calibri" w:cs="Calibri"/>
          <w:b/>
          <w:bCs/>
          <w:color w:val="333333"/>
          <w:sz w:val="22"/>
          <w:szCs w:val="22"/>
          <w:highlight w:val="green"/>
          <w:u w:val="single"/>
          <w:shd w:val="clear" w:color="auto" w:fill="FFFF00"/>
        </w:rPr>
        <w:t xml:space="preserve">concerned about protecting the future of </w:t>
      </w:r>
      <w:r w:rsidRPr="00496391">
        <w:rPr>
          <w:rFonts w:ascii="Calibri" w:hAnsi="Calibri" w:cs="Calibri"/>
          <w:b/>
          <w:bCs/>
          <w:i/>
          <w:iCs/>
          <w:color w:val="333333"/>
          <w:sz w:val="22"/>
          <w:szCs w:val="22"/>
          <w:highlight w:val="green"/>
          <w:u w:val="single"/>
          <w:shd w:val="clear" w:color="auto" w:fill="FFFF00"/>
        </w:rPr>
        <w:t>whiteness</w:t>
      </w:r>
      <w:r w:rsidRPr="00496391">
        <w:rPr>
          <w:rFonts w:ascii="Calibri" w:hAnsi="Calibri" w:cs="Calibri"/>
          <w:b/>
          <w:bCs/>
          <w:i/>
          <w:iCs/>
          <w:color w:val="333333"/>
          <w:sz w:val="22"/>
          <w:szCs w:val="22"/>
        </w:rPr>
        <w:t>.</w:t>
      </w:r>
      <w:r w:rsidRPr="00496391">
        <w:rPr>
          <w:rFonts w:ascii="Calibri" w:hAnsi="Calibri" w:cs="Calibri"/>
          <w:b/>
          <w:bCs/>
          <w:color w:val="333333"/>
          <w:sz w:val="22"/>
          <w:szCs w:val="22"/>
        </w:rPr>
        <w:t xml:space="preserve"> Although </w:t>
      </w:r>
      <w:r w:rsidRPr="00496391">
        <w:rPr>
          <w:rFonts w:ascii="Calibri" w:hAnsi="Calibri" w:cs="Calibri"/>
          <w:b/>
          <w:bCs/>
          <w:color w:val="333333"/>
          <w:sz w:val="18"/>
          <w:szCs w:val="18"/>
        </w:rPr>
        <w:t>our primary aim in this article is to diagnose these potentially destructive narratives, we also engage with the rich and varied sphere of BIPOC</w:t>
      </w:r>
      <w:r w:rsidRPr="00496391">
        <w:rPr>
          <w:rFonts w:ascii="Calibri" w:hAnsi="Calibri" w:cs="Calibri"/>
          <w:b/>
          <w:bCs/>
          <w:color w:val="006ACC"/>
          <w:sz w:val="18"/>
          <w:szCs w:val="18"/>
          <w:vertAlign w:val="superscript"/>
        </w:rPr>
        <w:t>2</w:t>
      </w:r>
      <w:r w:rsidRPr="00496391">
        <w:rPr>
          <w:rFonts w:ascii="Calibri" w:hAnsi="Calibri" w:cs="Calibri"/>
          <w:b/>
          <w:bCs/>
          <w:color w:val="333333"/>
          <w:sz w:val="18"/>
          <w:szCs w:val="18"/>
        </w:rPr>
        <w:t xml:space="preserve"> (Black, Indigenous, and People of Color) futurisms. These contributions challenge the perception that there is no alternative to the apocalyptic futures imagined by white scholars. They work to create plural worlds that vastly exceed white visions of ‘the’ end of ‘the world’, embodying much wider, diverse, and transformative concepts of, and beyond, ‘humanity’, ‘nature’, and ‘the planet’. We view this article as a call for IR scholars to recognize and engage these plural imaginaries, which contest and perforate the boundaries of mainstream IR concepts such as ‘humanity’, ‘agency’, ‘governance’, ‘threat’, and ‘harm’. As Amy </w:t>
      </w:r>
      <w:r w:rsidRPr="00496391">
        <w:rPr>
          <w:rFonts w:ascii="Calibri" w:hAnsi="Calibri" w:cs="Calibri"/>
          <w:b/>
          <w:bCs/>
          <w:color w:val="333333"/>
          <w:sz w:val="22"/>
          <w:szCs w:val="22"/>
        </w:rPr>
        <w:t>Niang’s contribution to this special issue shows,</w:t>
      </w:r>
      <w:r w:rsidRPr="00496391">
        <w:rPr>
          <w:rFonts w:ascii="Calibri" w:hAnsi="Calibri" w:cs="Calibri"/>
          <w:b/>
          <w:bCs/>
          <w:color w:val="006ACC"/>
          <w:sz w:val="13"/>
          <w:szCs w:val="13"/>
          <w:vertAlign w:val="superscript"/>
        </w:rPr>
        <w:t>3</w:t>
      </w:r>
      <w:r w:rsidRPr="00496391">
        <w:rPr>
          <w:rFonts w:ascii="Calibri" w:hAnsi="Calibri" w:cs="Calibri"/>
          <w:b/>
          <w:bCs/>
          <w:color w:val="333333"/>
          <w:sz w:val="22"/>
          <w:szCs w:val="22"/>
        </w:rPr>
        <w:t xml:space="preserve"> </w:t>
      </w:r>
      <w:r w:rsidRPr="00496391">
        <w:rPr>
          <w:rFonts w:ascii="Calibri" w:hAnsi="Calibri" w:cs="Calibri"/>
          <w:b/>
          <w:bCs/>
          <w:color w:val="333333"/>
          <w:sz w:val="22"/>
          <w:szCs w:val="22"/>
          <w:u w:val="single"/>
        </w:rPr>
        <w:t>those concepts are too often constructed through forms of power that negate, oppress, and super-exploit particular human bodies, societies, and ways of being.</w:t>
      </w:r>
      <w:r w:rsidRPr="00496391">
        <w:rPr>
          <w:rFonts w:ascii="Calibri" w:hAnsi="Calibri" w:cs="Calibri"/>
          <w:b/>
          <w:bCs/>
          <w:color w:val="333333"/>
          <w:sz w:val="22"/>
          <w:szCs w:val="22"/>
        </w:rPr>
        <w:t xml:space="preserve"> Our analysis takes seriously this special issue’s efforts toward ‘thinking IR into the future’, but with several important caveats. First, we </w:t>
      </w:r>
      <w:r w:rsidRPr="00496391">
        <w:rPr>
          <w:rFonts w:ascii="Calibri" w:hAnsi="Calibri" w:cs="Calibri"/>
          <w:b/>
          <w:bCs/>
          <w:color w:val="333333"/>
          <w:sz w:val="22"/>
          <w:szCs w:val="22"/>
          <w:highlight w:val="green"/>
          <w:u w:val="single"/>
          <w:shd w:val="clear" w:color="auto" w:fill="FFFF00"/>
        </w:rPr>
        <w:t>reject the Euro-centric notion that there is ‘a’ or ‘the’ single future</w:t>
      </w:r>
      <w:r w:rsidRPr="00496391">
        <w:rPr>
          <w:rFonts w:ascii="Calibri" w:hAnsi="Calibri" w:cs="Calibri"/>
          <w:b/>
          <w:bCs/>
          <w:color w:val="333333"/>
          <w:sz w:val="22"/>
          <w:szCs w:val="22"/>
          <w:highlight w:val="green"/>
          <w:u w:val="single"/>
        </w:rPr>
        <w:t xml:space="preserve"> – </w:t>
      </w:r>
      <w:r w:rsidRPr="00496391">
        <w:rPr>
          <w:rFonts w:ascii="Calibri" w:hAnsi="Calibri" w:cs="Calibri"/>
          <w:b/>
          <w:bCs/>
          <w:color w:val="333333"/>
          <w:sz w:val="22"/>
          <w:szCs w:val="22"/>
          <w:highlight w:val="green"/>
          <w:u w:val="single"/>
          <w:shd w:val="clear" w:color="auto" w:fill="FFFF00"/>
        </w:rPr>
        <w:t>just as we reject the notion of a single world</w:t>
      </w:r>
      <w:r w:rsidRPr="00496391">
        <w:rPr>
          <w:rFonts w:ascii="Calibri" w:hAnsi="Calibri" w:cs="Calibri"/>
          <w:b/>
          <w:bCs/>
          <w:color w:val="333333"/>
          <w:sz w:val="22"/>
          <w:szCs w:val="22"/>
          <w:u w:val="single"/>
        </w:rPr>
        <w:t>,</w:t>
      </w:r>
      <w:r w:rsidRPr="00496391">
        <w:rPr>
          <w:rFonts w:ascii="Calibri" w:hAnsi="Calibri" w:cs="Calibri"/>
          <w:b/>
          <w:bCs/>
          <w:color w:val="333333"/>
          <w:sz w:val="22"/>
          <w:szCs w:val="22"/>
        </w:rPr>
        <w:t xml:space="preserve"> now or ever. </w:t>
      </w:r>
      <w:r w:rsidRPr="00496391">
        <w:rPr>
          <w:rFonts w:ascii="Calibri" w:hAnsi="Calibri" w:cs="Calibri"/>
          <w:b/>
          <w:bCs/>
          <w:color w:val="333333"/>
          <w:sz w:val="22"/>
          <w:szCs w:val="22"/>
          <w:u w:val="single"/>
        </w:rPr>
        <w:t>Such assumptions are at the core of the mainstream apocalyptic visions (and their linear temporalities) that are increasing integral to IR imaginaries at the ‘turn’ of the discipline’s ‘first century’.</w:t>
      </w:r>
      <w:r w:rsidRPr="00496391">
        <w:rPr>
          <w:rFonts w:ascii="Calibri" w:hAnsi="Calibri" w:cs="Calibri"/>
          <w:b/>
          <w:bCs/>
          <w:color w:val="333333"/>
          <w:sz w:val="22"/>
          <w:szCs w:val="22"/>
        </w:rPr>
        <w:t xml:space="preserve"> </w:t>
      </w:r>
      <w:r w:rsidRPr="00496391">
        <w:rPr>
          <w:rFonts w:ascii="Calibri" w:hAnsi="Calibri" w:cs="Calibri"/>
          <w:b/>
          <w:bCs/>
          <w:color w:val="333333"/>
          <w:sz w:val="16"/>
          <w:szCs w:val="16"/>
        </w:rPr>
        <w:t>We contend that the foundational and generative role of such imaginaries in global power structures does not receive adequate attention in the field of IR or in the broader social and natural sciences. As a result, their tendency to narrow and homogenize the future</w:t>
      </w:r>
      <w:r w:rsidRPr="00496391">
        <w:rPr>
          <w:rFonts w:ascii="Calibri" w:hAnsi="Calibri" w:cs="Calibri"/>
          <w:b/>
          <w:bCs/>
          <w:i/>
          <w:iCs/>
          <w:color w:val="333333"/>
          <w:sz w:val="16"/>
          <w:szCs w:val="16"/>
        </w:rPr>
        <w:t>s</w:t>
      </w:r>
      <w:r w:rsidRPr="00496391">
        <w:rPr>
          <w:rFonts w:ascii="Calibri" w:hAnsi="Calibri" w:cs="Calibri"/>
          <w:b/>
          <w:bCs/>
          <w:color w:val="333333"/>
          <w:sz w:val="16"/>
          <w:szCs w:val="16"/>
        </w:rPr>
        <w:t xml:space="preserve"> of world</w:t>
      </w:r>
      <w:r w:rsidRPr="00496391">
        <w:rPr>
          <w:rFonts w:ascii="Calibri" w:hAnsi="Calibri" w:cs="Calibri"/>
          <w:b/>
          <w:bCs/>
          <w:i/>
          <w:iCs/>
          <w:color w:val="333333"/>
          <w:sz w:val="16"/>
          <w:szCs w:val="16"/>
        </w:rPr>
        <w:t>s</w:t>
      </w:r>
      <w:r w:rsidRPr="00496391">
        <w:rPr>
          <w:rFonts w:ascii="Calibri" w:hAnsi="Calibri" w:cs="Calibri"/>
          <w:b/>
          <w:bCs/>
          <w:color w:val="333333"/>
          <w:sz w:val="16"/>
          <w:szCs w:val="16"/>
        </w:rPr>
        <w:t xml:space="preserve">, plural, goes largely unchecked within the discipline and its </w:t>
      </w:r>
      <w:r w:rsidRPr="00496391">
        <w:rPr>
          <w:rFonts w:ascii="Calibri" w:hAnsi="Calibri" w:cs="Calibri"/>
          <w:b/>
          <w:bCs/>
          <w:color w:val="333333"/>
          <w:sz w:val="16"/>
          <w:szCs w:val="16"/>
        </w:rPr>
        <w:lastRenderedPageBreak/>
        <w:t xml:space="preserve">discourses. Yet the white futurist discourses we discuss are influential: they aim to bring about major shifts in global public consciousness and </w:t>
      </w:r>
      <w:r w:rsidRPr="00496391">
        <w:rPr>
          <w:rFonts w:ascii="Calibri" w:hAnsi="Calibri" w:cs="Calibri"/>
          <w:b/>
          <w:bCs/>
          <w:color w:val="333333"/>
          <w:sz w:val="22"/>
          <w:szCs w:val="22"/>
        </w:rPr>
        <w:t>policy-making and strategy.</w:t>
      </w:r>
      <w:r w:rsidRPr="00496391">
        <w:rPr>
          <w:rFonts w:ascii="Calibri" w:hAnsi="Calibri" w:cs="Calibri"/>
          <w:b/>
          <w:bCs/>
          <w:color w:val="333333"/>
          <w:sz w:val="22"/>
          <w:szCs w:val="22"/>
          <w:u w:val="single"/>
        </w:rPr>
        <w:t xml:space="preserve"> </w:t>
      </w:r>
      <w:r w:rsidRPr="00496391">
        <w:rPr>
          <w:rFonts w:ascii="Calibri" w:hAnsi="Calibri" w:cs="Calibri"/>
          <w:b/>
          <w:bCs/>
          <w:color w:val="333333"/>
          <w:sz w:val="22"/>
          <w:szCs w:val="22"/>
          <w:highlight w:val="green"/>
          <w:u w:val="single"/>
          <w:shd w:val="clear" w:color="auto" w:fill="FFFF00"/>
        </w:rPr>
        <w:t>They are often accorded validation by the scientific credentials of their authors and their embeddedness in</w:t>
      </w:r>
      <w:r w:rsidRPr="00496391">
        <w:rPr>
          <w:rFonts w:ascii="Calibri" w:hAnsi="Calibri" w:cs="Calibri"/>
          <w:b/>
          <w:bCs/>
          <w:color w:val="333333"/>
          <w:sz w:val="22"/>
          <w:szCs w:val="22"/>
          <w:u w:val="single"/>
        </w:rPr>
        <w:t xml:space="preserve"> large-scale </w:t>
      </w:r>
      <w:r w:rsidRPr="00496391">
        <w:rPr>
          <w:rFonts w:ascii="Calibri" w:hAnsi="Calibri" w:cs="Calibri"/>
          <w:b/>
          <w:bCs/>
          <w:color w:val="333333"/>
          <w:sz w:val="22"/>
          <w:szCs w:val="22"/>
          <w:highlight w:val="green"/>
          <w:u w:val="single"/>
          <w:shd w:val="clear" w:color="auto" w:fill="FFFF00"/>
        </w:rPr>
        <w:t>data</w:t>
      </w:r>
      <w:r w:rsidRPr="00496391">
        <w:rPr>
          <w:rFonts w:ascii="Calibri" w:hAnsi="Calibri" w:cs="Calibri"/>
          <w:b/>
          <w:bCs/>
          <w:color w:val="333333"/>
          <w:sz w:val="22"/>
          <w:szCs w:val="22"/>
          <w:u w:val="single"/>
        </w:rPr>
        <w:t xml:space="preserve"> and modeling processes. Through these means of public persuasion, such discourses have the potential to shape concepts that are, and will likely continue to be, foundational to IR: how threats are understood; the boundaries of ‘humanity’ and ‘nonhumanity’, and the distributions of harm across and beyond these structures; </w:t>
      </w:r>
      <w:r w:rsidRPr="00496391">
        <w:rPr>
          <w:rFonts w:ascii="Calibri" w:hAnsi="Calibri" w:cs="Calibri"/>
          <w:b/>
          <w:bCs/>
          <w:color w:val="333333"/>
          <w:sz w:val="22"/>
          <w:szCs w:val="22"/>
        </w:rPr>
        <w:t xml:space="preserve">and the forms of agency and governance demanded by, and </w:t>
      </w:r>
      <w:r w:rsidRPr="00496391">
        <w:rPr>
          <w:rFonts w:ascii="Calibri" w:hAnsi="Calibri" w:cs="Calibri"/>
          <w:b/>
          <w:bCs/>
          <w:color w:val="333333"/>
          <w:sz w:val="12"/>
          <w:szCs w:val="12"/>
        </w:rPr>
        <w:t xml:space="preserve">deemed acceptable within, a context of global crises.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asks ‘how </w:t>
      </w:r>
      <w:r w:rsidRPr="00496391">
        <w:rPr>
          <w:rFonts w:ascii="Calibri" w:hAnsi="Calibri" w:cs="Calibri"/>
          <w:b/>
          <w:bCs/>
          <w:i/>
          <w:iCs/>
          <w:color w:val="333333"/>
          <w:sz w:val="12"/>
          <w:szCs w:val="12"/>
        </w:rPr>
        <w:t>we</w:t>
      </w:r>
      <w:r w:rsidRPr="00496391">
        <w:rPr>
          <w:rFonts w:ascii="Calibri" w:hAnsi="Calibri" w:cs="Calibri"/>
          <w:b/>
          <w:bCs/>
          <w:color w:val="333333"/>
          <w:sz w:val="12"/>
          <w:szCs w:val="12"/>
        </w:rPr>
        <w:t xml:space="preserve"> should hold things together, conceptually, empirically and disciplinarily’ (see introduction, italics ours),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open up more conversation in IR about its emancipatory, creative potential for the global connection between and amongst plural worlds. With these aims in mind, we start by </w:t>
      </w:r>
      <w:r w:rsidRPr="00496391">
        <w:rPr>
          <w:rFonts w:ascii="Calibri" w:hAnsi="Calibri" w:cs="Calibri"/>
          <w:b/>
          <w:bCs/>
          <w:color w:val="333333"/>
          <w:sz w:val="22"/>
          <w:szCs w:val="22"/>
        </w:rPr>
        <w:t xml:space="preserve">examining a number of salient and </w:t>
      </w:r>
      <w:r w:rsidRPr="00496391">
        <w:rPr>
          <w:rFonts w:ascii="Calibri" w:hAnsi="Calibri" w:cs="Calibri"/>
          <w:b/>
          <w:bCs/>
          <w:color w:val="333333"/>
          <w:sz w:val="22"/>
          <w:szCs w:val="22"/>
          <w:highlight w:val="green"/>
          <w:u w:val="single"/>
          <w:shd w:val="clear" w:color="auto" w:fill="FFFF00"/>
        </w:rPr>
        <w:t>influential works in the field addressin</w:t>
      </w:r>
      <w:r w:rsidRPr="00496391">
        <w:rPr>
          <w:rFonts w:ascii="Calibri" w:hAnsi="Calibri" w:cs="Calibri"/>
          <w:b/>
          <w:bCs/>
          <w:color w:val="333333"/>
          <w:sz w:val="22"/>
          <w:szCs w:val="22"/>
          <w:highlight w:val="green"/>
          <w:u w:val="single"/>
        </w:rPr>
        <w:t>g</w:t>
      </w:r>
      <w:r w:rsidRPr="00496391">
        <w:rPr>
          <w:rFonts w:ascii="Calibri" w:hAnsi="Calibri" w:cs="Calibri"/>
          <w:b/>
          <w:bCs/>
          <w:color w:val="333333"/>
          <w:sz w:val="22"/>
          <w:szCs w:val="22"/>
        </w:rPr>
        <w:t xml:space="preserve"> global crises, including </w:t>
      </w:r>
      <w:r w:rsidRPr="00496391">
        <w:rPr>
          <w:rFonts w:ascii="Calibri" w:hAnsi="Calibri" w:cs="Calibri"/>
          <w:b/>
          <w:bCs/>
          <w:color w:val="333333"/>
          <w:sz w:val="22"/>
          <w:szCs w:val="22"/>
          <w:highlight w:val="green"/>
        </w:rPr>
        <w:t>‘</w:t>
      </w:r>
      <w:r w:rsidRPr="00496391">
        <w:rPr>
          <w:rFonts w:ascii="Calibri" w:hAnsi="Calibri" w:cs="Calibri"/>
          <w:b/>
          <w:bCs/>
          <w:color w:val="333333"/>
          <w:sz w:val="22"/>
          <w:szCs w:val="22"/>
          <w:highlight w:val="green"/>
          <w:u w:val="single"/>
          <w:shd w:val="clear" w:color="auto" w:fill="FFFF00"/>
        </w:rPr>
        <w:t>global catastrophic risks’ and ‘human extinction</w:t>
      </w:r>
      <w:r w:rsidRPr="00496391">
        <w:rPr>
          <w:rFonts w:ascii="Calibri" w:hAnsi="Calibri" w:cs="Calibri"/>
          <w:b/>
          <w:bCs/>
          <w:color w:val="333333"/>
          <w:sz w:val="22"/>
          <w:szCs w:val="22"/>
          <w:highlight w:val="green"/>
          <w:u w:val="single"/>
        </w:rPr>
        <w:t>’</w:t>
      </w:r>
      <w:r w:rsidRPr="00496391">
        <w:rPr>
          <w:rFonts w:ascii="Calibri" w:hAnsi="Calibri" w:cs="Calibri"/>
          <w:b/>
          <w:bCs/>
          <w:color w:val="333333"/>
          <w:sz w:val="22"/>
          <w:szCs w:val="22"/>
          <w:u w:val="single"/>
        </w:rPr>
        <w:t>,</w:t>
      </w:r>
      <w:r w:rsidRPr="00496391">
        <w:rPr>
          <w:rFonts w:ascii="Calibri" w:hAnsi="Calibri" w:cs="Calibri"/>
          <w:b/>
          <w:bCs/>
          <w:color w:val="333333"/>
          <w:sz w:val="22"/>
          <w:szCs w:val="22"/>
        </w:rPr>
        <w:t xml:space="preserve"> demonstrating how they </w:t>
      </w:r>
      <w:r w:rsidRPr="00496391">
        <w:rPr>
          <w:rFonts w:ascii="Calibri" w:hAnsi="Calibri" w:cs="Calibri"/>
          <w:b/>
          <w:bCs/>
          <w:color w:val="333333"/>
          <w:sz w:val="22"/>
          <w:szCs w:val="22"/>
          <w:highlight w:val="green"/>
          <w:u w:val="single"/>
          <w:shd w:val="clear" w:color="auto" w:fill="FFFF00"/>
        </w:rPr>
        <w:t>express anxiety for, and seek to protect whiteness</w:t>
      </w:r>
      <w:r w:rsidRPr="00496391">
        <w:rPr>
          <w:rFonts w:ascii="Calibri" w:hAnsi="Calibri" w:cs="Calibri"/>
          <w:b/>
          <w:bCs/>
          <w:color w:val="333333"/>
          <w:sz w:val="22"/>
          <w:szCs w:val="22"/>
          <w:u w:val="single"/>
        </w:rPr>
        <w:t>.</w:t>
      </w:r>
      <w:r w:rsidRPr="00496391">
        <w:rPr>
          <w:rFonts w:ascii="Calibri" w:hAnsi="Calibri" w:cs="Calibri"/>
          <w:b/>
          <w:bCs/>
          <w:color w:val="333333"/>
          <w:sz w:val="22"/>
          <w:szCs w:val="22"/>
        </w:rPr>
        <w:t xml:space="preserve"> </w:t>
      </w:r>
      <w:r w:rsidRPr="00496391">
        <w:rPr>
          <w:rFonts w:ascii="Calibri" w:hAnsi="Calibri" w:cs="Calibri"/>
          <w:b/>
          <w:bCs/>
          <w:color w:val="333333"/>
          <w:sz w:val="12"/>
          <w:szCs w:val="12"/>
        </w:rPr>
        <w:t xml:space="preserve">The second section points to BIPOC futurisms that directly challenge the futures circumscribed by whiteness and offer distinct forms of subjectivity, temporality, and mobilities for responding to ongoing disaster. Throughout, we focus on how futures are imagined, who imagines them and with whose flourishing in mind in competing struggles for survival and thriving in (post-) catastrophic worlds. </w:t>
      </w:r>
      <w:r w:rsidRPr="00496391">
        <w:rPr>
          <w:rFonts w:ascii="Calibri" w:hAnsi="Calibri" w:cs="Calibri"/>
          <w:b/>
          <w:bCs/>
          <w:color w:val="555555"/>
          <w:sz w:val="12"/>
          <w:szCs w:val="12"/>
        </w:rPr>
        <w:t xml:space="preserve">White subjectivities </w:t>
      </w:r>
      <w:r w:rsidRPr="00496391">
        <w:rPr>
          <w:rFonts w:ascii="Calibri" w:hAnsi="Calibri" w:cs="Calibri"/>
          <w:b/>
          <w:bCs/>
          <w:color w:val="333333"/>
          <w:sz w:val="12"/>
          <w:szCs w:val="12"/>
        </w:rPr>
        <w:t xml:space="preserve">Discourses that predict the imminent ‘end of the world’ are not as universal as they often claim to be. The futures they fear for, seek to protect and work to construct are rooted in a particular set of global social structures and subjectivities: whiteness. Whiteness is not reducible to skin pigmentation, genetics or genealogy. It is a set of cultural, political, economic, normative, and subjective structures derived from Euro-centric societies and propagated through global formations such as colonization and capitalism. These multi-scalar structures work by segregating bodies through the inscription of racial difference, privileging those they </w:t>
      </w:r>
      <w:r w:rsidRPr="00496391">
        <w:rPr>
          <w:rFonts w:ascii="Calibri" w:hAnsi="Calibri" w:cs="Calibri"/>
          <w:b/>
          <w:bCs/>
          <w:i/>
          <w:iCs/>
          <w:color w:val="333333"/>
          <w:sz w:val="12"/>
          <w:szCs w:val="12"/>
        </w:rPr>
        <w:t>recognize or construct</w:t>
      </w:r>
      <w:r w:rsidRPr="00496391">
        <w:rPr>
          <w:rFonts w:ascii="Calibri" w:hAnsi="Calibri" w:cs="Calibri"/>
          <w:b/>
          <w:bCs/>
          <w:color w:val="333333"/>
          <w:sz w:val="12"/>
          <w:szCs w:val="12"/>
        </w:rPr>
        <w:t xml:space="preserve"> as ‘white’</w:t>
      </w:r>
      <w:r w:rsidRPr="00496391">
        <w:rPr>
          <w:rFonts w:ascii="Calibri" w:hAnsi="Calibri" w:cs="Calibri"/>
          <w:b/>
          <w:bCs/>
          <w:color w:val="006ACC"/>
          <w:sz w:val="12"/>
          <w:szCs w:val="12"/>
          <w:vertAlign w:val="superscript"/>
        </w:rPr>
        <w:t>4</w:t>
      </w:r>
      <w:r w:rsidRPr="00496391">
        <w:rPr>
          <w:rFonts w:ascii="Calibri" w:hAnsi="Calibri" w:cs="Calibri"/>
          <w:b/>
          <w:bCs/>
          <w:color w:val="333333"/>
          <w:sz w:val="12"/>
          <w:szCs w:val="12"/>
        </w:rPr>
        <w:t xml:space="preserve"> and unequally distributing harms to those that they do not.</w:t>
      </w:r>
      <w:r w:rsidRPr="00496391">
        <w:rPr>
          <w:rFonts w:ascii="Calibri" w:hAnsi="Calibri" w:cs="Calibri"/>
          <w:b/>
          <w:bCs/>
          <w:color w:val="006ACC"/>
          <w:sz w:val="12"/>
          <w:szCs w:val="12"/>
          <w:vertAlign w:val="superscript"/>
        </w:rPr>
        <w:t>5</w:t>
      </w:r>
      <w:r w:rsidRPr="00496391">
        <w:rPr>
          <w:rFonts w:ascii="Calibri" w:hAnsi="Calibri" w:cs="Calibri"/>
          <w:b/>
          <w:bCs/>
          <w:color w:val="333333"/>
          <w:sz w:val="12"/>
          <w:szCs w:val="12"/>
        </w:rPr>
        <w:t xml:space="preserve"> Whiteness is also a form of property</w:t>
      </w:r>
      <w:r w:rsidRPr="00496391">
        <w:rPr>
          <w:rFonts w:ascii="Calibri" w:hAnsi="Calibri" w:cs="Calibri"/>
          <w:b/>
          <w:bCs/>
          <w:color w:val="006ACC"/>
          <w:sz w:val="12"/>
          <w:szCs w:val="12"/>
          <w:vertAlign w:val="superscript"/>
        </w:rPr>
        <w:t>6</w:t>
      </w:r>
      <w:r w:rsidRPr="00496391">
        <w:rPr>
          <w:rFonts w:ascii="Calibri" w:hAnsi="Calibri" w:cs="Calibri"/>
          <w:b/>
          <w:bCs/>
          <w:color w:val="333333"/>
          <w:sz w:val="12"/>
          <w:szCs w:val="12"/>
        </w:rPr>
        <w:t xml:space="preserve"> that accrues benefits – including material, physical, and other forms of security – and pervasive forms of power, across space, time, and social structures. Due in part to its trans-formation through long-duration, global patterns of violence and conquest, whiteness takes unique forms wherever and whenever it coalesces, so it should</w:t>
      </w:r>
      <w:r w:rsidRPr="00496391">
        <w:rPr>
          <w:rFonts w:ascii="Calibri" w:hAnsi="Calibri" w:cs="Calibri"/>
          <w:b/>
          <w:bCs/>
          <w:color w:val="333333"/>
          <w:sz w:val="10"/>
          <w:szCs w:val="10"/>
        </w:rPr>
        <w:t xml:space="preserve"> </w:t>
      </w:r>
      <w:r w:rsidRPr="00496391">
        <w:rPr>
          <w:rFonts w:ascii="Calibri" w:hAnsi="Calibri" w:cs="Calibri"/>
          <w:b/>
          <w:bCs/>
          <w:color w:val="333333"/>
          <w:sz w:val="12"/>
          <w:szCs w:val="12"/>
        </w:rPr>
        <w:t xml:space="preserve">not be treated as universal – despite </w:t>
      </w:r>
      <w:r w:rsidRPr="00496391">
        <w:rPr>
          <w:rFonts w:ascii="Calibri" w:hAnsi="Calibri" w:cs="Calibri"/>
          <w:b/>
          <w:bCs/>
          <w:color w:val="333333"/>
          <w:sz w:val="22"/>
          <w:szCs w:val="22"/>
        </w:rPr>
        <w:t xml:space="preserve">its own internal claims to this status. </w:t>
      </w:r>
      <w:r w:rsidRPr="00496391">
        <w:rPr>
          <w:rFonts w:ascii="Calibri" w:hAnsi="Calibri" w:cs="Calibri"/>
          <w:b/>
          <w:bCs/>
          <w:color w:val="333333"/>
          <w:sz w:val="22"/>
          <w:szCs w:val="22"/>
          <w:u w:val="single"/>
        </w:rPr>
        <w:t xml:space="preserve">Most of the leading contributors to mainstream ‘end of the world’ discourses discussed in this article are rooted in Euro-American cultural contexts, and in particular in settler colonial and/or imperial states such as the United States, Canada, Australia, and the United Kingdom. As such, the forms of whiteness they embody are linked to particular histories of settlement, </w:t>
      </w:r>
      <w:r w:rsidRPr="00496391">
        <w:rPr>
          <w:rFonts w:ascii="Calibri" w:hAnsi="Calibri" w:cs="Calibri"/>
          <w:b/>
          <w:bCs/>
          <w:color w:val="333333"/>
          <w:sz w:val="22"/>
          <w:szCs w:val="22"/>
        </w:rPr>
        <w:t xml:space="preserve">frontier cultures, resource-based imperialisms, genocides of Indigenous communities, histories of slavery, and modes of anti-Blackness. </w:t>
      </w:r>
      <w:r w:rsidRPr="00496391">
        <w:rPr>
          <w:rFonts w:ascii="Calibri" w:hAnsi="Calibri" w:cs="Calibri"/>
          <w:b/>
          <w:bCs/>
          <w:color w:val="333333"/>
          <w:sz w:val="22"/>
          <w:szCs w:val="22"/>
          <w:highlight w:val="green"/>
          <w:u w:val="single"/>
          <w:shd w:val="clear" w:color="auto" w:fill="FFFF00"/>
        </w:rPr>
        <w:t>Whiteness is</w:t>
      </w:r>
      <w:r w:rsidRPr="00496391">
        <w:rPr>
          <w:rFonts w:ascii="Calibri" w:hAnsi="Calibri" w:cs="Calibri"/>
          <w:b/>
          <w:bCs/>
          <w:color w:val="333333"/>
          <w:sz w:val="22"/>
          <w:szCs w:val="22"/>
          <w:u w:val="single"/>
        </w:rPr>
        <w:t xml:space="preserve"> </w:t>
      </w:r>
      <w:r w:rsidRPr="00496391">
        <w:rPr>
          <w:rFonts w:ascii="Calibri" w:hAnsi="Calibri" w:cs="Calibri"/>
          <w:b/>
          <w:bCs/>
          <w:color w:val="333333"/>
          <w:sz w:val="22"/>
          <w:szCs w:val="22"/>
        </w:rPr>
        <w:t>remarkable in its ability to</w:t>
      </w:r>
      <w:r w:rsidRPr="00496391">
        <w:rPr>
          <w:rFonts w:ascii="Calibri" w:hAnsi="Calibri" w:cs="Calibri"/>
          <w:b/>
          <w:bCs/>
          <w:color w:val="333333"/>
          <w:sz w:val="22"/>
          <w:szCs w:val="22"/>
          <w:u w:val="single"/>
        </w:rPr>
        <w:t xml:space="preserve"> </w:t>
      </w:r>
      <w:r w:rsidRPr="00496391">
        <w:rPr>
          <w:rFonts w:ascii="Calibri" w:hAnsi="Calibri" w:cs="Calibri"/>
          <w:b/>
          <w:bCs/>
          <w:color w:val="333333"/>
          <w:sz w:val="22"/>
          <w:szCs w:val="22"/>
          <w:highlight w:val="green"/>
          <w:u w:val="single"/>
          <w:shd w:val="clear" w:color="auto" w:fill="FFFF00"/>
        </w:rPr>
        <w:t>render itself invisible</w:t>
      </w:r>
      <w:r w:rsidRPr="00496391">
        <w:rPr>
          <w:rFonts w:ascii="Calibri" w:hAnsi="Calibri" w:cs="Calibri"/>
          <w:b/>
          <w:bCs/>
          <w:color w:val="333333"/>
          <w:sz w:val="22"/>
          <w:szCs w:val="22"/>
          <w:u w:val="single"/>
        </w:rPr>
        <w:t xml:space="preserve"> </w:t>
      </w:r>
      <w:r w:rsidRPr="00496391">
        <w:rPr>
          <w:rFonts w:ascii="Calibri" w:hAnsi="Calibri" w:cs="Calibri"/>
          <w:b/>
          <w:bCs/>
          <w:color w:val="333333"/>
          <w:sz w:val="22"/>
          <w:szCs w:val="22"/>
        </w:rPr>
        <w:t>to those who possess and benefit from it. Many, if not most, of the (often liberal humanitarian)</w:t>
      </w:r>
      <w:r w:rsidRPr="00496391">
        <w:rPr>
          <w:rFonts w:ascii="Calibri" w:hAnsi="Calibri" w:cs="Calibri"/>
          <w:b/>
          <w:bCs/>
          <w:color w:val="333333"/>
          <w:sz w:val="22"/>
          <w:szCs w:val="22"/>
          <w:u w:val="single"/>
        </w:rPr>
        <w:t xml:space="preserve"> </w:t>
      </w:r>
      <w:r w:rsidRPr="00496391">
        <w:rPr>
          <w:rFonts w:ascii="Calibri" w:hAnsi="Calibri" w:cs="Calibri"/>
          <w:b/>
          <w:bCs/>
          <w:color w:val="333333"/>
          <w:sz w:val="22"/>
          <w:szCs w:val="22"/>
          <w:highlight w:val="green"/>
          <w:u w:val="single"/>
          <w:shd w:val="clear" w:color="auto" w:fill="FFFF00"/>
        </w:rPr>
        <w:t>authors</w:t>
      </w:r>
      <w:r w:rsidRPr="00496391">
        <w:rPr>
          <w:rFonts w:ascii="Calibri" w:hAnsi="Calibri" w:cs="Calibri"/>
          <w:b/>
          <w:bCs/>
          <w:color w:val="333333"/>
          <w:sz w:val="22"/>
          <w:szCs w:val="22"/>
          <w:u w:val="single"/>
        </w:rPr>
        <w:t xml:space="preserve"> </w:t>
      </w:r>
      <w:r w:rsidRPr="00496391">
        <w:rPr>
          <w:rFonts w:ascii="Calibri" w:hAnsi="Calibri" w:cs="Calibri"/>
          <w:b/>
          <w:bCs/>
          <w:color w:val="333333"/>
          <w:sz w:val="22"/>
          <w:szCs w:val="22"/>
        </w:rPr>
        <w:t>of ‘end of the world’ discourses</w:t>
      </w:r>
      <w:r w:rsidRPr="00496391">
        <w:rPr>
          <w:rFonts w:ascii="Calibri" w:hAnsi="Calibri" w:cs="Calibri"/>
          <w:b/>
          <w:bCs/>
          <w:color w:val="333333"/>
          <w:sz w:val="22"/>
          <w:szCs w:val="22"/>
          <w:u w:val="single"/>
        </w:rPr>
        <w:t xml:space="preserve"> </w:t>
      </w:r>
      <w:r w:rsidRPr="00496391">
        <w:rPr>
          <w:rFonts w:ascii="Calibri" w:hAnsi="Calibri" w:cs="Calibri"/>
          <w:b/>
          <w:bCs/>
          <w:color w:val="333333"/>
          <w:sz w:val="22"/>
          <w:szCs w:val="22"/>
          <w:highlight w:val="green"/>
          <w:u w:val="single"/>
          <w:shd w:val="clear" w:color="auto" w:fill="FFFF00"/>
        </w:rPr>
        <w:t>seem unaware of its integral influence on their thinking</w:t>
      </w:r>
      <w:r w:rsidRPr="00496391">
        <w:rPr>
          <w:rFonts w:ascii="Calibri" w:hAnsi="Calibri" w:cs="Calibri"/>
          <w:b/>
          <w:bCs/>
          <w:color w:val="333333"/>
          <w:sz w:val="22"/>
          <w:szCs w:val="22"/>
          <w:highlight w:val="green"/>
          <w:u w:val="single"/>
        </w:rPr>
        <w:t xml:space="preserve">, </w:t>
      </w:r>
      <w:r w:rsidRPr="00496391">
        <w:rPr>
          <w:rFonts w:ascii="Calibri" w:hAnsi="Calibri" w:cs="Calibri"/>
          <w:b/>
          <w:bCs/>
          <w:color w:val="333333"/>
          <w:sz w:val="22"/>
          <w:szCs w:val="22"/>
          <w:highlight w:val="green"/>
          <w:u w:val="single"/>
          <w:shd w:val="clear" w:color="auto" w:fill="FFFF00"/>
        </w:rPr>
        <w:t>and would almost certainly be horrified at the thought of their work entrenching racialized injustices</w:t>
      </w:r>
      <w:r w:rsidRPr="00496391">
        <w:rPr>
          <w:rFonts w:ascii="Calibri" w:hAnsi="Calibri" w:cs="Calibri"/>
          <w:b/>
          <w:bCs/>
          <w:color w:val="333333"/>
          <w:sz w:val="22"/>
          <w:szCs w:val="22"/>
        </w:rPr>
        <w:t>. We are not suggesting that these authors espouse explicit, intentional and/or extreme racist ideals, on which much public discussion by white people of racism tends to focus.</w:t>
      </w:r>
      <w:r w:rsidRPr="00496391">
        <w:rPr>
          <w:rFonts w:ascii="Calibri" w:hAnsi="Calibri" w:cs="Calibri"/>
          <w:b/>
          <w:bCs/>
          <w:color w:val="006ACC"/>
          <w:sz w:val="13"/>
          <w:szCs w:val="13"/>
          <w:vertAlign w:val="superscript"/>
        </w:rPr>
        <w:t>7</w:t>
      </w:r>
      <w:r w:rsidRPr="00496391">
        <w:rPr>
          <w:rFonts w:ascii="Calibri" w:hAnsi="Calibri" w:cs="Calibri"/>
          <w:b/>
          <w:bCs/>
          <w:color w:val="333333"/>
          <w:sz w:val="22"/>
          <w:szCs w:val="22"/>
        </w:rPr>
        <w:t xml:space="preserve"> Nor do we wish to homogenize or present as equivalent all of the viewpoints discussed in this paper, which display a range of expressions of whiteness and levels of awareness thereof.</w:t>
      </w:r>
      <w:r w:rsidRPr="00496391">
        <w:rPr>
          <w:rFonts w:ascii="Calibri" w:hAnsi="Calibri" w:cs="Calibri"/>
          <w:b/>
          <w:bCs/>
          <w:color w:val="006ACC"/>
          <w:sz w:val="13"/>
          <w:szCs w:val="13"/>
          <w:vertAlign w:val="superscript"/>
        </w:rPr>
        <w:t>8</w:t>
      </w:r>
      <w:r w:rsidRPr="00496391">
        <w:rPr>
          <w:rFonts w:ascii="Calibri" w:hAnsi="Calibri" w:cs="Calibri"/>
          <w:b/>
          <w:bCs/>
          <w:color w:val="333333"/>
          <w:sz w:val="22"/>
          <w:szCs w:val="22"/>
        </w:rPr>
        <w:t xml:space="preserve"> </w:t>
      </w:r>
      <w:r w:rsidRPr="00496391">
        <w:rPr>
          <w:rFonts w:ascii="Calibri" w:hAnsi="Calibri" w:cs="Calibri"/>
          <w:b/>
          <w:bCs/>
          <w:color w:val="333333"/>
          <w:sz w:val="22"/>
          <w:szCs w:val="22"/>
          <w:u w:val="single"/>
        </w:rPr>
        <w:t>O</w:t>
      </w:r>
      <w:r w:rsidRPr="00496391">
        <w:rPr>
          <w:rFonts w:ascii="Calibri" w:hAnsi="Calibri" w:cs="Calibri"/>
          <w:b/>
          <w:bCs/>
          <w:color w:val="333333"/>
          <w:sz w:val="22"/>
          <w:szCs w:val="22"/>
          <w:u w:val="single"/>
          <w:shd w:val="clear" w:color="auto" w:fill="FFFF00"/>
        </w:rPr>
        <w:t>n</w:t>
      </w:r>
      <w:r w:rsidRPr="00496391">
        <w:rPr>
          <w:rFonts w:ascii="Calibri" w:hAnsi="Calibri" w:cs="Calibri"/>
          <w:b/>
          <w:bCs/>
          <w:color w:val="333333"/>
          <w:sz w:val="22"/>
          <w:szCs w:val="22"/>
          <w:u w:val="single"/>
        </w:rPr>
        <w:t xml:space="preserve"> the contrary, we work to center broad, everyday, structural ways in which underlying </w:t>
      </w:r>
      <w:r w:rsidRPr="00496391">
        <w:rPr>
          <w:rFonts w:ascii="Calibri" w:hAnsi="Calibri" w:cs="Calibri"/>
          <w:b/>
          <w:bCs/>
          <w:i/>
          <w:iCs/>
          <w:color w:val="333333"/>
          <w:sz w:val="22"/>
          <w:szCs w:val="22"/>
          <w:highlight w:val="green"/>
          <w:u w:val="single"/>
          <w:shd w:val="clear" w:color="auto" w:fill="FFFF00"/>
        </w:rPr>
        <w:t>logics</w:t>
      </w:r>
      <w:r w:rsidRPr="00496391">
        <w:rPr>
          <w:rFonts w:ascii="Calibri" w:hAnsi="Calibri" w:cs="Calibri"/>
          <w:b/>
          <w:bCs/>
          <w:color w:val="333333"/>
          <w:sz w:val="22"/>
          <w:szCs w:val="22"/>
          <w:highlight w:val="green"/>
          <w:u w:val="single"/>
          <w:shd w:val="clear" w:color="auto" w:fill="FFFF00"/>
        </w:rPr>
        <w:t xml:space="preserve"> of whiteness and white supremacy frame and permeate </w:t>
      </w:r>
      <w:r w:rsidRPr="00496391">
        <w:rPr>
          <w:rFonts w:ascii="Calibri" w:hAnsi="Calibri" w:cs="Calibri"/>
          <w:b/>
          <w:bCs/>
          <w:i/>
          <w:iCs/>
          <w:color w:val="333333"/>
          <w:sz w:val="22"/>
          <w:szCs w:val="22"/>
          <w:highlight w:val="green"/>
          <w:u w:val="single"/>
          <w:shd w:val="clear" w:color="auto" w:fill="FFFF00"/>
        </w:rPr>
        <w:t>mainstream</w:t>
      </w:r>
      <w:r w:rsidRPr="00496391">
        <w:rPr>
          <w:rFonts w:ascii="Calibri" w:hAnsi="Calibri" w:cs="Calibri"/>
          <w:b/>
          <w:bCs/>
          <w:color w:val="333333"/>
          <w:sz w:val="22"/>
          <w:szCs w:val="22"/>
          <w:highlight w:val="green"/>
          <w:u w:val="single"/>
          <w:shd w:val="clear" w:color="auto" w:fill="FFFF00"/>
        </w:rPr>
        <w:t xml:space="preserve"> paradigms and discourses, including those identified as</w:t>
      </w:r>
      <w:r w:rsidRPr="00496391">
        <w:rPr>
          <w:rFonts w:ascii="Calibri" w:hAnsi="Calibri" w:cs="Calibri"/>
          <w:b/>
          <w:bCs/>
          <w:color w:val="333333"/>
          <w:sz w:val="22"/>
          <w:szCs w:val="22"/>
          <w:u w:val="single"/>
          <w:shd w:val="clear" w:color="auto" w:fill="FFFF00"/>
        </w:rPr>
        <w:t xml:space="preserve"> </w:t>
      </w:r>
      <w:r w:rsidRPr="00496391">
        <w:rPr>
          <w:rFonts w:ascii="Calibri" w:hAnsi="Calibri" w:cs="Calibri"/>
          <w:b/>
          <w:bCs/>
          <w:color w:val="333333"/>
          <w:sz w:val="22"/>
          <w:szCs w:val="22"/>
          <w:u w:val="single"/>
        </w:rPr>
        <w:t>liberal</w:t>
      </w:r>
      <w:r w:rsidRPr="00496391">
        <w:rPr>
          <w:rFonts w:ascii="Calibri" w:hAnsi="Calibri" w:cs="Calibri"/>
          <w:b/>
          <w:bCs/>
          <w:color w:val="333333"/>
          <w:sz w:val="22"/>
          <w:szCs w:val="22"/>
          <w:highlight w:val="green"/>
          <w:u w:val="single"/>
        </w:rPr>
        <w:t xml:space="preserve">, </w:t>
      </w:r>
      <w:r w:rsidRPr="00496391">
        <w:rPr>
          <w:rFonts w:ascii="Calibri" w:hAnsi="Calibri" w:cs="Calibri"/>
          <w:b/>
          <w:bCs/>
          <w:color w:val="333333"/>
          <w:sz w:val="22"/>
          <w:szCs w:val="22"/>
          <w:highlight w:val="green"/>
          <w:u w:val="single"/>
          <w:shd w:val="clear" w:color="auto" w:fill="FFFF00"/>
        </w:rPr>
        <w:t>humanitarian,</w:t>
      </w:r>
      <w:r w:rsidRPr="00496391">
        <w:rPr>
          <w:rFonts w:ascii="Calibri" w:hAnsi="Calibri" w:cs="Calibri"/>
          <w:b/>
          <w:bCs/>
          <w:color w:val="333333"/>
          <w:sz w:val="22"/>
          <w:szCs w:val="22"/>
          <w:u w:val="single"/>
          <w:shd w:val="clear" w:color="auto" w:fill="FFFF00"/>
        </w:rPr>
        <w:t xml:space="preserve"> </w:t>
      </w:r>
      <w:r w:rsidRPr="00496391">
        <w:rPr>
          <w:rFonts w:ascii="Calibri" w:hAnsi="Calibri" w:cs="Calibri"/>
          <w:b/>
          <w:bCs/>
          <w:color w:val="333333"/>
          <w:sz w:val="22"/>
          <w:szCs w:val="22"/>
          <w:u w:val="single"/>
        </w:rPr>
        <w:t>or progressive</w:t>
      </w:r>
      <w:r w:rsidRPr="00496391">
        <w:rPr>
          <w:rFonts w:ascii="Calibri" w:hAnsi="Calibri" w:cs="Calibri"/>
          <w:b/>
          <w:bCs/>
          <w:color w:val="333333"/>
          <w:sz w:val="22"/>
          <w:szCs w:val="22"/>
          <w:u w:val="single"/>
          <w:shd w:val="clear" w:color="auto" w:fill="FFFF00"/>
        </w:rPr>
        <w:t>.</w:t>
      </w:r>
      <w:r w:rsidRPr="00496391">
        <w:rPr>
          <w:rFonts w:ascii="Calibri" w:hAnsi="Calibri" w:cs="Calibri"/>
          <w:b/>
          <w:bCs/>
          <w:color w:val="333333"/>
          <w:sz w:val="22"/>
          <w:szCs w:val="22"/>
          <w:u w:val="single"/>
        </w:rPr>
        <w:t xml:space="preserve"> Even amongst white people who consciously and explicitly disavow racism, unconscious, habitual, normalized, structurally-embedded assumptions circulate, and are reproduced in ways that perpetuate race</w:t>
      </w:r>
      <w:r w:rsidRPr="00496391">
        <w:rPr>
          <w:rFonts w:ascii="Calibri" w:hAnsi="Calibri" w:cs="Calibri"/>
          <w:b/>
          <w:bCs/>
          <w:color w:val="006ACC"/>
          <w:sz w:val="13"/>
          <w:szCs w:val="13"/>
          <w:vertAlign w:val="superscript"/>
        </w:rPr>
        <w:t>9</w:t>
      </w:r>
      <w:r w:rsidRPr="00496391">
        <w:rPr>
          <w:rFonts w:ascii="Calibri" w:hAnsi="Calibri" w:cs="Calibri"/>
          <w:b/>
          <w:bCs/>
          <w:color w:val="333333"/>
          <w:sz w:val="22"/>
          <w:szCs w:val="22"/>
          <w:u w:val="single"/>
        </w:rPr>
        <w:t xml:space="preserve"> as a global power structure</w:t>
      </w:r>
      <w:r w:rsidRPr="00496391">
        <w:rPr>
          <w:rFonts w:ascii="Calibri" w:hAnsi="Calibri" w:cs="Calibri"/>
          <w:b/>
          <w:bCs/>
          <w:color w:val="333333"/>
          <w:sz w:val="22"/>
          <w:szCs w:val="22"/>
        </w:rPr>
        <w:t>.</w:t>
      </w:r>
    </w:p>
    <w:p w14:paraId="046512E4" w14:textId="77777777" w:rsidR="00496391" w:rsidRPr="00496391" w:rsidRDefault="00496391" w:rsidP="00496391">
      <w:pPr>
        <w:pStyle w:val="Heading4"/>
        <w:rPr>
          <w:rFonts w:cs="Calibri"/>
        </w:rPr>
      </w:pPr>
      <w:bookmarkStart w:id="0" w:name="_Hlk81089836"/>
      <w:r w:rsidRPr="00496391">
        <w:rPr>
          <w:rFonts w:cs="Calibri"/>
        </w:rPr>
        <w:t xml:space="preserve">Extinction discourse is violence that </w:t>
      </w:r>
      <w:r w:rsidRPr="00496391">
        <w:rPr>
          <w:rFonts w:cs="Calibri"/>
          <w:u w:val="single"/>
        </w:rPr>
        <w:t>subsumes</w:t>
      </w:r>
      <w:r w:rsidRPr="00496391">
        <w:rPr>
          <w:rFonts w:cs="Calibri"/>
        </w:rPr>
        <w:t xml:space="preserve"> Black suffering into a </w:t>
      </w:r>
      <w:r w:rsidRPr="00496391">
        <w:rPr>
          <w:rFonts w:cs="Calibri"/>
          <w:u w:val="single"/>
        </w:rPr>
        <w:t>monolithic conception</w:t>
      </w:r>
      <w:r w:rsidRPr="00496391">
        <w:rPr>
          <w:rFonts w:cs="Calibri"/>
        </w:rPr>
        <w:t xml:space="preserve"> of human collectivity.</w:t>
      </w:r>
    </w:p>
    <w:p w14:paraId="3492714C" w14:textId="77777777" w:rsidR="00496391" w:rsidRPr="00496391" w:rsidRDefault="00496391" w:rsidP="00496391">
      <w:r w:rsidRPr="00496391">
        <w:rPr>
          <w:rStyle w:val="Style13ptBold"/>
        </w:rPr>
        <w:t>Douglass 21</w:t>
      </w:r>
      <w:r w:rsidRPr="00496391">
        <w:t xml:space="preserve">, assistant professor of gender, sexuality, and feminist studies at Duke University. (Patrice D., March 2021, “Unnatural Causes: Racial Taxonomies, Pandemic, and Social Contagion”, </w:t>
      </w:r>
      <w:r w:rsidRPr="00496391">
        <w:rPr>
          <w:i/>
          <w:iCs/>
        </w:rPr>
        <w:t>Prism: Theory and Modern Chinese Literature</w:t>
      </w:r>
      <w:r w:rsidRPr="00496391">
        <w:t>, 18:1, pg. 262-263, https://doi.org/10.1215/25783491-8922273)</w:t>
      </w:r>
    </w:p>
    <w:bookmarkEnd w:id="0"/>
    <w:p w14:paraId="76BE7A41" w14:textId="6AD2FA43" w:rsidR="00496391" w:rsidRPr="00496391" w:rsidRDefault="00496391" w:rsidP="00496391">
      <w:r w:rsidRPr="00496391">
        <w:t xml:space="preserve">In “Blackness and the Pitfalls of Anthropocene Ethics,” Axelle </w:t>
      </w:r>
      <w:r w:rsidRPr="00496391">
        <w:rPr>
          <w:rStyle w:val="StyleUnderline"/>
        </w:rPr>
        <w:t xml:space="preserve">Karera </w:t>
      </w:r>
      <w:r w:rsidRPr="00496391">
        <w:rPr>
          <w:rStyle w:val="Emphasis"/>
        </w:rPr>
        <w:t>interrogates discourses of disaster</w:t>
      </w:r>
      <w:r w:rsidRPr="00496391">
        <w:rPr>
          <w:rStyle w:val="StyleUnderline"/>
        </w:rPr>
        <w:t xml:space="preserve"> and </w:t>
      </w:r>
      <w:r w:rsidRPr="00496391">
        <w:rPr>
          <w:rStyle w:val="Emphasis"/>
        </w:rPr>
        <w:t>crisis</w:t>
      </w:r>
      <w:r w:rsidRPr="00496391">
        <w:rPr>
          <w:rStyle w:val="StyleUnderline"/>
        </w:rPr>
        <w:t xml:space="preserve"> in relation to perceptions of </w:t>
      </w:r>
      <w:r w:rsidRPr="00496391">
        <w:rPr>
          <w:rStyle w:val="Emphasis"/>
        </w:rPr>
        <w:t>ecological disaster</w:t>
      </w:r>
      <w:r w:rsidRPr="00496391">
        <w:t xml:space="preserve">. Karera contends that </w:t>
      </w:r>
      <w:r w:rsidRPr="00496391">
        <w:rPr>
          <w:rStyle w:val="StyleUnderline"/>
          <w:highlight w:val="green"/>
        </w:rPr>
        <w:t xml:space="preserve">analyses of the </w:t>
      </w:r>
      <w:r w:rsidRPr="00496391">
        <w:rPr>
          <w:rStyle w:val="Emphasis"/>
          <w:highlight w:val="green"/>
        </w:rPr>
        <w:t>immense of disaster</w:t>
      </w:r>
      <w:r w:rsidRPr="00496391">
        <w:rPr>
          <w:rStyle w:val="StyleUnderline"/>
          <w:highlight w:val="green"/>
        </w:rPr>
        <w:t xml:space="preserve"> are </w:t>
      </w:r>
      <w:r w:rsidRPr="00496391">
        <w:rPr>
          <w:rStyle w:val="Emphasis"/>
          <w:highlight w:val="green"/>
        </w:rPr>
        <w:t>predicated</w:t>
      </w:r>
      <w:r w:rsidRPr="00496391">
        <w:rPr>
          <w:rStyle w:val="StyleUnderline"/>
          <w:highlight w:val="green"/>
        </w:rPr>
        <w:t xml:space="preserve"> on an </w:t>
      </w:r>
      <w:r w:rsidRPr="00496391">
        <w:rPr>
          <w:rStyle w:val="Emphasis"/>
          <w:highlight w:val="green"/>
        </w:rPr>
        <w:t>insistence on collectivity</w:t>
      </w:r>
      <w:r w:rsidRPr="00496391">
        <w:t xml:space="preserve"> </w:t>
      </w:r>
      <w:r w:rsidRPr="00496391">
        <w:rPr>
          <w:rStyle w:val="StyleUnderline"/>
        </w:rPr>
        <w:t xml:space="preserve">that is </w:t>
      </w:r>
      <w:r w:rsidRPr="00496391">
        <w:rPr>
          <w:rStyle w:val="Emphasis"/>
          <w:highlight w:val="green"/>
        </w:rPr>
        <w:t>bolstered by racial erasure</w:t>
      </w:r>
      <w:r w:rsidRPr="00496391">
        <w:t xml:space="preserve">. Thus, </w:t>
      </w:r>
      <w:r w:rsidRPr="00496391">
        <w:rPr>
          <w:rStyle w:val="StyleUnderline"/>
          <w:highlight w:val="green"/>
        </w:rPr>
        <w:t>the discussion</w:t>
      </w:r>
      <w:r w:rsidRPr="00496391">
        <w:rPr>
          <w:rStyle w:val="StyleUnderline"/>
        </w:rPr>
        <w:t xml:space="preserve"> of the Anthropocene</w:t>
      </w:r>
      <w:r w:rsidRPr="00496391">
        <w:t xml:space="preserve"> by many theorists </w:t>
      </w:r>
      <w:r w:rsidRPr="00496391">
        <w:rPr>
          <w:rStyle w:val="StyleUnderline"/>
          <w:highlight w:val="green"/>
        </w:rPr>
        <w:t xml:space="preserve">presupposes a </w:t>
      </w:r>
      <w:r w:rsidRPr="00496391">
        <w:rPr>
          <w:rStyle w:val="Emphasis"/>
          <w:highlight w:val="green"/>
        </w:rPr>
        <w:t>Human</w:t>
      </w:r>
      <w:r w:rsidRPr="00496391">
        <w:rPr>
          <w:rStyle w:val="StyleUnderline"/>
        </w:rPr>
        <w:t xml:space="preserve"> or </w:t>
      </w:r>
      <w:r w:rsidRPr="00496391">
        <w:rPr>
          <w:rStyle w:val="Emphasis"/>
        </w:rPr>
        <w:t xml:space="preserve">ecological </w:t>
      </w:r>
      <w:r w:rsidRPr="00496391">
        <w:rPr>
          <w:rStyle w:val="Emphasis"/>
          <w:highlight w:val="green"/>
        </w:rPr>
        <w:t>teleological progression</w:t>
      </w:r>
      <w:r w:rsidRPr="00496391">
        <w:rPr>
          <w:rStyle w:val="StyleUnderline"/>
        </w:rPr>
        <w:t xml:space="preserve">, together </w:t>
      </w:r>
      <w:r w:rsidRPr="00496391">
        <w:rPr>
          <w:rStyle w:val="StyleUnderline"/>
          <w:highlight w:val="green"/>
        </w:rPr>
        <w:t xml:space="preserve">with </w:t>
      </w:r>
      <w:r w:rsidRPr="00496391">
        <w:rPr>
          <w:rStyle w:val="Emphasis"/>
          <w:highlight w:val="green"/>
        </w:rPr>
        <w:t>threats of demise</w:t>
      </w:r>
      <w:r w:rsidRPr="00496391">
        <w:rPr>
          <w:rStyle w:val="StyleUnderline"/>
          <w:highlight w:val="green"/>
        </w:rPr>
        <w:t xml:space="preserve"> that</w:t>
      </w:r>
      <w:r w:rsidRPr="00496391">
        <w:rPr>
          <w:rStyle w:val="StyleUnderline"/>
        </w:rPr>
        <w:t xml:space="preserve"> ahistorically </w:t>
      </w:r>
      <w:r w:rsidRPr="00496391">
        <w:rPr>
          <w:rStyle w:val="Emphasis"/>
          <w:highlight w:val="green"/>
        </w:rPr>
        <w:t>subsume Blackness</w:t>
      </w:r>
      <w:r w:rsidRPr="00496391">
        <w:rPr>
          <w:rStyle w:val="StyleUnderline"/>
          <w:highlight w:val="green"/>
        </w:rPr>
        <w:t xml:space="preserve"> into a</w:t>
      </w:r>
      <w:r w:rsidRPr="00496391">
        <w:rPr>
          <w:rStyle w:val="StyleUnderline"/>
        </w:rPr>
        <w:t xml:space="preserve"> </w:t>
      </w:r>
      <w:r w:rsidRPr="00496391">
        <w:rPr>
          <w:rStyle w:val="Emphasis"/>
          <w:highlight w:val="green"/>
        </w:rPr>
        <w:t>collective</w:t>
      </w:r>
      <w:r w:rsidRPr="00496391">
        <w:rPr>
          <w:rStyle w:val="Emphasis"/>
        </w:rPr>
        <w:t xml:space="preserve"> </w:t>
      </w:r>
      <w:r w:rsidRPr="00496391">
        <w:rPr>
          <w:rStyle w:val="Emphasis"/>
          <w:highlight w:val="green"/>
        </w:rPr>
        <w:t>form of being</w:t>
      </w:r>
      <w:r w:rsidRPr="00496391">
        <w:rPr>
          <w:rStyle w:val="StyleUnderline"/>
          <w:highlight w:val="green"/>
        </w:rPr>
        <w:t xml:space="preserve"> that is </w:t>
      </w:r>
      <w:r w:rsidRPr="00496391">
        <w:rPr>
          <w:rStyle w:val="Emphasis"/>
          <w:highlight w:val="green"/>
        </w:rPr>
        <w:t>central to Black suffering</w:t>
      </w:r>
      <w:r w:rsidRPr="00496391">
        <w:t xml:space="preserve">. Karera argues that, “insofar as </w:t>
      </w:r>
      <w:r w:rsidRPr="00496391">
        <w:rPr>
          <w:rStyle w:val="StyleUnderline"/>
          <w:highlight w:val="green"/>
        </w:rPr>
        <w:t>the</w:t>
      </w:r>
      <w:r w:rsidRPr="00496391">
        <w:rPr>
          <w:rStyle w:val="StyleUnderline"/>
        </w:rPr>
        <w:t xml:space="preserve"> </w:t>
      </w:r>
      <w:r w:rsidRPr="00496391">
        <w:rPr>
          <w:rStyle w:val="Emphasis"/>
        </w:rPr>
        <w:t xml:space="preserve">constant </w:t>
      </w:r>
      <w:r w:rsidRPr="00496391">
        <w:rPr>
          <w:rStyle w:val="Emphasis"/>
          <w:highlight w:val="green"/>
        </w:rPr>
        <w:lastRenderedPageBreak/>
        <w:t>recognition</w:t>
      </w:r>
      <w:r w:rsidRPr="00496391">
        <w:rPr>
          <w:rStyle w:val="StyleUnderline"/>
          <w:highlight w:val="green"/>
        </w:rPr>
        <w:t xml:space="preserve"> of our </w:t>
      </w:r>
      <w:r w:rsidRPr="00496391">
        <w:rPr>
          <w:rStyle w:val="Emphasis"/>
          <w:highlight w:val="green"/>
        </w:rPr>
        <w:t>existential interdependency</w:t>
      </w:r>
      <w:r w:rsidRPr="00496391">
        <w:rPr>
          <w:rStyle w:val="StyleUnderline"/>
        </w:rPr>
        <w:t xml:space="preserve"> </w:t>
      </w:r>
      <w:r w:rsidRPr="00496391">
        <w:rPr>
          <w:rStyle w:val="Emphasis"/>
        </w:rPr>
        <w:t>cannot substantially challenge</w:t>
      </w:r>
      <w:r w:rsidRPr="00496391">
        <w:rPr>
          <w:rStyle w:val="StyleUnderline"/>
        </w:rPr>
        <w:t xml:space="preserve"> the</w:t>
      </w:r>
      <w:r w:rsidRPr="00496391">
        <w:t xml:space="preserve"> many forms of </w:t>
      </w:r>
      <w:r w:rsidRPr="00496391">
        <w:rPr>
          <w:rStyle w:val="Emphasis"/>
        </w:rPr>
        <w:t>segregations</w:t>
      </w:r>
      <w:r w:rsidRPr="00496391">
        <w:rPr>
          <w:rStyle w:val="StyleUnderline"/>
        </w:rPr>
        <w:t xml:space="preserve"> on the </w:t>
      </w:r>
      <w:r w:rsidRPr="00496391">
        <w:rPr>
          <w:rStyle w:val="Emphasis"/>
        </w:rPr>
        <w:t>steady rise</w:t>
      </w:r>
      <w:r w:rsidRPr="00496391">
        <w:rPr>
          <w:rStyle w:val="StyleUnderline"/>
        </w:rPr>
        <w:t xml:space="preserve"> in our current times</w:t>
      </w:r>
      <w:r w:rsidRPr="00496391">
        <w:t xml:space="preserve">,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496391">
        <w:rPr>
          <w:rStyle w:val="StyleUnderline"/>
        </w:rPr>
        <w:t xml:space="preserve">relationality is </w:t>
      </w:r>
      <w:r w:rsidRPr="00496391">
        <w:rPr>
          <w:rStyle w:val="Emphasis"/>
        </w:rPr>
        <w:t>inherently</w:t>
      </w:r>
      <w:r w:rsidRPr="00496391">
        <w:rPr>
          <w:rStyle w:val="StyleUnderline"/>
        </w:rPr>
        <w:t xml:space="preserve"> not only a position that the black </w:t>
      </w:r>
      <w:r w:rsidRPr="00496391">
        <w:rPr>
          <w:rStyle w:val="Emphasis"/>
        </w:rPr>
        <w:t>cannot afford</w:t>
      </w:r>
      <w:r w:rsidRPr="00496391">
        <w:rPr>
          <w:rStyle w:val="StyleUnderline"/>
        </w:rPr>
        <w:t xml:space="preserve"> or </w:t>
      </w:r>
      <w:r w:rsidRPr="00496391">
        <w:rPr>
          <w:rStyle w:val="Emphasis"/>
        </w:rPr>
        <w:t>even claim</w:t>
      </w:r>
      <w:r w:rsidRPr="00496391">
        <w:rPr>
          <w:rStyle w:val="StyleUnderline"/>
        </w:rPr>
        <w:t xml:space="preserve">. The </w:t>
      </w:r>
      <w:r w:rsidRPr="00496391">
        <w:rPr>
          <w:rStyle w:val="Emphasis"/>
        </w:rPr>
        <w:t>structure of relationality</w:t>
      </w:r>
      <w:r w:rsidRPr="00496391">
        <w:rPr>
          <w:rStyle w:val="StyleUnderline"/>
        </w:rPr>
        <w:t xml:space="preserve"> </w:t>
      </w:r>
      <w:r w:rsidRPr="00496391">
        <w:rPr>
          <w:rStyle w:val="StyleUnderline"/>
          <w:highlight w:val="green"/>
        </w:rPr>
        <w:t>is</w:t>
      </w:r>
      <w:r w:rsidRPr="00496391">
        <w:rPr>
          <w:rStyle w:val="StyleUnderline"/>
        </w:rPr>
        <w:t xml:space="preserve"> essentially </w:t>
      </w:r>
      <w:r w:rsidRPr="00496391">
        <w:rPr>
          <w:rStyle w:val="StyleUnderline"/>
          <w:highlight w:val="green"/>
        </w:rPr>
        <w:t xml:space="preserve">the </w:t>
      </w:r>
      <w:r w:rsidRPr="00496391">
        <w:rPr>
          <w:rStyle w:val="Emphasis"/>
          <w:highlight w:val="green"/>
        </w:rPr>
        <w:t>condition</w:t>
      </w:r>
      <w:r w:rsidRPr="00496391">
        <w:rPr>
          <w:rStyle w:val="StyleUnderline"/>
          <w:highlight w:val="green"/>
        </w:rPr>
        <w:t xml:space="preserve"> for</w:t>
      </w:r>
      <w:r w:rsidRPr="00496391">
        <w:rPr>
          <w:rStyle w:val="StyleUnderline"/>
        </w:rPr>
        <w:t xml:space="preserve"> the possibility of their </w:t>
      </w:r>
      <w:r w:rsidRPr="00496391">
        <w:rPr>
          <w:rStyle w:val="Emphasis"/>
          <w:highlight w:val="green"/>
        </w:rPr>
        <w:t>enslavement</w:t>
      </w:r>
      <w:r w:rsidRPr="00496391">
        <w:t xml:space="preserve">. I wonder, therefore, whether </w:t>
      </w:r>
      <w:r w:rsidRPr="00496391">
        <w:rPr>
          <w:rStyle w:val="StyleUnderline"/>
        </w:rPr>
        <w:t xml:space="preserve">our </w:t>
      </w:r>
      <w:r w:rsidRPr="00496391">
        <w:rPr>
          <w:rStyle w:val="Emphasis"/>
        </w:rPr>
        <w:t>naïve reliance</w:t>
      </w:r>
      <w:r w:rsidRPr="00496391">
        <w:rPr>
          <w:rStyle w:val="StyleUnderline"/>
        </w:rPr>
        <w:t xml:space="preserve"> on a type of </w:t>
      </w:r>
      <w:r w:rsidRPr="00496391">
        <w:rPr>
          <w:rStyle w:val="Emphasis"/>
        </w:rPr>
        <w:t>inherent co-dependence</w:t>
      </w:r>
      <w:r w:rsidRPr="00496391">
        <w:rPr>
          <w:rStyle w:val="StyleUnderline"/>
        </w:rPr>
        <w:t xml:space="preserve"> has recently done </w:t>
      </w:r>
      <w:r w:rsidRPr="00496391">
        <w:rPr>
          <w:rStyle w:val="Emphasis"/>
        </w:rPr>
        <w:t>more harm than good</w:t>
      </w:r>
      <w:r w:rsidRPr="00496391">
        <w:t>—</w:t>
      </w:r>
      <w:r w:rsidRPr="00496391">
        <w:rPr>
          <w:rStyle w:val="StyleUnderline"/>
        </w:rPr>
        <w:t xml:space="preserve">that is to say, has instead worked to </w:t>
      </w:r>
      <w:r w:rsidRPr="00496391">
        <w:rPr>
          <w:rStyle w:val="Emphasis"/>
        </w:rPr>
        <w:t>obstruct</w:t>
      </w:r>
      <w:r w:rsidRPr="00496391">
        <w:rPr>
          <w:rStyle w:val="StyleUnderline"/>
        </w:rPr>
        <w:t xml:space="preserve"> the </w:t>
      </w:r>
      <w:r w:rsidRPr="00496391">
        <w:rPr>
          <w:rStyle w:val="Emphasis"/>
        </w:rPr>
        <w:t>very possibility of a positive transformation</w:t>
      </w:r>
      <w:r w:rsidRPr="00496391">
        <w:rPr>
          <w:rStyle w:val="StyleUnderline"/>
        </w:rPr>
        <w:t xml:space="preserve"> of our </w:t>
      </w:r>
      <w:r w:rsidRPr="00496391">
        <w:rPr>
          <w:rStyle w:val="Emphasis"/>
        </w:rPr>
        <w:t>ethical sensibilities</w:t>
      </w:r>
      <w:r w:rsidRPr="00496391">
        <w:t xml:space="preserve">.”25 According to Karera, the linking of structural relationality to the conditions of slavery is key. </w:t>
      </w:r>
      <w:r w:rsidRPr="00496391">
        <w:rPr>
          <w:rStyle w:val="StyleUnderline"/>
        </w:rPr>
        <w:t xml:space="preserve">For Blackness, </w:t>
      </w:r>
      <w:r w:rsidRPr="00496391">
        <w:rPr>
          <w:rStyle w:val="Emphasis"/>
        </w:rPr>
        <w:t>segregation</w:t>
      </w:r>
      <w:r w:rsidRPr="00496391">
        <w:rPr>
          <w:rStyle w:val="StyleUnderline"/>
        </w:rPr>
        <w:t xml:space="preserve">, </w:t>
      </w:r>
      <w:r w:rsidRPr="00496391">
        <w:rPr>
          <w:rStyle w:val="Emphasis"/>
        </w:rPr>
        <w:t>interdependency</w:t>
      </w:r>
      <w:r w:rsidRPr="00496391">
        <w:rPr>
          <w:rStyle w:val="StyleUnderline"/>
        </w:rPr>
        <w:t xml:space="preserve">, and </w:t>
      </w:r>
      <w:r w:rsidRPr="00496391">
        <w:rPr>
          <w:rStyle w:val="Emphasis"/>
        </w:rPr>
        <w:t>slavery</w:t>
      </w:r>
      <w:r w:rsidRPr="00496391">
        <w:rPr>
          <w:rStyle w:val="StyleUnderline"/>
        </w:rPr>
        <w:t xml:space="preserve"> are </w:t>
      </w:r>
      <w:r w:rsidRPr="00496391">
        <w:rPr>
          <w:rStyle w:val="Emphasis"/>
        </w:rPr>
        <w:t>relational</w:t>
      </w:r>
      <w:r w:rsidRPr="00496391">
        <w:rPr>
          <w:rStyle w:val="StyleUnderline"/>
        </w:rPr>
        <w:t xml:space="preserve"> rather than </w:t>
      </w:r>
      <w:r w:rsidRPr="00496391">
        <w:rPr>
          <w:rStyle w:val="Emphasis"/>
        </w:rPr>
        <w:t>legally imposed</w:t>
      </w:r>
      <w:r w:rsidRPr="00496391">
        <w:t xml:space="preserve">. As such, </w:t>
      </w:r>
      <w:r w:rsidRPr="00496391">
        <w:rPr>
          <w:rStyle w:val="StyleUnderline"/>
          <w:highlight w:val="green"/>
        </w:rPr>
        <w:t>the</w:t>
      </w:r>
      <w:r w:rsidRPr="00496391">
        <w:rPr>
          <w:rStyle w:val="StyleUnderline"/>
        </w:rPr>
        <w:t xml:space="preserve"> </w:t>
      </w:r>
      <w:r w:rsidRPr="00496391">
        <w:rPr>
          <w:rStyle w:val="Emphasis"/>
          <w:highlight w:val="green"/>
        </w:rPr>
        <w:t>interdependence</w:t>
      </w:r>
      <w:r w:rsidRPr="00496391">
        <w:rPr>
          <w:rStyle w:val="Emphasis"/>
        </w:rPr>
        <w:t xml:space="preserve"> </w:t>
      </w:r>
      <w:r w:rsidRPr="00496391">
        <w:rPr>
          <w:rStyle w:val="Emphasis"/>
          <w:highlight w:val="green"/>
        </w:rPr>
        <w:t>thesis</w:t>
      </w:r>
      <w:r w:rsidRPr="00496391">
        <w:t xml:space="preserve"> (</w:t>
      </w:r>
      <w:r w:rsidRPr="00496391">
        <w:rPr>
          <w:rStyle w:val="StyleUnderline"/>
        </w:rPr>
        <w:t xml:space="preserve">that </w:t>
      </w:r>
      <w:r w:rsidRPr="00496391">
        <w:rPr>
          <w:rStyle w:val="StyleUnderline"/>
          <w:highlight w:val="green"/>
        </w:rPr>
        <w:t xml:space="preserve">we are </w:t>
      </w:r>
      <w:r w:rsidRPr="00496391">
        <w:rPr>
          <w:rStyle w:val="Emphasis"/>
          <w:highlight w:val="green"/>
        </w:rPr>
        <w:t>all in this together</w:t>
      </w:r>
      <w:r w:rsidRPr="00496391">
        <w:t xml:space="preserve">) </w:t>
      </w:r>
      <w:r w:rsidRPr="00496391">
        <w:rPr>
          <w:rStyle w:val="Emphasis"/>
          <w:highlight w:val="green"/>
        </w:rPr>
        <w:t>overshadows</w:t>
      </w:r>
      <w:r w:rsidRPr="00496391">
        <w:t xml:space="preserve"> </w:t>
      </w:r>
      <w:r w:rsidRPr="00496391">
        <w:rPr>
          <w:rStyle w:val="StyleUnderline"/>
          <w:highlight w:val="green"/>
        </w:rPr>
        <w:t>how</w:t>
      </w:r>
      <w:r w:rsidRPr="00496391">
        <w:rPr>
          <w:rStyle w:val="StyleUnderline"/>
        </w:rPr>
        <w:t xml:space="preserve"> the </w:t>
      </w:r>
      <w:r w:rsidRPr="00496391">
        <w:rPr>
          <w:rStyle w:val="Emphasis"/>
        </w:rPr>
        <w:t>social structuring</w:t>
      </w:r>
      <w:r w:rsidRPr="00496391">
        <w:rPr>
          <w:rStyle w:val="StyleUnderline"/>
        </w:rPr>
        <w:t xml:space="preserve"> of </w:t>
      </w:r>
      <w:r w:rsidRPr="00496391">
        <w:rPr>
          <w:rStyle w:val="Emphasis"/>
          <w:highlight w:val="green"/>
        </w:rPr>
        <w:t>Black</w:t>
      </w:r>
      <w:r w:rsidRPr="00496391">
        <w:rPr>
          <w:rStyle w:val="StyleUnderline"/>
        </w:rPr>
        <w:t xml:space="preserve"> life and </w:t>
      </w:r>
      <w:r w:rsidRPr="00496391">
        <w:rPr>
          <w:rStyle w:val="Emphasis"/>
          <w:highlight w:val="green"/>
        </w:rPr>
        <w:t>death</w:t>
      </w:r>
      <w:r w:rsidRPr="00496391">
        <w:rPr>
          <w:rStyle w:val="StyleUnderline"/>
        </w:rPr>
        <w:t xml:space="preserve"> </w:t>
      </w:r>
      <w:r w:rsidRPr="00496391">
        <w:rPr>
          <w:rStyle w:val="StyleUnderline"/>
          <w:highlight w:val="green"/>
        </w:rPr>
        <w:t>makes</w:t>
      </w:r>
      <w:r w:rsidRPr="00496391">
        <w:rPr>
          <w:rStyle w:val="StyleUnderline"/>
        </w:rPr>
        <w:t xml:space="preserve"> </w:t>
      </w:r>
      <w:r w:rsidRPr="00496391">
        <w:rPr>
          <w:rStyle w:val="StyleUnderline"/>
          <w:highlight w:val="green"/>
        </w:rPr>
        <w:t xml:space="preserve">the </w:t>
      </w:r>
      <w:r w:rsidRPr="00496391">
        <w:rPr>
          <w:rStyle w:val="Emphasis"/>
          <w:highlight w:val="green"/>
        </w:rPr>
        <w:t>collective “we”</w:t>
      </w:r>
      <w:r w:rsidRPr="00496391">
        <w:rPr>
          <w:rStyle w:val="StyleUnderline"/>
        </w:rPr>
        <w:t xml:space="preserve"> a </w:t>
      </w:r>
      <w:r w:rsidRPr="00496391">
        <w:rPr>
          <w:rStyle w:val="Emphasis"/>
          <w:highlight w:val="green"/>
        </w:rPr>
        <w:t>structurally impossible</w:t>
      </w:r>
      <w:r w:rsidRPr="00496391">
        <w:rPr>
          <w:rStyle w:val="Emphasis"/>
        </w:rPr>
        <w:t xml:space="preserve"> equivalency</w:t>
      </w:r>
      <w:r w:rsidRPr="00496391">
        <w:t xml:space="preserve">, despite the affective and emotional desire for such to be true. Integration also constitutes a problem of relationality or the lack thereof. More to the point, </w:t>
      </w:r>
      <w:r w:rsidRPr="00496391">
        <w:rPr>
          <w:rStyle w:val="Emphasis"/>
          <w:sz w:val="28"/>
          <w:szCs w:val="28"/>
          <w:highlight w:val="green"/>
        </w:rPr>
        <w:t>the constitution of “we” is a form of violence that makes</w:t>
      </w:r>
      <w:r w:rsidRPr="00496391">
        <w:t xml:space="preserve"> the particularities of </w:t>
      </w:r>
      <w:r w:rsidRPr="00496391">
        <w:rPr>
          <w:rStyle w:val="Emphasis"/>
          <w:sz w:val="28"/>
          <w:szCs w:val="28"/>
          <w:highlight w:val="green"/>
        </w:rPr>
        <w:t>Black suffering indiscernible</w:t>
      </w:r>
      <w:r w:rsidRPr="00496391">
        <w:t xml:space="preserve"> under the auspices of equal rights and liberties in private and public spaces. In this respect, Hartman contends that “a slippage between race and status can be detected in the uncertain identi­fi­cation of the source of black degradation,” where </w:t>
      </w:r>
      <w:r w:rsidRPr="00496391">
        <w:rPr>
          <w:rStyle w:val="StyleUnderline"/>
        </w:rPr>
        <w:t xml:space="preserve">the locus of suf­fering is frequently underscored because of the insistence on perceiving the problem as the lack of </w:t>
      </w:r>
      <w:r w:rsidRPr="00496391">
        <w:rPr>
          <w:rStyle w:val="Emphasis"/>
        </w:rPr>
        <w:t>relational congruency across races</w:t>
      </w:r>
      <w:r w:rsidRPr="00496391">
        <w:rPr>
          <w:rStyle w:val="StyleUnderline"/>
        </w:rPr>
        <w:t xml:space="preserve"> with respect to specific phenomenon like global sickness</w:t>
      </w:r>
      <w:r w:rsidRPr="00496391">
        <w:t xml:space="preserve">.26 Rather, </w:t>
      </w:r>
      <w:r w:rsidRPr="00496391">
        <w:rPr>
          <w:rStyle w:val="StyleUnderline"/>
        </w:rPr>
        <w:t xml:space="preserve">the conditions of suf­fering must be scaled outward, rather than </w:t>
      </w:r>
      <w:r w:rsidRPr="00496391">
        <w:rPr>
          <w:rStyle w:val="Emphasis"/>
        </w:rPr>
        <w:t>inward</w:t>
      </w:r>
      <w:r w:rsidRPr="00496391">
        <w:rPr>
          <w:rStyle w:val="StyleUnderline"/>
        </w:rPr>
        <w:t xml:space="preserve"> with a narrow focus on pandemic and disease, to address the ethical stakes at the heart of Black death</w:t>
      </w:r>
      <w:r w:rsidRPr="00496391">
        <w:t xml:space="preserve">. Thus, employing Karera’s “positive transformation of our ethical sensibilities” to address the conditions of Gatewood’s death requires an acknowledgment of negligence on the part of Beaumont Hospital, together with a cognitive mapping of how care, protection, and safety as </w:t>
      </w:r>
      <w:r w:rsidRPr="00496391">
        <w:rPr>
          <w:rStyle w:val="StyleUnderline"/>
          <w:highlight w:val="green"/>
        </w:rPr>
        <w:t xml:space="preserve">conceptual frameworks </w:t>
      </w:r>
      <w:r w:rsidRPr="00496391">
        <w:rPr>
          <w:rStyle w:val="Emphasis"/>
          <w:highlight w:val="green"/>
        </w:rPr>
        <w:t>isolate Blackness</w:t>
      </w:r>
      <w:r w:rsidRPr="00496391">
        <w:rPr>
          <w:rStyle w:val="StyleUnderline"/>
          <w:highlight w:val="green"/>
        </w:rPr>
        <w:t xml:space="preserve"> as an </w:t>
      </w:r>
      <w:r w:rsidRPr="00496391">
        <w:rPr>
          <w:rStyle w:val="Emphasis"/>
          <w:highlight w:val="green"/>
        </w:rPr>
        <w:t>excisable contagion</w:t>
      </w:r>
      <w:r w:rsidRPr="00496391">
        <w:rPr>
          <w:rStyle w:val="StyleUnderline"/>
          <w:highlight w:val="green"/>
        </w:rPr>
        <w:t xml:space="preserve"> that is subjected to </w:t>
      </w:r>
      <w:r w:rsidRPr="00496391">
        <w:rPr>
          <w:rStyle w:val="Emphasis"/>
          <w:highlight w:val="green"/>
        </w:rPr>
        <w:t>gratuitous violence</w:t>
      </w:r>
      <w:r w:rsidRPr="00496391">
        <w:rPr>
          <w:rStyle w:val="StyleUnderline"/>
        </w:rPr>
        <w:t xml:space="preserve"> that so often leads to </w:t>
      </w:r>
      <w:r w:rsidRPr="00496391">
        <w:rPr>
          <w:rStyle w:val="Emphasis"/>
        </w:rPr>
        <w:t>spectacularized</w:t>
      </w:r>
      <w:r w:rsidRPr="00496391">
        <w:t xml:space="preserve"> or muted </w:t>
      </w:r>
      <w:r w:rsidRPr="00496391">
        <w:rPr>
          <w:rStyle w:val="Emphasis"/>
        </w:rPr>
        <w:t>death</w:t>
      </w:r>
      <w:r w:rsidRPr="00496391">
        <w:t xml:space="preserve">. By muted death, </w:t>
      </w:r>
      <w:r w:rsidRPr="00496391">
        <w:rPr>
          <w:rStyle w:val="StyleUnderline"/>
        </w:rPr>
        <w:t xml:space="preserve">I mean forms of death produced by anti-Blackness that go </w:t>
      </w:r>
      <w:r w:rsidRPr="00496391">
        <w:rPr>
          <w:rStyle w:val="Emphasis"/>
        </w:rPr>
        <w:t>unseen</w:t>
      </w:r>
      <w:r w:rsidRPr="00496391">
        <w:rPr>
          <w:rStyle w:val="StyleUnderline"/>
        </w:rPr>
        <w:t xml:space="preserve">, </w:t>
      </w:r>
      <w:r w:rsidRPr="00496391">
        <w:rPr>
          <w:rStyle w:val="Emphasis"/>
        </w:rPr>
        <w:t>unaccounted for</w:t>
      </w:r>
      <w:r w:rsidRPr="00496391">
        <w:rPr>
          <w:rStyle w:val="StyleUnderline"/>
        </w:rPr>
        <w:t xml:space="preserve">, or </w:t>
      </w:r>
      <w:r w:rsidRPr="00496391">
        <w:rPr>
          <w:rStyle w:val="Emphasis"/>
        </w:rPr>
        <w:t>unknown</w:t>
      </w:r>
      <w:r w:rsidRPr="00496391">
        <w:t>.</w:t>
      </w:r>
    </w:p>
    <w:p w14:paraId="598037EE" w14:textId="77777777" w:rsidR="001B4ADA" w:rsidRPr="00496391" w:rsidRDefault="001B4ADA" w:rsidP="001B4ADA">
      <w:pPr>
        <w:pStyle w:val="Heading4"/>
        <w:rPr>
          <w:rFonts w:cs="Calibri"/>
        </w:rPr>
      </w:pPr>
      <w:r w:rsidRPr="00496391">
        <w:rPr>
          <w:rFonts w:cs="Calibri"/>
        </w:rPr>
        <w:t xml:space="preserve">Reject the </w:t>
      </w:r>
      <w:r w:rsidRPr="00496391">
        <w:rPr>
          <w:rFonts w:cs="Calibri"/>
          <w:u w:val="single"/>
        </w:rPr>
        <w:t>infernal alternatives</w:t>
      </w:r>
      <w:r w:rsidRPr="00496391">
        <w:rPr>
          <w:rFonts w:cs="Calibri"/>
        </w:rPr>
        <w:t xml:space="preserve"> cast by the 1AC where your only choice is how you die not how you live in favor of the process of </w:t>
      </w:r>
      <w:r w:rsidRPr="00496391">
        <w:rPr>
          <w:rFonts w:cs="Calibri"/>
          <w:u w:val="single"/>
        </w:rPr>
        <w:t>repoliticization</w:t>
      </w:r>
      <w:r w:rsidRPr="00496391">
        <w:rPr>
          <w:rFonts w:cs="Calibri"/>
        </w:rPr>
        <w:t xml:space="preserve">. </w:t>
      </w:r>
    </w:p>
    <w:p w14:paraId="26EE830C" w14:textId="77777777" w:rsidR="001B4ADA" w:rsidRPr="00496391" w:rsidRDefault="001B4ADA" w:rsidP="001B4ADA">
      <w:r w:rsidRPr="00496391">
        <w:rPr>
          <w:rStyle w:val="Style13ptBold"/>
        </w:rPr>
        <w:t>[Sünter and Massumi 22]</w:t>
      </w:r>
      <w:r w:rsidRPr="00496391">
        <w:t xml:space="preserve"> </w:t>
      </w:r>
      <w:r w:rsidRPr="00496391">
        <w:rPr>
          <w:sz w:val="14"/>
          <w:szCs w:val="14"/>
        </w:rPr>
        <w:t>Sünter, E. (2022). Emre Sünter is a graduate of the philosophy department at the University of Galatasaray. He holds a master’s degree in philosophy from the University of Paris Nanterre, having received the prestigious excellence grant from the French government. In 2021, he successfully completed his Ph.D. in Communication Studies at the University of Montreal, with his thesis titled “For an Echology of Microbe-Artworks: Thinking in between Art and Science”. This work earned him a place on the Chancellor’s Honor List at the university. Brian Massumi is a Canadian philosopher and social theorist. Massumi's research spans the fields of art, architecture, cultural studies, political theory and philosophy. Interview with Brian Massumi: From the Ecology of Powers to an Aesthetics of the Earth. Theory, Culture &amp; Society, 39(7-8), 269-286. https://doi.org/10.1177/02632764221146413 // newsci [MTO]</w:t>
      </w:r>
    </w:p>
    <w:p w14:paraId="2726382E" w14:textId="77777777" w:rsidR="001B4ADA" w:rsidRPr="00496391" w:rsidRDefault="001B4ADA" w:rsidP="001B4ADA">
      <w:pPr>
        <w:rPr>
          <w:sz w:val="10"/>
        </w:rPr>
      </w:pPr>
      <w:r w:rsidRPr="00496391">
        <w:rPr>
          <w:sz w:val="10"/>
        </w:rPr>
        <w:t>Emre Sünter (ES): First of all, I would like to start with a question about the situation in which we are immersed. With the Covid-19 pandemic, we found ourselves surrounded by new norms: masks, hygiene, distance rules, curfews, etc. We seem to be slowly coming out of this situation now, but some effects seem to persist. Your work provides a conceptual toolbox to explore the powers of existence that affirm life potentials beyond a normative framework. How do you see the current situation in this respect?</w:t>
      </w:r>
    </w:p>
    <w:p w14:paraId="004607DE" w14:textId="77777777" w:rsidR="001B4ADA" w:rsidRPr="00496391" w:rsidRDefault="001B4ADA" w:rsidP="001B4ADA">
      <w:pPr>
        <w:rPr>
          <w:sz w:val="4"/>
          <w:szCs w:val="18"/>
        </w:rPr>
      </w:pPr>
      <w:r w:rsidRPr="00496391">
        <w:rPr>
          <w:sz w:val="10"/>
        </w:rPr>
        <w:t xml:space="preserve">Brian Massumi (BM): What a fraught question! And a necessary one. The Covid-19 pandemic presented a challenge in all sorts of ways. I have to admit that it brought out my own normative impulses. I often found myself shaking my head in disbelief at the self-centered individualism of much of the opposition to Covid public health measures. Crying ‘I want my freedom’ in protest against wearing a shred of cloth on your face sounded to me like the adult (most specifically white male) equivalent of the petulant toddler’s ‘I won’t wear my mittens!’ It didn’t strike me as based on a theory of freedom worthy of the name. To the extent that it was a question of freedom, was that imposition, and even the more intrusive measure of vaccine mandates, really too much to ask as a gesture of care to help save other people’s lives? A study that came out this month (April 2022) estimates that in the US alone there have been 250,000 needless deaths due to vaccine hesitancy. If there is a rationale for central government intervention, wouldn’t saving the lives of its citizens be a prime candidate? Of course, there has been another, more considered, basis for opposition to Covid measures. It revolves around </w:t>
      </w:r>
      <w:r w:rsidRPr="00496391">
        <w:rPr>
          <w:rStyle w:val="Emphasis"/>
          <w:sz w:val="16"/>
          <w:szCs w:val="16"/>
        </w:rPr>
        <w:t>the danger that the measures become a beachhead for expanding governmental powers, further intensifying the drift toward a consolidated surveillance and security state.</w:t>
      </w:r>
      <w:r w:rsidRPr="00496391">
        <w:rPr>
          <w:sz w:val="2"/>
          <w:szCs w:val="16"/>
        </w:rPr>
        <w:t xml:space="preserve"> </w:t>
      </w:r>
      <w:r w:rsidRPr="00496391">
        <w:rPr>
          <w:rStyle w:val="Emphasis"/>
          <w:sz w:val="16"/>
          <w:szCs w:val="16"/>
        </w:rPr>
        <w:t>Biopower</w:t>
      </w:r>
      <w:r w:rsidRPr="00496391">
        <w:rPr>
          <w:sz w:val="2"/>
          <w:szCs w:val="16"/>
        </w:rPr>
        <w:t xml:space="preserve">, of which Covid measures are a textbook example, </w:t>
      </w:r>
      <w:r w:rsidRPr="00496391">
        <w:rPr>
          <w:rStyle w:val="Emphasis"/>
          <w:sz w:val="16"/>
          <w:szCs w:val="16"/>
        </w:rPr>
        <w:t>are vectors for state power to apply itself to the surface of the body, surround it by suffusing its milieu, while also reaching past it into the very entrails of bodily life. The conjunction of biometric and digital surveillance creates a potent mix for the intensification of state power</w:t>
      </w:r>
      <w:r w:rsidRPr="00496391">
        <w:rPr>
          <w:sz w:val="2"/>
          <w:szCs w:val="16"/>
        </w:rPr>
        <w:t xml:space="preserve">, </w:t>
      </w:r>
      <w:r w:rsidRPr="00496391">
        <w:rPr>
          <w:sz w:val="10"/>
        </w:rPr>
        <w:t xml:space="preserve">with China’s authoritarian ‘Zero Covid’ policy in tandem with its social credit system and social media surveillance machinery providing the dystopian model. The overflow of governmental Covid measures into confused, scatter-shot attempts to pressure social media companies into controlling the spread of misinformation and conspiracy-mongering raised the specter in the West of a similar convergence between biological and digital control loops. The most dramatic expression of the reaction against this to date was Elon Musk’s </w:t>
      </w:r>
      <w:r w:rsidRPr="00496391">
        <w:rPr>
          <w:sz w:val="10"/>
        </w:rPr>
        <w:lastRenderedPageBreak/>
        <w:t xml:space="preserve">move to purchase Twitter with the intent of remaking it into a ‘bastion of freedom’ against creeping government overreach. </w:t>
      </w:r>
      <w:r w:rsidRPr="00496391">
        <w:rPr>
          <w:rStyle w:val="Emphasis"/>
          <w:highlight w:val="green"/>
        </w:rPr>
        <w:t>All of this gives</w:t>
      </w:r>
      <w:r w:rsidRPr="00496391">
        <w:rPr>
          <w:sz w:val="10"/>
        </w:rPr>
        <w:t xml:space="preserve"> me </w:t>
      </w:r>
      <w:r w:rsidRPr="00496391">
        <w:rPr>
          <w:rStyle w:val="Emphasis"/>
        </w:rPr>
        <w:t>the claustrophobic feeling of being caught in the pincer movement of</w:t>
      </w:r>
      <w:r w:rsidRPr="00496391">
        <w:rPr>
          <w:sz w:val="10"/>
        </w:rPr>
        <w:t xml:space="preserve"> what Isabelle Stengers calls an </w:t>
      </w:r>
      <w:r w:rsidRPr="00496391">
        <w:rPr>
          <w:rStyle w:val="Emphasis"/>
          <w:highlight w:val="green"/>
        </w:rPr>
        <w:t>‘infernal alternative’</w:t>
      </w:r>
      <w:r w:rsidRPr="00496391">
        <w:rPr>
          <w:rStyle w:val="Emphasis"/>
        </w:rPr>
        <w:t xml:space="preserve">: a binary choice in which </w:t>
      </w:r>
      <w:r w:rsidRPr="00496391">
        <w:rPr>
          <w:rStyle w:val="Emphasis"/>
          <w:highlight w:val="green"/>
        </w:rPr>
        <w:t xml:space="preserve">both options are equally unliveable. </w:t>
      </w:r>
      <w:r w:rsidRPr="00496391">
        <w:rPr>
          <w:rStyle w:val="Emphasis"/>
        </w:rPr>
        <w:t xml:space="preserve">Infernal alternatives are the product of a false framing of the problem. Is being </w:t>
      </w:r>
      <w:r w:rsidRPr="00496391">
        <w:rPr>
          <w:rStyle w:val="Emphasis"/>
          <w:highlight w:val="green"/>
        </w:rPr>
        <w:t>either infantilized by an individualist libertarian petulance of ‘freedom’, or by the ‘benevolent’ control of a consolidated surveillance and security state</w:t>
      </w:r>
      <w:r w:rsidRPr="00496391">
        <w:rPr>
          <w:rStyle w:val="Emphasis"/>
        </w:rPr>
        <w:t>, the only conceivable way of articulating the alternatives?</w:t>
      </w:r>
      <w:r w:rsidRPr="00496391">
        <w:rPr>
          <w:rStyle w:val="Emphasis"/>
          <w:highlight w:val="green"/>
        </w:rPr>
        <w:t xml:space="preserve"> </w:t>
      </w:r>
      <w:r w:rsidRPr="00496391">
        <w:rPr>
          <w:rStyle w:val="Emphasis"/>
        </w:rPr>
        <w:t>Both sides of this infernal alternative miss the mark.</w:t>
      </w:r>
      <w:r w:rsidRPr="00496391">
        <w:rPr>
          <w:sz w:val="10"/>
        </w:rPr>
        <w:t xml:space="preserve"> The libertarian side errs in construing freedom as essentially bearing on the individual. Individual freedoms are just the tip of an iceberg. The truckers whose ‘Freedom Convoy’ paralyzed the center of Ottawa this winter got there on government built and maintained highways. Their livelihoods depend on international logistics systems. The expertise going into both depend on public educational institutions. And yes, their safety en route is safeguarded by collective adherence to normative traffic rules and regulations designed to prevent the roads from becoming a bloodbath. And these are just the most obvious dependencies. The point is that the truckers’ personal exercise of individual freedom was enabled and ensured by an endless, multidimensional fabric of transpersonal interlacings and codependencies. The ‘individual autonomy’ they define as their freedom is a thoroughly collective product – in point of fact, it is a relational autonomy. Assuming one’s relational autonomy is, in the words of Fred Moten, paraphrasing Édouard Glissant, to ‘consent not to be a single being’. </w:t>
      </w:r>
      <w:r w:rsidRPr="00496391">
        <w:rPr>
          <w:rStyle w:val="Emphasis"/>
        </w:rPr>
        <w:t xml:space="preserve">On the governmental side, the state is not a monolith. Its monolithic consolidation into an authoritarian totality has nothing preordained about it. The contemporary </w:t>
      </w:r>
      <w:r w:rsidRPr="00496391">
        <w:rPr>
          <w:rStyle w:val="Emphasis"/>
          <w:highlight w:val="green"/>
        </w:rPr>
        <w:t xml:space="preserve">state is an assemblage of </w:t>
      </w:r>
      <w:r w:rsidRPr="00496391">
        <w:rPr>
          <w:rStyle w:val="Emphasis"/>
        </w:rPr>
        <w:t xml:space="preserve">variously organized </w:t>
      </w:r>
      <w:r w:rsidRPr="00496391">
        <w:rPr>
          <w:rStyle w:val="Emphasis"/>
          <w:highlight w:val="green"/>
        </w:rPr>
        <w:t>subsystems that are disjunctively connected</w:t>
      </w:r>
      <w:r w:rsidRPr="00496391">
        <w:rPr>
          <w:rStyle w:val="Emphasis"/>
        </w:rPr>
        <w:t xml:space="preserve">, with ragged edges and overhangs as well as relays and overlays. Their operations do not perfectly </w:t>
      </w:r>
      <w:r w:rsidRPr="00496391">
        <w:rPr>
          <w:rStyle w:val="Emphasis"/>
          <w:sz w:val="16"/>
          <w:szCs w:val="16"/>
        </w:rPr>
        <w:t>coincide or completely sync. They operate according to different modes of power: sovereign power, disciplinary power, biopower, and what I call ontopower,</w:t>
      </w:r>
      <w:r w:rsidRPr="00496391">
        <w:rPr>
          <w:sz w:val="2"/>
          <w:szCs w:val="16"/>
        </w:rPr>
        <w:t xml:space="preserve"> to mention just one (basically Foucauldian) typology. </w:t>
      </w:r>
      <w:r w:rsidRPr="00496391">
        <w:rPr>
          <w:rStyle w:val="Emphasis"/>
          <w:sz w:val="16"/>
          <w:szCs w:val="16"/>
        </w:rPr>
        <w:t>‘The’ state is an ecology of powers whose seamless consolidation into a single edifice remains aspirational</w:t>
      </w:r>
      <w:r w:rsidRPr="00496391">
        <w:rPr>
          <w:sz w:val="2"/>
          <w:szCs w:val="16"/>
        </w:rPr>
        <w:t xml:space="preserve">, in spite of the totalitarian drift we see today in certain corners, East and West. It is our outmoded 19th-century notions of sovereignty that reckon the state as an essentially centralized, generalized wielder of authority. </w:t>
      </w:r>
      <w:r w:rsidRPr="00496391">
        <w:rPr>
          <w:rStyle w:val="Emphasis"/>
          <w:sz w:val="13"/>
          <w:szCs w:val="13"/>
        </w:rPr>
        <w:t>The alternative to the infernal alternative in which we are caught is to emphasize the collective dimension of freedom, and to de-aggregate the state, in a completely different kind of pincer movement</w:t>
      </w:r>
      <w:r w:rsidRPr="00496391">
        <w:rPr>
          <w:rStyle w:val="Emphasis"/>
          <w:sz w:val="16"/>
          <w:szCs w:val="16"/>
        </w:rPr>
        <w:t xml:space="preserve">. </w:t>
      </w:r>
      <w:r w:rsidRPr="00496391">
        <w:rPr>
          <w:sz w:val="2"/>
          <w:szCs w:val="16"/>
        </w:rPr>
        <w:t xml:space="preserve">Anarchism, historically, is the political orientation most forcefully based on a critique of generalized state authority. However, in its collectivist currents it has never meant a simple lack of organization, or a rejection of any kind of centralization in any and all circumstances. That would make anarchism as totalizing as its enemy, wed inversely to what it opposes. </w:t>
      </w:r>
      <w:r w:rsidRPr="00496391">
        <w:rPr>
          <w:rStyle w:val="Emphasis"/>
          <w:sz w:val="13"/>
          <w:szCs w:val="13"/>
        </w:rPr>
        <w:t>The inverse of the state is the individual</w:t>
      </w:r>
      <w:r w:rsidRPr="00496391">
        <w:rPr>
          <w:rStyle w:val="Emphasis"/>
          <w:sz w:val="16"/>
          <w:szCs w:val="16"/>
        </w:rPr>
        <w:t>.</w:t>
      </w:r>
      <w:r w:rsidRPr="00496391">
        <w:rPr>
          <w:sz w:val="2"/>
          <w:szCs w:val="16"/>
        </w:rPr>
        <w:t xml:space="preserve"> Articulating anarchism as the individual against the state places it in the remit of libertarianism. It moves it into the neighborhood of rightwing populism, in the sense in which the word has gained currency in the media in the last few years. As a collectivist project with a pragmatic hook into the ecosystem of power, anarchism is much closer to Félix Guattari’s principle of the minimal state: for each function, organize the most constrained field of application of power possible, according to the least centralized principles practicable, and then over time collectively push the limits toward the most minimal, least intrusive, mode of operation. This requires not an exercise of individual freedom but a concertedly collective practice of experimentation guided by mutual aid and reciprocal care. </w:t>
      </w:r>
      <w:r w:rsidRPr="00496391">
        <w:rPr>
          <w:rStyle w:val="Emphasis"/>
          <w:sz w:val="16"/>
          <w:szCs w:val="16"/>
        </w:rPr>
        <w:t>The de-aggregation of the state and the de-individualization of freedom go hand in hand. Together, they militate for a repoliticization: a redefinition of the political, beyond both its liberal democratic definition, ruled by the electoral cycle, and its illiberal nemesis of today’s actual and aspirational authoritarianisms</w:t>
      </w:r>
      <w:r w:rsidRPr="00496391">
        <w:rPr>
          <w:rStyle w:val="Emphasis"/>
          <w:sz w:val="10"/>
          <w:szCs w:val="10"/>
        </w:rPr>
        <w:t>. In the realm of public health, we are automatically in the field of biopower, whose object is the population and its milieu from the angle of its fitness for life. The word ‘fitness’ immediately connotes normativity</w:t>
      </w:r>
      <w:r w:rsidRPr="00496391">
        <w:rPr>
          <w:rStyle w:val="Emphasis"/>
          <w:sz w:val="16"/>
          <w:szCs w:val="16"/>
        </w:rPr>
        <w:t>.</w:t>
      </w:r>
      <w:r w:rsidRPr="00496391">
        <w:rPr>
          <w:sz w:val="2"/>
          <w:szCs w:val="16"/>
        </w:rPr>
        <w:t xml:space="preserve"> There is no getting around normativity here, since the parameters of biological survival are normative by nature, in that they are governed by a practical ideal of homeostasis. But that is not really the question. Just as anarchism must be more than the simple negation of organization and the state, a simple flip into anti-normativity is not an adequate response to the problem of normativity. The critique of normativity must appeal to a more-than of norms. Whitehead (1929) puts it well in his book The Function of Reason. He says that </w:t>
      </w:r>
      <w:r w:rsidRPr="00496391">
        <w:rPr>
          <w:rStyle w:val="Emphasis"/>
          <w:sz w:val="16"/>
          <w:szCs w:val="16"/>
        </w:rPr>
        <w:t>fitness and survival are the minimal conditions for life. But more than just living</w:t>
      </w:r>
      <w:r w:rsidRPr="00496391">
        <w:rPr>
          <w:sz w:val="2"/>
          <w:szCs w:val="16"/>
        </w:rPr>
        <w:t xml:space="preserve">, he says, </w:t>
      </w:r>
      <w:r w:rsidRPr="00496391">
        <w:rPr>
          <w:rStyle w:val="Emphasis"/>
          <w:sz w:val="16"/>
          <w:szCs w:val="16"/>
        </w:rPr>
        <w:t xml:space="preserve">there is living well. Living well requires exceeding the norms. An exceeding of the norms is transformational: it fosters intensities of experience in excess over the minimal conditions of life, </w:t>
      </w:r>
      <w:r w:rsidRPr="00496391">
        <w:rPr>
          <w:rStyle w:val="Emphasis"/>
          <w:sz w:val="10"/>
          <w:szCs w:val="10"/>
        </w:rPr>
        <w:t>triggering a becoming, a tipping over into another set of conditions supporting emergent systems.</w:t>
      </w:r>
      <w:r w:rsidRPr="00496391">
        <w:rPr>
          <w:sz w:val="2"/>
          <w:szCs w:val="10"/>
        </w:rPr>
        <w:t xml:space="preserve"> This is </w:t>
      </w:r>
      <w:r w:rsidRPr="00496391">
        <w:rPr>
          <w:sz w:val="2"/>
          <w:szCs w:val="16"/>
        </w:rPr>
        <w:t xml:space="preserve">precisely Simondon’s definition of ‘value’: the potential a system of norms carries to exceed its own parameters in the direction of the organization of a surplus-value of life, a more-than just surviving. </w:t>
      </w:r>
      <w:r w:rsidRPr="00496391">
        <w:rPr>
          <w:rStyle w:val="StyleUnderline"/>
          <w:sz w:val="16"/>
          <w:szCs w:val="16"/>
        </w:rPr>
        <w:t>This more-than-normative, or transnormative, movement is captured in the commonplace phrase, ‘it’s not about surviving, it’s about thriving’. In survival, quantity rules: a body needs enough nutrition and other basic amenities. Thriving, on the other hand, is qualitative. It is not countable. It is a qualitative yield of experience beyond ‘enough’, and of a different order.</w:t>
      </w:r>
      <w:r w:rsidRPr="00496391">
        <w:rPr>
          <w:sz w:val="2"/>
          <w:szCs w:val="16"/>
        </w:rPr>
        <w:t xml:space="preserve"> Applied to public health, this implies an acceptance of the normative measures necessary for the maximization of the survival potential of the population, but not as an end in itself, rather as a condition for thriving. </w:t>
      </w:r>
      <w:r w:rsidRPr="00496391">
        <w:rPr>
          <w:rStyle w:val="Emphasis"/>
          <w:sz w:val="16"/>
          <w:szCs w:val="16"/>
        </w:rPr>
        <w:t>Thriving does not come automatically. It requires the reconditioning, if not dismantling, of any number of adjacent norm-based systems (familial, economic, gendering, racializing) that, like mere survival, are a predicated homeostasis (the quality of life equivalent of ‘e</w:t>
      </w:r>
      <w:r w:rsidRPr="00496391">
        <w:rPr>
          <w:rStyle w:val="Emphasis"/>
          <w:highlight w:val="green"/>
        </w:rPr>
        <w:t>nough is enough’).</w:t>
      </w:r>
      <w:r w:rsidRPr="00496391">
        <w:rPr>
          <w:sz w:val="10"/>
        </w:rPr>
        <w:t xml:space="preserve"> A breakthrough on those fronts would shift the conditions of public health, opening the potential for the system of norms in the domain of public health itself to launch into a process of collectively fueled becoming. Normative systems are tolerable only if they are evolutionary, committed to an overcoming of their own parameters, as part of a larger process of collective life outdoing its own survival, under far-from-equilibrium conditions favoring metastability (provisional, emergent equilibria) as opposed to homeostasis. These prescriptions – </w:t>
      </w:r>
      <w:r w:rsidRPr="00496391">
        <w:rPr>
          <w:rStyle w:val="Emphasis"/>
          <w:highlight w:val="green"/>
        </w:rPr>
        <w:t xml:space="preserve">a minimization of state power </w:t>
      </w:r>
      <w:r w:rsidRPr="00496391">
        <w:rPr>
          <w:rStyle w:val="Emphasis"/>
        </w:rPr>
        <w:t xml:space="preserve">together </w:t>
      </w:r>
      <w:r w:rsidRPr="00496391">
        <w:rPr>
          <w:rStyle w:val="Emphasis"/>
          <w:highlight w:val="green"/>
        </w:rPr>
        <w:t xml:space="preserve">with a maximalism of transnormative values – require a radical repoliticization </w:t>
      </w:r>
      <w:r w:rsidRPr="00496391">
        <w:rPr>
          <w:rStyle w:val="Emphasis"/>
        </w:rPr>
        <w:t xml:space="preserve">of the field of everyday life. Personal choice is such a wan concept in comparison. </w:t>
      </w:r>
      <w:r w:rsidRPr="00496391">
        <w:rPr>
          <w:rStyle w:val="Emphasis"/>
          <w:highlight w:val="green"/>
        </w:rPr>
        <w:t>Repoliticization and process</w:t>
      </w:r>
      <w:r w:rsidRPr="00496391">
        <w:rPr>
          <w:rStyle w:val="Emphasis"/>
        </w:rPr>
        <w:t>, not individual freedom as personal choice,</w:t>
      </w:r>
      <w:r w:rsidRPr="00496391">
        <w:rPr>
          <w:rStyle w:val="Emphasis"/>
          <w:highlight w:val="green"/>
        </w:rPr>
        <w:t xml:space="preserve"> is where the real problem lies</w:t>
      </w:r>
      <w:r w:rsidRPr="00496391">
        <w:rPr>
          <w:rStyle w:val="Emphasis"/>
        </w:rPr>
        <w:t xml:space="preserve">. Unfortunately, at the present moment, we seem sadly and singularly removed from such potentials. </w:t>
      </w:r>
      <w:r w:rsidRPr="00496391">
        <w:rPr>
          <w:rStyle w:val="Emphasis"/>
          <w:highlight w:val="green"/>
        </w:rPr>
        <w:t xml:space="preserve">The paradigm of personal choice has overtaken them, </w:t>
      </w:r>
      <w:r w:rsidRPr="00496391">
        <w:rPr>
          <w:rStyle w:val="Emphasis"/>
        </w:rPr>
        <w:t xml:space="preserve">even </w:t>
      </w:r>
      <w:r w:rsidRPr="00496391">
        <w:rPr>
          <w:rStyle w:val="Emphasis"/>
          <w:highlight w:val="green"/>
        </w:rPr>
        <w:t>to the point of endangering survival.</w:t>
      </w:r>
      <w:r w:rsidRPr="00496391">
        <w:rPr>
          <w:sz w:val="10"/>
        </w:rPr>
        <w:t xml:space="preserve"> In the United States, the libertarian backlash against public health measures has culminated in a court decision divesting the Center for Disease Control of virtually all power of pandemic management. If the next pandemic that comes along is more lethal, there will be no possibility of a concerted governmental response, calling bare survival into question. Similarly, an emphasis on individual marketplace choice as a replacement for government intervention is undermining the response to climate change, just as the warnings are piling up that the effects will be even more dire than </w:t>
      </w:r>
      <w:r w:rsidRPr="00496391">
        <w:rPr>
          <w:sz w:val="4"/>
          <w:szCs w:val="18"/>
        </w:rPr>
        <w:t>previously expected and that the window for action is astonishingly short. Such is the libertarian dystopia we are living through: the infernal antidote to the totalitarian dystopia of consolidated state control. How we will extract ourselves collectively from this pincer movement without passing through a cataclysm is an open question.</w:t>
      </w:r>
    </w:p>
    <w:p w14:paraId="19A88A3F" w14:textId="77777777" w:rsidR="001B4ADA" w:rsidRPr="00496391" w:rsidRDefault="001B4ADA" w:rsidP="001B4ADA">
      <w:pPr>
        <w:rPr>
          <w:sz w:val="4"/>
          <w:szCs w:val="18"/>
        </w:rPr>
      </w:pPr>
      <w:r w:rsidRPr="00496391">
        <w:rPr>
          <w:sz w:val="4"/>
          <w:szCs w:val="18"/>
        </w:rPr>
        <w:t xml:space="preserve">ES: Yes, actually, </w:t>
      </w:r>
      <w:r w:rsidRPr="00496391">
        <w:rPr>
          <w:rStyle w:val="Emphasis"/>
          <w:sz w:val="15"/>
          <w:szCs w:val="15"/>
        </w:rPr>
        <w:t xml:space="preserve">we experience the infernal alternatives in every aspect of our lives. </w:t>
      </w:r>
      <w:r w:rsidRPr="00496391">
        <w:rPr>
          <w:rStyle w:val="Emphasis"/>
          <w:sz w:val="16"/>
          <w:szCs w:val="16"/>
        </w:rPr>
        <w:t>Whenever something serious happens, we are expected to suspend our activities that give meaning/value to life, as a necessity of survival, as if life has a ground zero, serving it as a kind of undifferentiated magma</w:t>
      </w:r>
      <w:r w:rsidRPr="00496391">
        <w:rPr>
          <w:rStyle w:val="Emphasis"/>
          <w:sz w:val="21"/>
          <w:szCs w:val="21"/>
        </w:rPr>
        <w:t>.</w:t>
      </w:r>
      <w:r w:rsidRPr="00496391">
        <w:rPr>
          <w:sz w:val="4"/>
          <w:szCs w:val="21"/>
        </w:rPr>
        <w:t xml:space="preserve"> </w:t>
      </w:r>
      <w:r w:rsidRPr="00496391">
        <w:rPr>
          <w:sz w:val="4"/>
          <w:szCs w:val="18"/>
        </w:rPr>
        <w:t>I wonder if your concept of bare activity would help us get out of these impasses. Because you begin from a very different place, not from an uninvested, presupposed degree zero of life, but rather from an excessively charged moment of affectivity where the first sparks of differentiation of experience are felt. And this process culminates in the production of values. So, in what sense is the bare activity ‘bare’ and in what sense is it an ‘activity’? What is its relationship with the concept of value?</w:t>
      </w:r>
    </w:p>
    <w:p w14:paraId="71CC4802" w14:textId="77777777" w:rsidR="001B4ADA" w:rsidRPr="00496391" w:rsidRDefault="001B4ADA" w:rsidP="001B4ADA">
      <w:pPr>
        <w:rPr>
          <w:sz w:val="10"/>
        </w:rPr>
      </w:pPr>
      <w:r w:rsidRPr="00496391">
        <w:rPr>
          <w:sz w:val="4"/>
          <w:szCs w:val="18"/>
        </w:rPr>
        <w:t xml:space="preserve">BM: The ‘bare’ in ‘bare activity’ serves first of all as a differentiator from Giorgio Agamben’s concept of ‘bare life’, which is all about the degree zero of life that you mention. Bare life is the limit of life where the only question is survival, which asserts itself most intensely under conditions where it is impossible to act. </w:t>
      </w:r>
      <w:r w:rsidRPr="00496391">
        <w:rPr>
          <w:rStyle w:val="Emphasis"/>
          <w:sz w:val="10"/>
          <w:szCs w:val="10"/>
        </w:rPr>
        <w:t xml:space="preserve">Using ‘bare’ to qualify ‘activity’ instead of ‘life’ scrambles that framework. It says right off that even if it is impossible for an individual to act in a sovereign manner, there is still activity already and always going on. </w:t>
      </w:r>
      <w:r w:rsidRPr="00496391">
        <w:rPr>
          <w:sz w:val="4"/>
          <w:szCs w:val="18"/>
        </w:rPr>
        <w:t>An act effects a global change of state. It is a unit of life, a unitary step in a life progression. Although unitary in its outcome, every act, in its making, is multiple and composed. Every physical gesture is a summation channeling countless muscular twitches and innervations. With them come glints of memory and inclination – incipiencies of thought. There is no movement that does not carry these incipiencies. Conversely</w:t>
      </w:r>
      <w:r w:rsidRPr="00496391">
        <w:rPr>
          <w:sz w:val="2"/>
          <w:szCs w:val="10"/>
        </w:rPr>
        <w:t xml:space="preserve">, </w:t>
      </w:r>
      <w:r w:rsidRPr="00496391">
        <w:rPr>
          <w:rStyle w:val="StyleUnderline"/>
          <w:sz w:val="10"/>
          <w:szCs w:val="10"/>
        </w:rPr>
        <w:t>there is no thought that does not initiate movement in the body – a plethora of bodily micro-movements, barely felt, or under-felt, passing unremarked at the global level, outshone by the over-act that occupies center stage</w:t>
      </w:r>
      <w:r w:rsidRPr="00496391">
        <w:rPr>
          <w:rStyle w:val="StyleUnderline"/>
          <w:sz w:val="18"/>
          <w:szCs w:val="18"/>
        </w:rPr>
        <w:t xml:space="preserve">. </w:t>
      </w:r>
      <w:r w:rsidRPr="00496391">
        <w:rPr>
          <w:sz w:val="4"/>
          <w:szCs w:val="18"/>
        </w:rPr>
        <w:t xml:space="preserve">The weighting of these thinking-feelings with memory surrounds every act with a penumbra of the many ways things have been in the act in the past. But they recall the past only to suggest possibilities for the future. They are proposing themselves for repetition, betokening alternative paths for the present. They carry a weighting of reflex, habit, propensity, suggestion: a force of tendency. They propose themselves, in the penumbral background, as pretenders for the act. They vie to determine or inflect its form or accent. Each carries an affective tone that colors the act, imbuing it with undertones and overtones of other ways. An act is a complex note of life. Internal to its constitution is a plethora of alternatives, a complex field of potential of which the act is a channeling, into a unitary summation. This plenum, under-felt or side-perceived in or through the act, effectively contributes to its affective tone. The act is unitary in its execution. It is a unit of action in an ongoing chain. But in its character, it is irreducibly complex and endlessly variegated. Its character, its felt quality as a moment of life, is expressed as its affective tone, which, rather than unitary and enchaining, is surrounding and imbuing, backgrounding and in-forming. Langer (1967) is one of the philosophers who has developed this distinction between (global) act and (in-forming) activity most rigorously. She calls the tendencies fomenting immanently to the act ‘elements’ as opposed to ‘parts’. Parts stand outside and distinct from each other, forming assemblages of which they are basic building blocks. Elements are fusional and overlapping. They are mutually modulating, neither separate nor the same. One of the ways I express it is to say that the activity of each is already in the activity of the others, in the sense that at any given moment there has already been a history of mutual inflection that has left its trace and inflects what comes. Elements are in direct processual proximity to each other, without blurring each other’s characters: fused, without getting confused. As Ferreira da Silva (2016) would say, difference without separability. Or what in my own work I have always called, simply, Relation: the elemental more-than the sum of the parts that heralds potential, pre-tracing other ways. Langer speaks of the proximity of fear, anger, love, jealousy, hope, and joy in the genesis of every act. The anger expressed in a lover’s spat is inflected by a history of love and joy. It is colored by fear, activates jealousy, and endeavors not to extinguish all hope. The angry words say much more than their explicit meaning. They carry an implicit more-than of life complexity, a surcharge of life, that is integral to what makes this act what it is, but exceeds both it and its situation. All of this is effectively expressed, in and as the anger, in the very form of expression of the anger, in its undertones and overtones. The concept of bare activity is a way at getting at this elemental surplus charge of life that is implicit in every act. It points to a field of complexity carrying a plenum of tendential potential subtending every moment, in-forming every act. At the limit, life is not a zero, it’s the infinite fullness of an affective ferment of elemental activity. </w:t>
      </w:r>
      <w:r w:rsidRPr="00496391">
        <w:rPr>
          <w:rStyle w:val="StyleUnderline"/>
          <w:sz w:val="8"/>
          <w:szCs w:val="8"/>
        </w:rPr>
        <w:t>Bare activity is ‘bare’ in two senses. First, it is the elemental field of all that is ‘barely there’, backgrounded, peripheralized, penumbraed; under-felt, side-perceived. Effectively barely there: poised at every moment to contribute to the outcome of an expression. On the brink, betokening alternatives. Insisting on a more-than to life. The second sense of ‘bare’ is that although this elemental field shakes down into the single channel of a unitary act that is retrospectively claimed by a subject as its own, in its own activity it is autonomous from that subject. It carries on under-through the subject’s coming to own it.</w:t>
      </w:r>
      <w:r w:rsidRPr="00496391">
        <w:rPr>
          <w:sz w:val="4"/>
          <w:szCs w:val="18"/>
        </w:rPr>
        <w:t xml:space="preserve"> Anger has us, more than we have it. It carries more implications for our subsequent life than we can know in the moment. This is true of every act. The full sense of an act, or what Langer calls its ‘vital import’, will only gradually reveal itself, and never exhaustively. The import of an act is never containable in the subject. The elemental plenum that is fed forward through the action chain, from act to act, iteratively exceeds each and all of them. Here, bare activity is ‘bare’ in William James’ sense (I lifted the phrase from him). It is bare of the subject – prior to the (re-)emergence of the subject and its correlative objects. </w:t>
      </w:r>
      <w:r w:rsidRPr="00496391">
        <w:rPr>
          <w:rStyle w:val="Emphasis"/>
          <w:sz w:val="10"/>
          <w:szCs w:val="10"/>
        </w:rPr>
        <w:t>Bare activity is the element of subjectivity</w:t>
      </w:r>
      <w:r w:rsidRPr="00496391">
        <w:rPr>
          <w:sz w:val="4"/>
          <w:szCs w:val="18"/>
        </w:rPr>
        <w:t xml:space="preserve">, before, through, and around its episodic containment in the subject-object structure. </w:t>
      </w:r>
      <w:r w:rsidRPr="00496391">
        <w:rPr>
          <w:rStyle w:val="Emphasis"/>
          <w:sz w:val="18"/>
          <w:szCs w:val="18"/>
        </w:rPr>
        <w:t>It is the ongoing elemental field of the subject’s emergence. It is not in the subject. It is in process. Process is in the world.</w:t>
      </w:r>
      <w:r w:rsidRPr="00496391">
        <w:rPr>
          <w:rStyle w:val="Emphasis"/>
        </w:rPr>
        <w:t xml:space="preserve"> </w:t>
      </w:r>
      <w:r w:rsidRPr="00496391">
        <w:rPr>
          <w:rStyle w:val="Emphasis"/>
          <w:highlight w:val="green"/>
        </w:rPr>
        <w:t>Bare activity is an affective field</w:t>
      </w:r>
      <w:r w:rsidRPr="00496391">
        <w:rPr>
          <w:rStyle w:val="Emphasis"/>
        </w:rPr>
        <w:t xml:space="preserve">, teeming with proto-activity, </w:t>
      </w:r>
      <w:r w:rsidRPr="00496391">
        <w:rPr>
          <w:rStyle w:val="Emphasis"/>
          <w:highlight w:val="green"/>
        </w:rPr>
        <w:t>that hosts subjective becomings.</w:t>
      </w:r>
      <w:r w:rsidRPr="00496391">
        <w:rPr>
          <w:sz w:val="10"/>
        </w:rPr>
        <w:t xml:space="preserve"> It is full to overspilling with character and potential, appearing as the affective tone imbuing action. The affective tone accompanying an act is the expression of its value, in a purely qualitative, elemental sense. Another word for this elemental field of life is the body. </w:t>
      </w:r>
      <w:r w:rsidRPr="00496391">
        <w:rPr>
          <w:rStyle w:val="Emphasis"/>
          <w:highlight w:val="green"/>
        </w:rPr>
        <w:t>All of this has implications for politics.</w:t>
      </w:r>
      <w:r w:rsidRPr="00496391">
        <w:rPr>
          <w:sz w:val="10"/>
        </w:rPr>
        <w:t xml:space="preserve"> It raises the question of how the activity of a field of potential that subtends action can be acted upon. This is the question of what Deleuze and Guattari called ‘minor politics’. The distinction between the field of bare activity and the realm of acts and action sequences can be mapped onto the distinction often made in cultural and political theory between ‘the political’ and ‘politics’.</w:t>
      </w:r>
    </w:p>
    <w:p w14:paraId="44F37AFB" w14:textId="77777777" w:rsidR="001B4ADA" w:rsidRPr="00496391" w:rsidRDefault="001B4ADA" w:rsidP="001B4ADA">
      <w:pPr>
        <w:rPr>
          <w:sz w:val="10"/>
        </w:rPr>
      </w:pPr>
      <w:r w:rsidRPr="00496391">
        <w:rPr>
          <w:sz w:val="10"/>
        </w:rPr>
        <w:lastRenderedPageBreak/>
        <w:t>ES: You sometimes call this kind of politics that is immediately connected to a field of potential a potential politics or politics of potential. But the difficulty, it seems to me, arises exactly at this point. Since a field of potential envelopes as well as exceeds the realm of acts and action sequences, the change that it brings forth is not always visible in terms of a ‘major politics’ or not directly/easily translatable into them. How do you conceive the change in terms of overspilling the elemental surplus charge of life into the more ‘visible’ political forms?</w:t>
      </w:r>
    </w:p>
    <w:p w14:paraId="4BC1BDC8" w14:textId="77777777" w:rsidR="001B4ADA" w:rsidRPr="00496391" w:rsidRDefault="001B4ADA" w:rsidP="001B4ADA">
      <w:pPr>
        <w:rPr>
          <w:rStyle w:val="Emphasis"/>
        </w:rPr>
      </w:pPr>
      <w:r w:rsidRPr="00496391">
        <w:rPr>
          <w:sz w:val="10"/>
        </w:rPr>
        <w:t xml:space="preserve">BM: You’re absolutely right. The change is not always perceptible, and it is not always – I would go so far as to say that it never is – fully translatable into major, or macro-political, forms. I would also say that these are its powers, not deficits. Everything I said in response to the last question about the distinction between the unitary outcome of an individual act on the one hand, and the plenary multiplicity of its constitutive activity on the other, A.N. Whitehead applies to the collective level of the event. </w:t>
      </w:r>
      <w:r w:rsidRPr="00496391">
        <w:rPr>
          <w:rStyle w:val="StyleUnderline"/>
          <w:sz w:val="16"/>
          <w:szCs w:val="16"/>
        </w:rPr>
        <w:t>The word ‘penumbra’ that I used to refer to the cloud of potentials surrounding an act that beckons alternative unfoldings actually comes from his analysis of the event. An event transpires, but never expires. It is born in an elemental cloud of potential, a teeming crowd of ‘could have beens’, all but one of which turned out in the end not to be. Whitehead insists that the could-have-beens are fully a part of history. They are the ‘real potential’ from which the event emerged, and which it continues to express even after the event has transpired.</w:t>
      </w:r>
      <w:r w:rsidRPr="00496391">
        <w:rPr>
          <w:sz w:val="2"/>
          <w:szCs w:val="16"/>
        </w:rPr>
        <w:t xml:space="preserve"> It is a </w:t>
      </w:r>
      <w:r w:rsidRPr="00496391">
        <w:rPr>
          <w:sz w:val="11"/>
        </w:rPr>
        <w:t xml:space="preserve">birthmark betokening an alternative coloring of the event, which carries forward as a kind of birthright beyond the event’s passing. Events replay. There is not one revolution without another already on the horizon, somewhere, sometime, in potential. There is not one fascist turn without another looming. Each replay reconfigures the real potential of history, renewing the could-have-been for a future iteration. Each manner of event carries an associated field of real potential that reactivates in serial fashion, forwarding it across </w:t>
      </w:r>
      <w:r w:rsidRPr="00496391">
        <w:rPr>
          <w:sz w:val="2"/>
          <w:szCs w:val="16"/>
        </w:rPr>
        <w:t xml:space="preserve">history. </w:t>
      </w:r>
      <w:r w:rsidRPr="00496391">
        <w:rPr>
          <w:rStyle w:val="StyleUnderline"/>
          <w:sz w:val="16"/>
          <w:szCs w:val="16"/>
        </w:rPr>
        <w:t>Minor politics addresses this transhistorical momentum that is the movement of history itself.</w:t>
      </w:r>
      <w:r w:rsidRPr="00496391">
        <w:rPr>
          <w:sz w:val="2"/>
          <w:szCs w:val="16"/>
        </w:rPr>
        <w:t xml:space="preserve"> It concerns itself with the could-have-been of alternative unfoldings, seeing how they still might come to be, in an ulterior iteration. </w:t>
      </w:r>
      <w:r w:rsidRPr="00496391">
        <w:rPr>
          <w:rStyle w:val="StyleUnderline"/>
          <w:sz w:val="16"/>
          <w:szCs w:val="16"/>
        </w:rPr>
        <w:t>This idea of the could-have-been as the transhistorical dimension of history changes our relation to history. The could-have-been, the penumbra of potential carried by each event, is the negentropy of history.</w:t>
      </w:r>
      <w:r w:rsidRPr="00496391">
        <w:rPr>
          <w:sz w:val="2"/>
          <w:szCs w:val="16"/>
        </w:rPr>
        <w:t xml:space="preserve"> It is the source of novelty and new orderings. </w:t>
      </w:r>
      <w:r w:rsidRPr="00496391">
        <w:rPr>
          <w:rStyle w:val="StyleUnderline"/>
          <w:sz w:val="16"/>
          <w:szCs w:val="16"/>
        </w:rPr>
        <w:t xml:space="preserve">If history were reducible to just what happened, and no more, end of story, it would have exhausted itself long ago, dissipating into the world historical equivalent of heat death. </w:t>
      </w:r>
      <w:r w:rsidRPr="00496391">
        <w:rPr>
          <w:sz w:val="2"/>
          <w:szCs w:val="16"/>
        </w:rPr>
        <w:t xml:space="preserve">Sometimes it feels like that is exactly what has happened, when the problems facing us seem so enormous as to leave us no possibility of altering the course. We are living through a such a time. The idea of the ‘could-have-been’ as real potential offers the sense that there is something else afoot in the world, other than the macro-march toward authoritarianism and environmental devastation, that we can plug into. Without this sense of having incipient movements to begin by connecting with, we would be in the position of having to pull a solution out of our heads fully formed. </w:t>
      </w:r>
      <w:r w:rsidRPr="00496391">
        <w:rPr>
          <w:rStyle w:val="StyleUnderline"/>
          <w:sz w:val="16"/>
          <w:szCs w:val="16"/>
        </w:rPr>
        <w:t>This is the ideological approach of constructing a program and projecting it straight from our brains into a future realization – as if it were not always necessary for any act or event to detour back through the elemental field of history’s bare activity to find a foothold in real potential, in an existential detour that is full of surprises, in the form of both unimagined opportunities and unforeseen obstacles. Our skulls are too small to hold the future of history.</w:t>
      </w:r>
      <w:r w:rsidRPr="00496391">
        <w:rPr>
          <w:sz w:val="2"/>
          <w:szCs w:val="16"/>
        </w:rPr>
        <w:t xml:space="preserve"> </w:t>
      </w:r>
      <w:r w:rsidRPr="00496391">
        <w:rPr>
          <w:sz w:val="8"/>
          <w:szCs w:val="21"/>
        </w:rPr>
        <w:t>The implication that the task before us is to rebegin from the zero-point of entropy and exhaustion and jump straight to a total solution is paralyzing. It’s an impossible task. Even if it were possible, it would not be desirable from my perspective. The total solution can only be constructed by a vanguardist elite and imposed on everyone else, making it all but certain that events will replay some of the worst aspects of history, giving new life to formations of domination. If we give short shrift to the could-have-been of history and its forwarding down the line in the form of real potential, we misjudge historical events that ‘fail’ from the macro-political perspective. Events like the Arab Spring and Occupy Wall Street, and their serial iterations in the many uprisings of the 2010s, ostensibly failed in most cases. Restricting ourselves to a macro assessment of their legacy, we might say that nothing really happened, and the world was left entirely unmarked by them. But that is not taking into account that they cannot have failed to produce tectonic shifts in the field of potential. They played new chords in the minor key that continue to sound. These past events are still on our horizon, resonating imperceptibly, or barely felt. In future forms we can’t yet get our heads around. I guess I’m saying that minor politics that address the real potential of history in the mode of the could-have-been-and-still-might-be-in-some-iteration is the functional equivalent of hope. It is a motive force when there is no rational hope and no cause for optimism, as in times such as ours. To express hopeful optimism about the state of the world as we watch the rise of ‘illiberal’ regimes, the relentless march of fascisizing reaction, senseless war, a worsening migration crisis, and the resounding non-response to the clear and present dangers of climate change is simply foolish. It’s not serious politically. The situation is objectively dire. Yet . . . if there is elemental activity going on in, around, and through those macro-trends, if there are tendential movements toward other unfoldings always already afoot in the field of real potential, then there is still elbow room for change. The potential can’t necessarily be clearly perceived; it probably can’t be puzzled out in any clear and distinct idea. But it can still be felt, in the undertones and overtones of affective tonality (which, historically, expresses as the collective atmosphere, which was unhelpfully hypostasized in the concept of the Zeitgeist). The problem is how ‘to perceive change’. This is a question I analyzed at length in Ontopower (Massumi, 2015a). In that book, the emphasis was on how modes of power under advanced capitalism are learning to perceive change to plumb potential and hijack it. But there was also the suggestio</w:t>
      </w:r>
      <w:r w:rsidRPr="00496391">
        <w:rPr>
          <w:sz w:val="2"/>
          <w:szCs w:val="16"/>
        </w:rPr>
        <w:t xml:space="preserve">n that </w:t>
      </w:r>
      <w:r w:rsidRPr="00496391">
        <w:rPr>
          <w:rStyle w:val="StyleUnderline"/>
          <w:sz w:val="16"/>
          <w:szCs w:val="16"/>
        </w:rPr>
        <w:t xml:space="preserve">there are ‘counter-ontopowers’ that can preempt that hijacking and needle potential back toward other, alternative unfoldings. To perceive change requires active engagement. </w:t>
      </w:r>
      <w:r w:rsidRPr="00496391">
        <w:rPr>
          <w:sz w:val="2"/>
          <w:szCs w:val="16"/>
        </w:rPr>
        <w:t xml:space="preserve">It’s a question of tweaking the field of relation, poking and prodding it, to reveal previously imperceptible facets of its bare activity and the potential therein. The full spread of the field of potential is imperceptible. But imperceptible can become-perceptible, it can be made perceptible, in fits and starts. At each fit and start a fragmentary facet is foregrounded. In serial iteration, the fragments start to compose to give a fuller image. It is never a complete image, but the actionable field of potential is thereby enlarged. This is something like Benjamin’s ‘dialectical image’, which blasts the continuum of history into another orbit, launching the could-have-been into the might-yet-be. This tends to be thought of in apocalyptic terms. But Benjamin also speaks of micro-shocks, small cracks and ruptures in the fabric of the everyday that joggle the continuum of history in a minor key. The break effected by dialectical image doesn’t have to be world-shatteringly dramatic. It can be modestly dramatizing, like a run in the fabric of everyday. </w:t>
      </w:r>
      <w:r w:rsidRPr="00496391">
        <w:rPr>
          <w:rStyle w:val="StyleUnderline"/>
          <w:sz w:val="16"/>
          <w:szCs w:val="16"/>
        </w:rPr>
        <w:t>The practice of making change perceptible is not an individual proposition. The dialectical ‘image’ is not in the head of any given individual subject. It is in the penumbra of events, collectively prodded and poked into revealing its facets. The ‘image’ is not a representation of the world, but rather an expression of it.</w:t>
      </w:r>
      <w:r w:rsidRPr="00496391">
        <w:rPr>
          <w:sz w:val="2"/>
          <w:szCs w:val="16"/>
        </w:rPr>
        <w:t xml:space="preserve"> As I said earlier of anger, it has us more than we have it. Since the potential is event potential, it is by nature collective. It can only be addressed collectively. </w:t>
      </w:r>
      <w:r w:rsidRPr="00496391">
        <w:rPr>
          <w:rStyle w:val="StyleUnderline"/>
          <w:sz w:val="16"/>
          <w:szCs w:val="16"/>
        </w:rPr>
        <w:t>We can only perceive change by entering into relation. That is already something. It is hope without the hope, collectively enacted rather than individually desired. The active, pragmatic process of poking and prodding, trial-and-error, thinking-feeling together in serial iteration – perchance to blast the continuum of history – is the functional equivalent of hope.</w:t>
      </w:r>
      <w:r w:rsidRPr="00496391">
        <w:rPr>
          <w:sz w:val="2"/>
          <w:szCs w:val="16"/>
        </w:rPr>
        <w:t xml:space="preserve"> </w:t>
      </w:r>
      <w:r w:rsidRPr="00496391">
        <w:rPr>
          <w:rStyle w:val="Emphasis"/>
          <w:sz w:val="16"/>
          <w:szCs w:val="16"/>
        </w:rPr>
        <w:t>It should be clear from this account that ‘minor’ does not equate to ‘smaller’. It is a question of mode of perception, mode of action, mode of thinking-feeling, mode of relation. The ‘minor’ is scaleless – or, what amounts to the same thing, infinitely scalable. It runs the gamut from the slightest, inflecting gesture all the way to the apocalyptic.</w:t>
      </w:r>
      <w:r w:rsidRPr="00496391">
        <w:rPr>
          <w:sz w:val="2"/>
          <w:szCs w:val="16"/>
        </w:rPr>
        <w:t xml:space="preserve"> </w:t>
      </w:r>
      <w:r w:rsidRPr="00496391">
        <w:rPr>
          <w:sz w:val="10"/>
        </w:rPr>
        <w:t xml:space="preserve">Not only that, the slightest, inflecting gesture is potentially self-scaling. It is of the nature of a minor act that it is the catalyst of alter-tendencies, to be self-amplifying and, after the fashion of complex self-organizing systems, to tend toward the triggering of tipping points. </w:t>
      </w:r>
      <w:r w:rsidRPr="00496391">
        <w:rPr>
          <w:rStyle w:val="Emphasis"/>
          <w:sz w:val="16"/>
          <w:szCs w:val="16"/>
        </w:rPr>
        <w:t xml:space="preserve">The minor is different from the major, but never separable from it. The could-have-been is between the lines of major narrative progressions, and in the cracks of sedimented macro-power structures. It sidles and feints, bubbles up and around. It overspills, imperceptibly, poised to become perceptible, in some way already thought-felt, sideways. The minor and major are strictly two sides of the same coin. The minor irritates the major. It gives macro-powers an itch they can’t scratch, making them fidget in their seat. It provokes changes in posture. If the irritation amplifies, it can get to the point that the major formations lose their balance, and even tip off their seats of power. </w:t>
      </w:r>
      <w:r w:rsidRPr="00496391">
        <w:rPr>
          <w:sz w:val="8"/>
          <w:szCs w:val="21"/>
        </w:rPr>
        <w:t xml:space="preserve">The tendencies released when change is perceived have a built-in striving, or conatus in Spinoza’s terms. Once they have reached a certain amplitude, they will self-assert. They will fight in their own defense and join with others in mutual defense – at which point they can go on the offensive. At this point, they have breached the macro, like a submerged whale surfacing with a powerful flip of the tail. Conversely, </w:t>
      </w:r>
      <w:r w:rsidRPr="00496391">
        <w:rPr>
          <w:rStyle w:val="StyleUnderline"/>
          <w:sz w:val="16"/>
          <w:szCs w:val="16"/>
        </w:rPr>
        <w:t>minor movements provide opportunities for major formations to react to them. They may rigidify their operations in refusal, or make them more supple in order to capture the edgy potential the minor has made perceptible, in order to feed off it. It is necessary to follow these self-adjustments of the major and respond to them on their level in order to maintain margins of maneuver for minor tendencies. Today, this is typically couched in the language of human rights. The macro-discourses of human rights and social justice can act as allies to the minor.</w:t>
      </w:r>
      <w:r w:rsidRPr="00496391">
        <w:rPr>
          <w:sz w:val="2"/>
          <w:szCs w:val="16"/>
        </w:rPr>
        <w:t xml:space="preserve"> </w:t>
      </w:r>
      <w:r w:rsidRPr="00496391">
        <w:rPr>
          <w:sz w:val="10"/>
        </w:rPr>
        <w:t xml:space="preserve">The relation between the macro and the minor is complementary but asymmetrical. Because the minor is always of wider ambit, including as it does what almost-was and the could-have or would-have been. The fact that it is not fully translatable into macro terms, even when breaching or under capture, means that there is always a surplus of minor potential left-over. There is always another facet. There is always another ring in the penumbra of could-have-beens that still-might-be. There is always change to come. Were the minor translatable into the major, the motor of history would stall. It is the dynamic between the two modes that energizes the transhistorical movement of history across events. Without that dynamic, there would be a final stage of history. There would be an ‘end of history’, as Francis Fukuyama so foolishly announced in the 1990s in keeping with the modern myth of progress. We all know that it is not the case. Events – the very fact of them – give the lie to it. History is a terminal condition. In other words, it is interminable. It is always ongoing struggle. </w:t>
      </w:r>
      <w:r w:rsidRPr="00496391">
        <w:rPr>
          <w:rStyle w:val="Emphasis"/>
          <w:sz w:val="16"/>
          <w:szCs w:val="16"/>
        </w:rPr>
        <w:t>The idea of minor politics is an invitation to engage with the struggle, now, wherever you are active, at no matter how small or large a scale, without waiting for the end-all ideological program to get crammed into our tiny heads by our betters. The endlessness of struggle may seem bleak. But as long as there is struggle, there is life. There is bare activity. There is body. There is feeling. There is the thinking-feeling of change afoot.</w:t>
      </w:r>
    </w:p>
    <w:p w14:paraId="629A9040" w14:textId="77777777" w:rsidR="001B4ADA" w:rsidRPr="00496391" w:rsidRDefault="001B4ADA" w:rsidP="001B4ADA">
      <w:pPr>
        <w:rPr>
          <w:sz w:val="10"/>
        </w:rPr>
      </w:pPr>
      <w:r w:rsidRPr="00496391">
        <w:rPr>
          <w:sz w:val="10"/>
        </w:rPr>
        <w:t xml:space="preserve">ES: It seems that </w:t>
      </w:r>
      <w:r w:rsidRPr="00496391">
        <w:rPr>
          <w:rStyle w:val="Emphasis"/>
          <w:highlight w:val="green"/>
        </w:rPr>
        <w:t>the mechanisms of power</w:t>
      </w:r>
      <w:r w:rsidRPr="00496391">
        <w:rPr>
          <w:sz w:val="8"/>
          <w:szCs w:val="21"/>
        </w:rPr>
        <w:t xml:space="preserve">, and in particular the functioning of neoliberal capitalism, </w:t>
      </w:r>
      <w:r w:rsidRPr="00496391">
        <w:rPr>
          <w:rStyle w:val="Emphasis"/>
          <w:highlight w:val="green"/>
        </w:rPr>
        <w:t xml:space="preserve">have become sensitized towards the emergence of these could-have-beens </w:t>
      </w:r>
      <w:r w:rsidRPr="00496391">
        <w:rPr>
          <w:rStyle w:val="Emphasis"/>
        </w:rPr>
        <w:t>you have mentioned and that they are able to modulate them in a way that channels them to their own ends</w:t>
      </w:r>
      <w:r w:rsidRPr="00496391">
        <w:rPr>
          <w:rStyle w:val="Emphasis"/>
          <w:sz w:val="30"/>
          <w:szCs w:val="30"/>
        </w:rPr>
        <w:t>.</w:t>
      </w:r>
      <w:r w:rsidRPr="00496391">
        <w:rPr>
          <w:sz w:val="10"/>
          <w:szCs w:val="30"/>
        </w:rPr>
        <w:t xml:space="preserve"> </w:t>
      </w:r>
      <w:r w:rsidRPr="00496391">
        <w:rPr>
          <w:sz w:val="10"/>
        </w:rPr>
        <w:t>You analyze the contemporary landscape of power through the concept of preemptive war and define an extreme form of power as ontopower in the sense of power to bring to be. Why did you need to create such a concept? Have the recent developments such as the Covid-19 pandemic, Biden’s rise to power, the turbulence in the markets, and especially the Russian-Ukrainian war that shook the balance of international relations brought about a change in the ontopower’s ways and capacities to reach this matrix of emergence?</w:t>
      </w:r>
    </w:p>
    <w:p w14:paraId="5E9CC4FC" w14:textId="77777777" w:rsidR="001B4ADA" w:rsidRPr="00496391" w:rsidRDefault="001B4ADA" w:rsidP="001B4ADA">
      <w:pPr>
        <w:rPr>
          <w:sz w:val="10"/>
        </w:rPr>
      </w:pPr>
      <w:r w:rsidRPr="00496391">
        <w:rPr>
          <w:sz w:val="10"/>
        </w:rPr>
        <w:t xml:space="preserve">BM: Preemptive war was the official military doctrine of the George W. Bush administration in the United States. It seemed to me to cross an important threshold in the history of war. The core principle of Bush’s ‘war on terror’ was to root out threats ‘before they emerge’. Traditional doctrines justified war when an adversary presented a ‘clear and present danger’. The doctrine of preemption pushed back from ‘danger’ to ‘threat’, and then pushed further still, to threats that haven’t even emerged yet. This places preemptive war squarely on the terrain of the could-be. War power has to become vigilant to the first stirrings of potential threats, the first inklings of their coming-to-be, and then respond to them before they mature. The terrain of the could-be is the terrain of becoming. Becoming, as opposed to already-emerged, constituted beings, is taken as the direct object of power. With this move </w:t>
      </w:r>
      <w:r w:rsidRPr="00496391">
        <w:rPr>
          <w:sz w:val="10"/>
        </w:rPr>
        <w:lastRenderedPageBreak/>
        <w:t xml:space="preserve">comes a knot of problems, the solutions to which constitute the practice of </w:t>
      </w:r>
      <w:r w:rsidRPr="00496391">
        <w:rPr>
          <w:rStyle w:val="Emphasis"/>
          <w:highlight w:val="green"/>
        </w:rPr>
        <w:t>preemptive war.</w:t>
      </w:r>
      <w:r w:rsidRPr="00496391">
        <w:rPr>
          <w:sz w:val="10"/>
        </w:rPr>
        <w:t xml:space="preserve"> </w:t>
      </w:r>
      <w:r w:rsidRPr="00496391">
        <w:rPr>
          <w:rStyle w:val="Emphasis"/>
        </w:rPr>
        <w:t>One problem</w:t>
      </w:r>
      <w:r w:rsidRPr="00496391">
        <w:rPr>
          <w:sz w:val="10"/>
        </w:rPr>
        <w:t xml:space="preserve"> is that, in their first stirrings, </w:t>
      </w:r>
      <w:r w:rsidRPr="00496391">
        <w:rPr>
          <w:rStyle w:val="Emphasis"/>
          <w:highlight w:val="green"/>
        </w:rPr>
        <w:t xml:space="preserve">threats have a large margin of indeterminacy. </w:t>
      </w:r>
      <w:r w:rsidRPr="00496391">
        <w:rPr>
          <w:rStyle w:val="Emphasis"/>
        </w:rPr>
        <w:t>What form they will mature into is not fully defined. This means that power has to address matrices of threat</w:t>
      </w:r>
      <w:r w:rsidRPr="00496391">
        <w:rPr>
          <w:sz w:val="10"/>
        </w:rPr>
        <w:t xml:space="preserve">, the bubbling cauldron from which threats rise up. The term ‘threat matrix’ in fact became a buzzword. The solution to this problem was a whole set of theories and practices around what was called ‘situational awareness’ – basically, training perception on coming potential rather than what is plainly there. This is basically a metaphysical problem that war theorists had to grapple with during this period. The phrase I used earlier, ‘to perceive change’, in fact comes from preemptive military theory. </w:t>
      </w:r>
      <w:r w:rsidRPr="00496391">
        <w:rPr>
          <w:rStyle w:val="Emphasis"/>
        </w:rPr>
        <w:t xml:space="preserve">A second problem is that if you abort an emerging threat, you can never know for sure that it really would have eventuated, or if instead it managed to dodge your intervention to appear in a different guise. </w:t>
      </w:r>
      <w:r w:rsidRPr="00496391">
        <w:rPr>
          <w:rStyle w:val="Emphasis"/>
          <w:sz w:val="16"/>
          <w:szCs w:val="16"/>
        </w:rPr>
        <w:t>The solution to this was to incite threats to take form, on your terms, at a time and place you have the tools to address. In other words</w:t>
      </w:r>
      <w:r w:rsidRPr="00496391">
        <w:rPr>
          <w:rStyle w:val="Emphasis"/>
        </w:rPr>
        <w:t xml:space="preserve">, war power had to become productive. It had to produce what it attacked. This is why I call it an ontopower, or a power to bring to be. </w:t>
      </w:r>
      <w:r w:rsidRPr="00496391">
        <w:rPr>
          <w:sz w:val="10"/>
        </w:rPr>
        <w:t xml:space="preserve">A </w:t>
      </w:r>
      <w:r w:rsidRPr="00496391">
        <w:rPr>
          <w:rStyle w:val="Emphasis"/>
        </w:rPr>
        <w:t>third</w:t>
      </w:r>
      <w:r w:rsidRPr="00496391">
        <w:rPr>
          <w:sz w:val="10"/>
        </w:rPr>
        <w:t xml:space="preserve"> problem is that </w:t>
      </w:r>
      <w:r w:rsidRPr="00496391">
        <w:rPr>
          <w:rStyle w:val="Emphasis"/>
        </w:rPr>
        <w:t>these shifts create a crisis in legitimacy</w:t>
      </w:r>
      <w:r w:rsidRPr="00496391">
        <w:rPr>
          <w:sz w:val="10"/>
        </w:rPr>
        <w:t xml:space="preserve">. </w:t>
      </w:r>
      <w:r w:rsidRPr="00496391">
        <w:rPr>
          <w:rStyle w:val="Emphasis"/>
        </w:rPr>
        <w:t xml:space="preserve">When you’re </w:t>
      </w:r>
      <w:r w:rsidRPr="00496391">
        <w:rPr>
          <w:rStyle w:val="Emphasis"/>
          <w:highlight w:val="green"/>
        </w:rPr>
        <w:t xml:space="preserve">talking about a could-be, </w:t>
      </w:r>
      <w:r w:rsidRPr="00496391">
        <w:rPr>
          <w:rStyle w:val="Emphasis"/>
        </w:rPr>
        <w:t xml:space="preserve">you have </w:t>
      </w:r>
      <w:r w:rsidRPr="00496391">
        <w:rPr>
          <w:rStyle w:val="Emphasis"/>
          <w:highlight w:val="green"/>
        </w:rPr>
        <w:t xml:space="preserve">no hard facts to </w:t>
      </w:r>
      <w:r w:rsidRPr="00496391">
        <w:rPr>
          <w:rStyle w:val="Emphasis"/>
        </w:rPr>
        <w:t>point to in order to</w:t>
      </w:r>
      <w:r w:rsidRPr="00496391">
        <w:rPr>
          <w:rStyle w:val="Emphasis"/>
          <w:highlight w:val="green"/>
        </w:rPr>
        <w:t xml:space="preserve"> justify your actions. If something does solidify because you incited it </w:t>
      </w:r>
      <w:r w:rsidRPr="00496391">
        <w:rPr>
          <w:rStyle w:val="Emphasis"/>
        </w:rPr>
        <w:t>into taking form, the</w:t>
      </w:r>
      <w:r w:rsidRPr="00496391">
        <w:rPr>
          <w:rStyle w:val="Emphasis"/>
          <w:highlight w:val="green"/>
        </w:rPr>
        <w:t xml:space="preserve"> question arises </w:t>
      </w:r>
      <w:r w:rsidRPr="00496391">
        <w:rPr>
          <w:rStyle w:val="Emphasis"/>
        </w:rPr>
        <w:t xml:space="preserve">as to </w:t>
      </w:r>
      <w:r w:rsidRPr="00496391">
        <w:rPr>
          <w:rStyle w:val="Emphasis"/>
          <w:highlight w:val="green"/>
        </w:rPr>
        <w:t xml:space="preserve">whether it was </w:t>
      </w:r>
      <w:r w:rsidRPr="00496391">
        <w:rPr>
          <w:rStyle w:val="Emphasis"/>
        </w:rPr>
        <w:t xml:space="preserve">actually </w:t>
      </w:r>
      <w:r w:rsidRPr="00496391">
        <w:rPr>
          <w:rStyle w:val="Emphasis"/>
          <w:highlight w:val="green"/>
        </w:rPr>
        <w:t>you</w:t>
      </w:r>
      <w:r w:rsidRPr="00496391">
        <w:rPr>
          <w:rStyle w:val="Emphasis"/>
        </w:rPr>
        <w:t xml:space="preserve"> who created the threat, pulling it out of nothing like a rabbit from a hat. The </w:t>
      </w:r>
      <w:r w:rsidRPr="00496391">
        <w:rPr>
          <w:rStyle w:val="Emphasis"/>
          <w:highlight w:val="green"/>
        </w:rPr>
        <w:t>solution</w:t>
      </w:r>
      <w:r w:rsidRPr="00496391">
        <w:rPr>
          <w:rStyle w:val="Emphasis"/>
        </w:rPr>
        <w:t xml:space="preserve"> to this is where preemptive power gets very perverse. It </w:t>
      </w:r>
      <w:r w:rsidRPr="00496391">
        <w:rPr>
          <w:rStyle w:val="Emphasis"/>
          <w:highlight w:val="green"/>
        </w:rPr>
        <w:t>consists in closing the loop of the could-be.</w:t>
      </w:r>
      <w:r w:rsidRPr="00496391">
        <w:rPr>
          <w:sz w:val="10"/>
        </w:rPr>
        <w:t xml:space="preserve"> You say, as Bush said of Saddam Hussein having weapons of mass destruction: ‘even though he didn’t have them, if he could have had them, he would have used them’. The could-have-been loops into a would-</w:t>
      </w:r>
      <w:r w:rsidRPr="00496391">
        <w:rPr>
          <w:sz w:val="4"/>
          <w:szCs w:val="18"/>
        </w:rPr>
        <w:t xml:space="preserve">have-been – case closed. This of course can’t be justified with facts. It is a pure tautology and can make the case for anything. Even if it can’t be justified factually, it can be justified affectively quite easily: by manipulating fear. The legitimation of power now implants itself firmly on affective ground. The application of war power toward the could-be of potential is a becoming-minor of that power. This is a conundrum for the post-1960s left, which had in many of its currents appealed to the realm of potential as the arena of creative political action. This was seen as the arena of what political theorists call ‘constitutive power’, in opposition to the major modes of operation of already constituted powers. But now power usurps this arena. This makes it imperative to find a criterion within the field of emergence of power for evaluating the ethical tenor of the threats – or, more positively, creative opportunities – brewing there. For me, that criterion is reaction: the becoming-reactive of forces of existence, in tension with what Deleuze, following Nietzsche, calls affirmation, or the becoming-active of forces of existence (this tension is a whole topic in its own right, to which I hope to dedicate a future book). As I said earlier, the minor and the major are correlates, not opposites. The link between preemptive warfare as a minor power and major politics is through that closed loop of the could-have/would-have-been. Which threats receive this treatment, and the way they are responded to, are dictated by the policy directions of the major power structures. Preemptive war is a minor politics at the beck and call of major politics, captured by it for its ends. Its capture can present a danger to the major politics they try to instrumentalize. That danger, to use another military catch-phrase in a different sense, is of the ‘tail wagging the dog’: the danger that the preemptive logic will take over and lead the established powers it is meant to serve in directions that work to their detriment. This is exactly what happened in Bush’s war in Iraq. The could-have/would-have of weapons of mass destruction led Bush into a catastrophic engagement that even he now seems to regret. Modes of power have a certain operative autonomy that can overrule human intention. War doctrines come and go. But preemption is here to stay. Once this can of worms has been opened, it cannot be closed. Quite the opposite, it tends to spill over. The logic of preemption spills over into the civil sphere in the form of preemptive policing. It spills over from there into the surveillance apparatus that feeds into policing. A full-spectrum security state begins to form. China is the country that has gone the furthest in this direction. Its Orwellian surveillance apparatus, which insinuated itself throughout the internet and social media, is organized explicitly around the concept of pre-crime. This has been taken to the extreme in Xinjiang, where the Uighur population has been caught in a web of total surveillance, with millions preemptively confined to prison work-camps on grounds of pre-criminality (Byler, 2021). This is all in response to terrorist attacks committed by Uighur separatists in 2014. The machinery of surveillance cum preemptive policing for which Xinjiang has been the testing ground is the civil-sphere replacement of the preemptive ‘war on terror’ by a version of what Paul Virilio wryly called ‘total peace’. Preemptive power does not operate alone. The preemptive apparatus in Xinjiang is structurally coupled with a carceral gulag. This prison complex instantiates a much older form of power, in the mode of what Foucault called disciplinary power. Preemptive power co-operates with other modes of power as well. The response to Covid-19 is in the mode of biopower. Biopower takes as its object the population, from the point of view of its conditions of biological life. It deploys statistical, etiological, and sociological analysis to produce bodies of knowledge about dangers to life and quality of life. On the basis of that store of knowledge, it strives to prevent things like epidemics. Prevention is very different from preemption, in that it takes pains to build a system of knowledge around its object of power. The mode of being of that object is that of a danger as opposed to a threat (much less a threat that has not yet emerged). A danger is a knowable threat (at least in theory). A risk is a danger understood probabilistically, which is to say statistically. The range of the object of power of prevention runs from risk to danger. Threat, as understood preemptively, is upstream of that range, and outside its purview. </w:t>
      </w:r>
      <w:r w:rsidRPr="00496391">
        <w:rPr>
          <w:rStyle w:val="StyleUnderline"/>
          <w:sz w:val="13"/>
          <w:szCs w:val="13"/>
        </w:rPr>
        <w:t>Given today’s digital environment, prevention can easily segue into preemptive policing. The government tracking apps introduced during the pandemic created the conditions for this kind of tie-in between biopower and preemptive powe</w:t>
      </w:r>
      <w:r w:rsidRPr="00496391">
        <w:rPr>
          <w:rStyle w:val="StyleUnderline"/>
          <w:sz w:val="18"/>
          <w:szCs w:val="18"/>
        </w:rPr>
        <w:t>r.</w:t>
      </w:r>
      <w:r w:rsidRPr="00496391">
        <w:rPr>
          <w:sz w:val="4"/>
          <w:szCs w:val="18"/>
        </w:rPr>
        <w:t xml:space="preserve"> The opposition of many people to Covid measures was based on a fear that this tie-in might be activated. To my knowledge, although the conditions were in place, this has not happened yet, with the possible exception of China. The war in Ukraine in itself also doesn’t seem to me to fall directly under the notion of preemptive war. It was an offensive attack, leading to what in many ways is a very conventional war scenario, in the mold of the world wars of the 20th century, but of course on a much smaller scale. An important element in the apparent logic behind the attack, however, harks back to that other 20th-century war, the Cold War. Putin justifies his invasion of Ukraine as a dissuasive measure against the eastward expansion of NATO. The NATO response – membership for Sweden and Finland and a strengthening of the NATO presence in Poland and the Baltics – is also in this register. Dissuasion is another mode of power, with its own operative logic. The principle of that logic, in its purest expression, is the Cold-War era doctrine of ‘mutually assured destruction’. We are moving again toward that extreme, as Putin responds to NATO expansion with evocations of the use of nuclear weapons. In a recent commentary, Balibar (2022) characterizes the war in Ukraine as a hybrid war, between hot and cold. But he no sooner says this than he emphasizes that these considerations do not exhaust the complex knot the war occupies in the contemporary geopolitical and cultural landscape. The imperialist project of regaining the lost glory of the Russian empire, jockeying over economic markets and supply chains, new forms of cyberwar, the politics of food, all enter in as factors. As Balibar says, every new war is a new kind of war. Each characterization of a given war grasps that complex knottiness through a particular interpretive filter. In Ontopower, I analyzed the interrelations between the modes of power I use to construct my particular filter: discipline, biopower, dissuasion, preemption (and one I haven’t discussed here: sovereign power in the Schmittian sense). One of the main points of the book was that a power is not one thing. In fact, it is not a thing: it is an operative logic. And it is not one: it is many modes in an ecology of powers, in which different modes co-operate and at times compete. It is crucial, when analyzing any given strategy or apparatus of power, to pay close attention to its co-functioning with other modes, and the way in which each negotiates the minor-major differential. The looping into and out of each other of modes of power is under constant mutation. Apparent throw-backs to earlier periods return with new momentum, and whole new modes occasionally emerge from the complexity. There is no linear progression through well-defined stages. We are in a melting pot of powers. Our analyses of war, policing, and surveillance have to stay nimble, at least as nimble as the mutating ecology of powers that is the natural environment of their evolution. In all this complexity, there is still a dominant mode of power, which I believe in our time to be the ontopower of preemption. But its dominance and virulence are wholly dependent on how it is able to interlink with other modes, how it is able to assert itself as the kingpin in a web of p</w:t>
      </w:r>
      <w:r w:rsidRPr="00496391">
        <w:rPr>
          <w:sz w:val="10"/>
        </w:rPr>
        <w:t>ower. Look always to the interlinkages! A final note: the operative logic of preemption, the could-have, finds a reservoir of contagion in the viral conspiracy thinking that has saturated our communicational spaces. In conspiracy thinking, the could-have/would-have hardens into a could-have-been/must-have-been: the tautology of the could-have/would-have appearing fully formed as a foregone conclusion. This operative logic justifies all manner of preemptive threats and attacks. All of our arenas of conflict have been infected, from the policing crisis around which the Black Lives Matter movement grew up, to the biopower crisis of Covid, to the war crisis in Ukraine, and into the crisis afflicting the electoral sphere of the power of representation. Conspiracy thinking is a breeding ground for war-like links back into preemptive power, in reactionary response to these crises. In countries like the United States, it is preparing the ground for a possible civil war (consciously, on the part of certain rightwing extremist groups).</w:t>
      </w:r>
    </w:p>
    <w:p w14:paraId="3F3DDA4E" w14:textId="77777777" w:rsidR="001B4ADA" w:rsidRPr="00496391" w:rsidRDefault="001B4ADA" w:rsidP="001B4ADA">
      <w:pPr>
        <w:pStyle w:val="Heading4"/>
        <w:rPr>
          <w:rFonts w:cs="Calibri"/>
        </w:rPr>
      </w:pPr>
      <w:r w:rsidRPr="00496391">
        <w:rPr>
          <w:rFonts w:cs="Calibri"/>
        </w:rPr>
        <w:t xml:space="preserve">The </w:t>
      </w:r>
      <w:r w:rsidRPr="00496391">
        <w:rPr>
          <w:rFonts w:cs="Calibri"/>
          <w:u w:val="single"/>
        </w:rPr>
        <w:t>only</w:t>
      </w:r>
      <w:r w:rsidRPr="00496391">
        <w:rPr>
          <w:rFonts w:cs="Calibri"/>
        </w:rPr>
        <w:t xml:space="preserve"> interpretation is that ontological conversations about anti-Blackness come first. Representations of anti-Blackness make 1ACs epistemologically and methodologically bankrupt which corrupts how the plan actualizes. </w:t>
      </w:r>
    </w:p>
    <w:p w14:paraId="42ECA53F" w14:textId="77777777" w:rsidR="001B4ADA" w:rsidRPr="00496391" w:rsidRDefault="001B4ADA" w:rsidP="001B4ADA">
      <w:pPr>
        <w:rPr>
          <w:sz w:val="16"/>
          <w:szCs w:val="16"/>
        </w:rPr>
      </w:pPr>
      <w:r w:rsidRPr="00496391">
        <w:rPr>
          <w:b/>
          <w:bCs/>
        </w:rPr>
        <w:t>[Ross 24]</w:t>
      </w:r>
      <w:r w:rsidRPr="00496391">
        <w:t xml:space="preserve"> </w:t>
      </w:r>
      <w:r w:rsidRPr="00496391">
        <w:rPr>
          <w:sz w:val="16"/>
          <w:szCs w:val="16"/>
        </w:rPr>
        <w:t>(Garrett L. Ross is a doctoral candidate at the University of Florida. “THE ARC OF A FLAT LINE: AN ANALYSIS OF THE FIELD OF PSYCHOLOGY THROUGH THE LENS OF BLACK SUFFERING”. 2024. https://www.proquest.com/docview/3113496881?pq-origsite=gscholar&amp;fromopenview=true&amp;sourcetype=Dissertations%20&amp;%20Theses) // newsci</w:t>
      </w:r>
    </w:p>
    <w:p w14:paraId="0B8C4399" w14:textId="77777777" w:rsidR="001B4ADA" w:rsidRPr="00496391" w:rsidRDefault="001B4ADA" w:rsidP="001B4ADA">
      <w:pPr>
        <w:rPr>
          <w:b/>
          <w:bCs/>
          <w:u w:val="single"/>
        </w:rPr>
      </w:pPr>
      <w:r w:rsidRPr="00496391">
        <w:rPr>
          <w:u w:val="single"/>
        </w:rPr>
        <w:t xml:space="preserve">Parker’s account of psychology as a sociopolitical institution and its role in a “[racial] capitalist society,” its efforts to “adapt us [to] fit all the more tightly and willingly into the way the world is now,” and “everyday discourse and </w:t>
      </w:r>
      <w:r w:rsidRPr="00496391">
        <w:rPr>
          <w:b/>
          <w:bCs/>
          <w:highlight w:val="green"/>
          <w:u w:val="single"/>
        </w:rPr>
        <w:t>practices of self-monitoring and self-improvement</w:t>
      </w:r>
      <w:r w:rsidRPr="00496391">
        <w:rPr>
          <w:u w:val="single"/>
        </w:rPr>
        <w:t>” reveals a relation between not only individual identify (who am I), but also societal identity (who are we).</w:t>
      </w:r>
      <w:r w:rsidRPr="00496391">
        <w:rPr>
          <w:sz w:val="16"/>
        </w:rPr>
        <w:t xml:space="preserve"> Put differently, Parker’s observation might enable a meditation upon the relation between civility and civil society. As Norbert Elias (1978) narrates in The History of Manners, “the concept of civilité, too, is an expression and symbol of a social formation embracing the most diverse nationalities…[that] manifest the unity of Europe, and at the same time the new social formation which forms its backbone” (p. 53). </w:t>
      </w:r>
      <w:r w:rsidRPr="00496391">
        <w:rPr>
          <w:u w:val="single"/>
        </w:rPr>
        <w:t xml:space="preserve">Although an emphasis on the “unity of Europe” is clarified in this instance, one might also </w:t>
      </w:r>
      <w:r w:rsidRPr="00496391">
        <w:rPr>
          <w:b/>
          <w:bCs/>
          <w:highlight w:val="green"/>
          <w:u w:val="single"/>
        </w:rPr>
        <w:t>assert</w:t>
      </w:r>
      <w:r w:rsidRPr="00496391">
        <w:rPr>
          <w:u w:val="single"/>
        </w:rPr>
        <w:t xml:space="preserve"> a schematic interchangeability between Elias’ European society and social formations that inhere </w:t>
      </w:r>
      <w:r w:rsidRPr="00496391">
        <w:rPr>
          <w:b/>
          <w:bCs/>
          <w:highlight w:val="green"/>
          <w:u w:val="single"/>
        </w:rPr>
        <w:t>a structuring modality of “normality”</w:t>
      </w:r>
      <w:r w:rsidRPr="00496391">
        <w:rPr>
          <w:u w:val="single"/>
        </w:rPr>
        <w:t xml:space="preserve"> (i.e., what is commonly acceptable behavior) in general; the “backbone” of the unity of Europe is not idiosyncratic, but representative of the “backbone” of the unity of the modern World.</w:t>
      </w:r>
      <w:r w:rsidRPr="00496391">
        <w:rPr>
          <w:sz w:val="16"/>
        </w:rPr>
        <w:t xml:space="preserve"> As Wilderson (2010) argues, “the entire world’s semantic field—regardless of cultural and national discrepancies...is sutured by anti-Black solidarity” (p. 58). </w:t>
      </w:r>
      <w:r w:rsidRPr="00496391">
        <w:rPr>
          <w:b/>
          <w:bCs/>
          <w:highlight w:val="green"/>
          <w:u w:val="single"/>
        </w:rPr>
        <w:t>Decorum</w:t>
      </w:r>
      <w:r w:rsidRPr="00496391">
        <w:rPr>
          <w:u w:val="single"/>
        </w:rPr>
        <w:t xml:space="preserve"> (civilité) thus </w:t>
      </w:r>
      <w:r w:rsidRPr="00496391">
        <w:rPr>
          <w:b/>
          <w:bCs/>
          <w:highlight w:val="green"/>
          <w:u w:val="single"/>
        </w:rPr>
        <w:t>unmistakably identifies itself with a collective, societal identity of civil society as its cultural predecessor</w:t>
      </w:r>
      <w:r w:rsidRPr="00496391">
        <w:rPr>
          <w:u w:val="single"/>
        </w:rPr>
        <w:t xml:space="preserve">: “The situation, the self-image, and the characteristics of this society find expression in the concept of civilité” (p. 53). </w:t>
      </w:r>
      <w:r w:rsidRPr="00496391">
        <w:rPr>
          <w:b/>
          <w:bCs/>
          <w:highlight w:val="green"/>
          <w:u w:val="single"/>
        </w:rPr>
        <w:t>Who society is requires an outside to be fashioned upon the consensus of socially</w:t>
      </w:r>
      <w:r w:rsidRPr="00496391">
        <w:rPr>
          <w:u w:val="single"/>
        </w:rPr>
        <w:t xml:space="preserve"> tolerable or </w:t>
      </w:r>
      <w:r w:rsidRPr="00496391">
        <w:rPr>
          <w:b/>
          <w:bCs/>
          <w:highlight w:val="green"/>
          <w:u w:val="single"/>
        </w:rPr>
        <w:t>valuable behavior</w:t>
      </w:r>
      <w:r w:rsidRPr="00496391">
        <w:rPr>
          <w:u w:val="single"/>
        </w:rPr>
        <w:t xml:space="preserve">. Listen to Elias here. The “civilization” which we are accustomed to regard as a possession that comes to us apparently ready-made, without our asking how we actually came to possess it, is a process or part of a process in which we are ourselves involved. </w:t>
      </w:r>
      <w:r w:rsidRPr="00496391">
        <w:rPr>
          <w:b/>
          <w:bCs/>
          <w:highlight w:val="green"/>
          <w:u w:val="single"/>
        </w:rPr>
        <w:t xml:space="preserve">Every particular </w:t>
      </w:r>
      <w:r w:rsidRPr="00496391">
        <w:rPr>
          <w:b/>
          <w:bCs/>
          <w:highlight w:val="green"/>
          <w:u w:val="single"/>
        </w:rPr>
        <w:lastRenderedPageBreak/>
        <w:t>characteristic that we attribute to</w:t>
      </w:r>
      <w:r w:rsidRPr="00496391">
        <w:rPr>
          <w:u w:val="single"/>
        </w:rPr>
        <w:t xml:space="preserve"> it—machinery, </w:t>
      </w:r>
      <w:r w:rsidRPr="00496391">
        <w:rPr>
          <w:b/>
          <w:bCs/>
          <w:highlight w:val="green"/>
          <w:u w:val="single"/>
        </w:rPr>
        <w:t>scientific discovery</w:t>
      </w:r>
      <w:r w:rsidRPr="00496391">
        <w:rPr>
          <w:u w:val="single"/>
        </w:rPr>
        <w:t xml:space="preserve">, </w:t>
      </w:r>
      <w:r w:rsidRPr="00496391">
        <w:rPr>
          <w:b/>
          <w:bCs/>
          <w:highlight w:val="green"/>
          <w:u w:val="single"/>
        </w:rPr>
        <w:t>forms of state, or whatever else</w:t>
      </w:r>
      <w:r w:rsidRPr="00496391">
        <w:rPr>
          <w:u w:val="single"/>
        </w:rPr>
        <w:t>—</w:t>
      </w:r>
      <w:r w:rsidRPr="00496391">
        <w:rPr>
          <w:b/>
          <w:bCs/>
          <w:highlight w:val="green"/>
          <w:u w:val="single"/>
        </w:rPr>
        <w:t>bears witness to a particular structure of human relations</w:t>
      </w:r>
      <w:r w:rsidRPr="00496391">
        <w:rPr>
          <w:u w:val="single"/>
        </w:rPr>
        <w:t xml:space="preserve">, to a particular societal structure, </w:t>
      </w:r>
      <w:r w:rsidRPr="00496391">
        <w:rPr>
          <w:b/>
          <w:bCs/>
          <w:highlight w:val="green"/>
          <w:u w:val="single"/>
        </w:rPr>
        <w:t>and</w:t>
      </w:r>
      <w:r w:rsidRPr="00496391">
        <w:rPr>
          <w:u w:val="single"/>
        </w:rPr>
        <w:t xml:space="preserve"> to the corresponding forms of behavior (p. 59). </w:t>
      </w:r>
      <w:r w:rsidRPr="00496391">
        <w:rPr>
          <w:sz w:val="16"/>
        </w:rPr>
        <w:t>Perhaps we might say that the normatively accepted behaviors that structure the decorum of human relations, which is to say: “</w:t>
      </w:r>
      <w:r w:rsidRPr="00496391">
        <w:rPr>
          <w:u w:val="single"/>
        </w:rPr>
        <w:t xml:space="preserve">how one should act,” </w:t>
      </w:r>
      <w:r w:rsidRPr="00496391">
        <w:rPr>
          <w:b/>
          <w:bCs/>
          <w:highlight w:val="green"/>
          <w:u w:val="single"/>
        </w:rPr>
        <w:t>cannot be understood outside of</w:t>
      </w:r>
      <w:r w:rsidRPr="00496391">
        <w:rPr>
          <w:u w:val="single"/>
        </w:rPr>
        <w:t xml:space="preserve"> the terms of </w:t>
      </w:r>
      <w:r w:rsidRPr="00496391">
        <w:rPr>
          <w:b/>
          <w:bCs/>
          <w:highlight w:val="green"/>
          <w:u w:val="single"/>
        </w:rPr>
        <w:t xml:space="preserve">what is considered valuable in the modern World that slavery </w:t>
      </w:r>
      <w:r w:rsidRPr="00496391">
        <w:rPr>
          <w:u w:val="single"/>
        </w:rPr>
        <w:t xml:space="preserve">has enabled and </w:t>
      </w:r>
      <w:r w:rsidRPr="00496391">
        <w:rPr>
          <w:b/>
          <w:bCs/>
          <w:highlight w:val="green"/>
          <w:u w:val="single"/>
        </w:rPr>
        <w:t>drives</w:t>
      </w:r>
      <w:r w:rsidRPr="00496391">
        <w:rPr>
          <w:u w:val="single"/>
        </w:rPr>
        <w:t xml:space="preserve">. </w:t>
      </w:r>
      <w:r w:rsidRPr="00496391">
        <w:rPr>
          <w:sz w:val="16"/>
        </w:rPr>
        <w:t xml:space="preserve">Parker’s account of the field of psychology bears an analytic yield for the current project, then. What Parker presents might permit an interrogation of how the basis for “human conduct,” “civilized behavior,” and questions of “how we should act” are not simply culturally defined by what a society values. What is also advanced is how the field of psychology’s basic conceptual elements of conceptualizing and describing human behavior (what Parker refers to as “cognitive behavioural [sic] mechanisms”) along with </w:t>
      </w:r>
      <w:r w:rsidRPr="00496391">
        <w:rPr>
          <w:u w:val="single"/>
        </w:rPr>
        <w:t>“</w:t>
      </w:r>
      <w:r w:rsidRPr="00496391">
        <w:rPr>
          <w:b/>
          <w:bCs/>
          <w:highlight w:val="green"/>
          <w:u w:val="single"/>
        </w:rPr>
        <w:t>Prescriptions</w:t>
      </w:r>
      <w:r w:rsidRPr="00496391">
        <w:rPr>
          <w:u w:val="single"/>
        </w:rPr>
        <w:t xml:space="preserve"> </w:t>
      </w:r>
      <w:r w:rsidRPr="00496391">
        <w:rPr>
          <w:b/>
          <w:bCs/>
          <w:highlight w:val="green"/>
          <w:u w:val="single"/>
        </w:rPr>
        <w:t>for</w:t>
      </w:r>
      <w:r w:rsidRPr="00496391">
        <w:rPr>
          <w:u w:val="single"/>
        </w:rPr>
        <w:t xml:space="preserve"> good behaviour [sic] and </w:t>
      </w:r>
      <w:r w:rsidRPr="00496391">
        <w:rPr>
          <w:b/>
          <w:bCs/>
          <w:highlight w:val="green"/>
          <w:u w:val="single"/>
        </w:rPr>
        <w:t>correct cognition</w:t>
      </w:r>
      <w:r w:rsidRPr="00496391">
        <w:rPr>
          <w:u w:val="single"/>
        </w:rPr>
        <w:t xml:space="preserve">” </w:t>
      </w:r>
      <w:r w:rsidRPr="00496391">
        <w:rPr>
          <w:b/>
          <w:bCs/>
          <w:highlight w:val="green"/>
          <w:u w:val="single"/>
        </w:rPr>
        <w:t>are</w:t>
      </w:r>
      <w:r w:rsidRPr="00496391">
        <w:rPr>
          <w:u w:val="single"/>
        </w:rPr>
        <w:t xml:space="preserve"> both entified (</w:t>
      </w:r>
      <w:r w:rsidRPr="00496391">
        <w:rPr>
          <w:b/>
          <w:bCs/>
          <w:highlight w:val="green"/>
          <w:u w:val="single"/>
        </w:rPr>
        <w:t>filled</w:t>
      </w:r>
      <w:r w:rsidRPr="00496391">
        <w:rPr>
          <w:u w:val="single"/>
        </w:rPr>
        <w:t xml:space="preserve"> up </w:t>
      </w:r>
      <w:r w:rsidRPr="00496391">
        <w:rPr>
          <w:b/>
          <w:bCs/>
          <w:highlight w:val="green"/>
          <w:u w:val="single"/>
        </w:rPr>
        <w:t>with meaning</w:t>
      </w:r>
      <w:r w:rsidRPr="00496391">
        <w:rPr>
          <w:u w:val="single"/>
        </w:rPr>
        <w:t xml:space="preserve">) </w:t>
      </w:r>
      <w:r w:rsidRPr="00496391">
        <w:rPr>
          <w:b/>
          <w:bCs/>
          <w:highlight w:val="green"/>
          <w:u w:val="single"/>
        </w:rPr>
        <w:t xml:space="preserve">by these very representations of value. </w:t>
      </w:r>
    </w:p>
    <w:p w14:paraId="1F09F2AA" w14:textId="77777777" w:rsidR="001B4ADA" w:rsidRPr="00496391" w:rsidRDefault="001B4ADA" w:rsidP="001B4ADA">
      <w:pPr>
        <w:rPr>
          <w:b/>
          <w:bCs/>
          <w:u w:val="single"/>
        </w:rPr>
      </w:pPr>
    </w:p>
    <w:p w14:paraId="5BAF326E" w14:textId="77777777" w:rsidR="001B4ADA" w:rsidRPr="00496391" w:rsidRDefault="001B4ADA" w:rsidP="001B4ADA">
      <w:pPr>
        <w:pStyle w:val="Heading4"/>
        <w:rPr>
          <w:rFonts w:cs="Calibri"/>
        </w:rPr>
      </w:pPr>
      <w:r w:rsidRPr="00496391">
        <w:rPr>
          <w:rFonts w:cs="Calibri"/>
        </w:rPr>
        <w:t>Their affirmation of a framework that constrains our understanding of value to what maximizes utility is based on a Eurocentric conception of normal or correct cognition that pathologizes nonwhite conceptions of value.</w:t>
      </w:r>
    </w:p>
    <w:p w14:paraId="6B2E9B85" w14:textId="77777777" w:rsidR="001B4ADA" w:rsidRPr="00496391" w:rsidRDefault="001B4ADA" w:rsidP="001B4ADA">
      <w:pPr>
        <w:pStyle w:val="Heading4"/>
        <w:rPr>
          <w:rFonts w:cs="Calibri"/>
        </w:rPr>
      </w:pPr>
      <w:r w:rsidRPr="00496391">
        <w:rPr>
          <w:rFonts w:cs="Calibri"/>
        </w:rPr>
        <w:t>A] Mooting good---</w:t>
      </w:r>
      <w:r w:rsidRPr="00496391">
        <w:rPr>
          <w:rFonts w:cs="Calibri"/>
          <w:lang w:bidi="km-KH"/>
        </w:rPr>
        <w:t xml:space="preserve"> Our uq argument is that we never examine psychosocial relationships to understand if antiblackness matters or not—which is furthered by their interpretation</w:t>
      </w:r>
    </w:p>
    <w:p w14:paraId="76113D4A" w14:textId="77777777" w:rsidR="001B4ADA" w:rsidRPr="00496391" w:rsidRDefault="001B4ADA" w:rsidP="001B4ADA">
      <w:pPr>
        <w:pStyle w:val="Heading4"/>
        <w:rPr>
          <w:rFonts w:cs="Calibri"/>
        </w:rPr>
      </w:pPr>
      <w:r w:rsidRPr="00496391">
        <w:rPr>
          <w:rFonts w:cs="Calibri"/>
        </w:rPr>
        <w:t>B] Fairness: Turn--</w:t>
      </w:r>
      <w:r w:rsidRPr="00496391">
        <w:rPr>
          <w:rFonts w:cs="Calibri"/>
          <w:lang w:bidi="km-KH"/>
        </w:rPr>
        <w:t xml:space="preserve"> antiblackness paradox is just as true. All arguments require we assume they’re not antiblack. Our uq argument is that we never examine psychosocial relationships to understand if antiblackness matters or not—which is furthered by their interpretation</w:t>
      </w:r>
    </w:p>
    <w:p w14:paraId="0E694961" w14:textId="5FD049D8" w:rsidR="001B4ADA" w:rsidRPr="00496391" w:rsidRDefault="001B4ADA" w:rsidP="001B4ADA">
      <w:pPr>
        <w:pStyle w:val="Heading4"/>
        <w:rPr>
          <w:rFonts w:cs="Calibri"/>
        </w:rPr>
      </w:pPr>
      <w:r w:rsidRPr="00496391">
        <w:rPr>
          <w:rFonts w:cs="Calibri"/>
        </w:rPr>
        <w:t xml:space="preserve">C] Clash--- </w:t>
      </w:r>
      <w:r w:rsidR="00B468D4" w:rsidRPr="00496391">
        <w:rPr>
          <w:rFonts w:cs="Calibri"/>
        </w:rPr>
        <w:t>our model is k2 produce debaters that are not skilled racist</w:t>
      </w:r>
      <w:r w:rsidR="00B468D4" w:rsidRPr="00496391">
        <w:rPr>
          <w:rFonts w:cs="Calibri"/>
        </w:rPr>
        <w:t xml:space="preserve"> because c</w:t>
      </w:r>
      <w:r w:rsidRPr="00496391">
        <w:rPr>
          <w:rFonts w:cs="Calibri"/>
          <w:szCs w:val="26"/>
          <w:lang w:bidi="km-KH"/>
          <w14:ligatures w14:val="standardContextual"/>
        </w:rPr>
        <w:t xml:space="preserve">lash </w:t>
      </w:r>
      <w:r w:rsidR="00B468D4" w:rsidRPr="00496391">
        <w:rPr>
          <w:rFonts w:cs="Calibri"/>
          <w:szCs w:val="26"/>
          <w:lang w:bidi="km-KH"/>
          <w14:ligatures w14:val="standardContextual"/>
        </w:rPr>
        <w:t>becomes</w:t>
      </w:r>
      <w:r w:rsidRPr="00496391">
        <w:rPr>
          <w:rFonts w:cs="Calibri"/>
          <w:szCs w:val="26"/>
          <w:lang w:bidi="km-KH"/>
          <w14:ligatures w14:val="standardContextual"/>
        </w:rPr>
        <w:t xml:space="preserve"> about naming violence and confronting the fantasies that make that violence invisible</w:t>
      </w:r>
    </w:p>
    <w:p w14:paraId="03504677" w14:textId="6B9EF8F4" w:rsidR="001B4ADA" w:rsidRPr="00496391" w:rsidRDefault="00B468D4" w:rsidP="001B4ADA">
      <w:pPr>
        <w:pStyle w:val="Heading4"/>
        <w:rPr>
          <w:rFonts w:cs="Calibri"/>
        </w:rPr>
      </w:pPr>
      <w:r w:rsidRPr="00496391">
        <w:rPr>
          <w:rFonts w:cs="Calibri"/>
        </w:rPr>
        <w:t>D</w:t>
      </w:r>
      <w:r w:rsidR="001B4ADA" w:rsidRPr="00496391">
        <w:rPr>
          <w:rFonts w:cs="Calibri"/>
        </w:rPr>
        <w:t>] Fiat--We solve</w:t>
      </w:r>
      <w:r w:rsidRPr="00496391">
        <w:rPr>
          <w:rFonts w:cs="Calibri"/>
        </w:rPr>
        <w:t>---which turns</w:t>
      </w:r>
      <w:r w:rsidR="00DB2C21" w:rsidRPr="00496391">
        <w:rPr>
          <w:rFonts w:cs="Calibri"/>
        </w:rPr>
        <w:t xml:space="preserve"> Co</w:t>
      </w:r>
      <w:r w:rsidR="00F35634" w:rsidRPr="00496391">
        <w:rPr>
          <w:rFonts w:cs="Calibri"/>
        </w:rPr>
        <w:t>o</w:t>
      </w:r>
      <w:r w:rsidR="00DB2C21" w:rsidRPr="00496391">
        <w:rPr>
          <w:rFonts w:cs="Calibri"/>
        </w:rPr>
        <w:t>per and Ejikman</w:t>
      </w:r>
      <w:r w:rsidR="001B4ADA" w:rsidRPr="00496391">
        <w:rPr>
          <w:rFonts w:cs="Calibri"/>
        </w:rPr>
        <w:t>. Scenario analysis is a prediction of the future based on the past – proves that the K comes first as we provide the historical analysis that determines the trajectory of their plan. Worst case – we give them an alternate lens to view potential challenges – the K is still valid under their model.</w:t>
      </w:r>
    </w:p>
    <w:p w14:paraId="39ABEF37" w14:textId="2CF839BC" w:rsidR="001B4ADA" w:rsidRPr="00496391" w:rsidRDefault="001B4ADA" w:rsidP="001B4ADA">
      <w:pPr>
        <w:pStyle w:val="Heading4"/>
        <w:textAlignment w:val="baseline"/>
        <w:rPr>
          <w:rFonts w:cs="Calibri"/>
          <w:color w:val="000000"/>
        </w:rPr>
      </w:pPr>
      <w:r w:rsidRPr="00496391">
        <w:rPr>
          <w:rFonts w:cs="Calibri"/>
        </w:rPr>
        <w:t xml:space="preserve">F] We’ll impact turn </w:t>
      </w:r>
      <w:r w:rsidR="00EE437D" w:rsidRPr="00496391">
        <w:rPr>
          <w:rFonts w:cs="Calibri"/>
        </w:rPr>
        <w:t>util</w:t>
      </w:r>
      <w:r w:rsidRPr="00496391">
        <w:rPr>
          <w:rFonts w:cs="Calibri"/>
        </w:rPr>
        <w:t>—</w:t>
      </w:r>
      <w:r w:rsidR="00EE437D" w:rsidRPr="00496391">
        <w:rPr>
          <w:rFonts w:cs="Calibri"/>
        </w:rPr>
        <w:t>I</w:t>
      </w:r>
      <w:r w:rsidR="00EE437D" w:rsidRPr="00496391">
        <w:rPr>
          <w:rFonts w:cs="Calibri"/>
        </w:rPr>
        <w:t xml:space="preserve">t’s another link---debate has </w:t>
      </w:r>
      <w:r w:rsidR="00EE437D" w:rsidRPr="00496391">
        <w:rPr>
          <w:rFonts w:cs="Calibri"/>
          <w:u w:val="single"/>
        </w:rPr>
        <w:t xml:space="preserve">trained </w:t>
      </w:r>
      <w:r w:rsidR="00EE437D" w:rsidRPr="00496391">
        <w:rPr>
          <w:rFonts w:cs="Calibri"/>
        </w:rPr>
        <w:t xml:space="preserve">all of us to conflate consequentialist ethics with util as the only moral frame. Utilitarian logic is </w:t>
      </w:r>
      <w:r w:rsidR="00EE437D" w:rsidRPr="00496391">
        <w:rPr>
          <w:rFonts w:cs="Calibri"/>
          <w:u w:val="single"/>
        </w:rPr>
        <w:t>anti-black</w:t>
      </w:r>
      <w:r w:rsidR="00EE437D" w:rsidRPr="00496391">
        <w:rPr>
          <w:rFonts w:cs="Calibri"/>
        </w:rPr>
        <w:t xml:space="preserve"> – slavery, Jim Crow, colonization, and the Prison Industrial complex were </w:t>
      </w:r>
      <w:r w:rsidR="00EE437D" w:rsidRPr="00496391">
        <w:rPr>
          <w:rFonts w:cs="Calibri"/>
          <w:u w:val="single"/>
        </w:rPr>
        <w:t>all</w:t>
      </w:r>
      <w:r w:rsidR="00EE437D" w:rsidRPr="00496391">
        <w:rPr>
          <w:rFonts w:cs="Calibri"/>
        </w:rPr>
        <w:t xml:space="preserve"> justified by White Being as </w:t>
      </w:r>
      <w:r w:rsidR="00EE437D" w:rsidRPr="00496391">
        <w:rPr>
          <w:rFonts w:cs="Calibri"/>
          <w:u w:val="single"/>
        </w:rPr>
        <w:t>maximizing the greater good.</w:t>
      </w:r>
    </w:p>
    <w:p w14:paraId="6A1F11D9" w14:textId="599B11A5" w:rsidR="005949D1" w:rsidRPr="00496391" w:rsidRDefault="005949D1" w:rsidP="001B4ADA">
      <w:pPr>
        <w:pStyle w:val="Heading2"/>
        <w:rPr>
          <w:rFonts w:cs="Calibri"/>
        </w:rPr>
      </w:pPr>
      <w:r w:rsidRPr="00496391">
        <w:rPr>
          <w:rFonts w:cs="Calibri"/>
        </w:rPr>
        <w:lastRenderedPageBreak/>
        <w:t>Maritime</w:t>
      </w:r>
    </w:p>
    <w:p w14:paraId="37B04381" w14:textId="77777777" w:rsidR="005949D1" w:rsidRPr="00496391" w:rsidRDefault="005949D1" w:rsidP="005949D1">
      <w:pPr>
        <w:pStyle w:val="Heading4"/>
        <w:rPr>
          <w:rFonts w:cs="Calibri"/>
        </w:rPr>
      </w:pPr>
      <w:r w:rsidRPr="00496391">
        <w:rPr>
          <w:rFonts w:cs="Calibri"/>
        </w:rPr>
        <w:t xml:space="preserve">No Taiwan war---prefer </w:t>
      </w:r>
      <w:r w:rsidRPr="00496391">
        <w:rPr>
          <w:rFonts w:cs="Calibri"/>
          <w:u w:val="single"/>
        </w:rPr>
        <w:t>scholarly consensus</w:t>
      </w:r>
      <w:r w:rsidRPr="00496391">
        <w:rPr>
          <w:rFonts w:cs="Calibri"/>
        </w:rPr>
        <w:t xml:space="preserve"> over one-off </w:t>
      </w:r>
      <w:r w:rsidRPr="00496391">
        <w:rPr>
          <w:rFonts w:cs="Calibri"/>
          <w:u w:val="single"/>
        </w:rPr>
        <w:t>exaggerations</w:t>
      </w:r>
      <w:r w:rsidRPr="00496391">
        <w:rPr>
          <w:rFonts w:cs="Calibri"/>
        </w:rPr>
        <w:t xml:space="preserve">. </w:t>
      </w:r>
    </w:p>
    <w:p w14:paraId="001A7EF7" w14:textId="77777777" w:rsidR="005949D1" w:rsidRPr="00496391" w:rsidRDefault="005949D1" w:rsidP="005949D1">
      <w:r w:rsidRPr="00496391">
        <w:rPr>
          <w:rStyle w:val="Style13ptBold"/>
        </w:rPr>
        <w:t>von Sydow ’24</w:t>
      </w:r>
      <w:r w:rsidRPr="00496391">
        <w:t xml:space="preserve"> [Alexis von Sydow; February 23; Analyst at the Swedish National China Centre; The Diplomat, “Most Experts Agree: China Isn’t About to Invade Taiwan”] </w:t>
      </w:r>
    </w:p>
    <w:p w14:paraId="138567B4" w14:textId="77777777" w:rsidR="005949D1" w:rsidRPr="00496391" w:rsidRDefault="005949D1" w:rsidP="005949D1">
      <w:r w:rsidRPr="00496391">
        <w:rPr>
          <w:sz w:val="16"/>
        </w:rPr>
        <w:t xml:space="preserve">Is a Chinese invasion of Taiwan tomorrow’s Ukraine war? The parallels between the two cases, where a revisionist power stands poised to pounce on a vulnerable neighbor, make it a scenario that is now feared by many. </w:t>
      </w:r>
      <w:r w:rsidRPr="00496391">
        <w:rPr>
          <w:rStyle w:val="StyleUnderline"/>
        </w:rPr>
        <w:t xml:space="preserve">Sometimes, an </w:t>
      </w:r>
      <w:r w:rsidRPr="00496391">
        <w:rPr>
          <w:rStyle w:val="Emphasis"/>
          <w:highlight w:val="green"/>
        </w:rPr>
        <w:t>invasion of Taiwan</w:t>
      </w:r>
      <w:r w:rsidRPr="00496391">
        <w:rPr>
          <w:rStyle w:val="StyleUnderline"/>
        </w:rPr>
        <w:t xml:space="preserve"> by China is even </w:t>
      </w:r>
      <w:r w:rsidRPr="00496391">
        <w:rPr>
          <w:rStyle w:val="StyleUnderline"/>
          <w:highlight w:val="green"/>
        </w:rPr>
        <w:t>treated</w:t>
      </w:r>
      <w:r w:rsidRPr="00496391">
        <w:rPr>
          <w:rStyle w:val="StyleUnderline"/>
        </w:rPr>
        <w:t xml:space="preserve"> almost </w:t>
      </w:r>
      <w:r w:rsidRPr="00496391">
        <w:rPr>
          <w:rStyle w:val="StyleUnderline"/>
          <w:highlight w:val="green"/>
        </w:rPr>
        <w:t xml:space="preserve">as a </w:t>
      </w:r>
      <w:r w:rsidRPr="00496391">
        <w:rPr>
          <w:rStyle w:val="Emphasis"/>
          <w:highlight w:val="green"/>
        </w:rPr>
        <w:t>foregone conclusion</w:t>
      </w:r>
      <w:r w:rsidRPr="00496391">
        <w:rPr>
          <w:rStyle w:val="StyleUnderline"/>
        </w:rPr>
        <w:t>, a question of “</w:t>
      </w:r>
      <w:r w:rsidRPr="00496391">
        <w:rPr>
          <w:rStyle w:val="Emphasis"/>
        </w:rPr>
        <w:t>when</w:t>
      </w:r>
      <w:r w:rsidRPr="00496391">
        <w:rPr>
          <w:rStyle w:val="StyleUnderline"/>
        </w:rPr>
        <w:t>” rather than “</w:t>
      </w:r>
      <w:r w:rsidRPr="00496391">
        <w:rPr>
          <w:rStyle w:val="Emphasis"/>
        </w:rPr>
        <w:t>if</w:t>
      </w:r>
      <w:r w:rsidRPr="00496391">
        <w:rPr>
          <w:rStyle w:val="StyleUnderline"/>
        </w:rPr>
        <w:t>.</w:t>
      </w:r>
      <w:r w:rsidRPr="00496391">
        <w:rPr>
          <w:sz w:val="16"/>
        </w:rPr>
        <w:t>”</w:t>
      </w:r>
      <w:r w:rsidRPr="00496391">
        <w:t xml:space="preserve"> </w:t>
      </w:r>
      <w:r w:rsidRPr="00496391">
        <w:rPr>
          <w:sz w:val="16"/>
        </w:rPr>
        <w:t xml:space="preserve">Especially within military circles, </w:t>
      </w:r>
      <w:r w:rsidRPr="00496391">
        <w:rPr>
          <w:rStyle w:val="StyleUnderline"/>
          <w:highlight w:val="green"/>
        </w:rPr>
        <w:t>predictions</w:t>
      </w:r>
      <w:r w:rsidRPr="00496391">
        <w:rPr>
          <w:rStyle w:val="StyleUnderline"/>
        </w:rPr>
        <w:t xml:space="preserve"> of a </w:t>
      </w:r>
      <w:r w:rsidRPr="00496391">
        <w:rPr>
          <w:rStyle w:val="Emphasis"/>
        </w:rPr>
        <w:t>China-U.S. war</w:t>
      </w:r>
      <w:r w:rsidRPr="00496391">
        <w:rPr>
          <w:rStyle w:val="StyleUnderline"/>
        </w:rPr>
        <w:t xml:space="preserve"> over </w:t>
      </w:r>
      <w:r w:rsidRPr="00496391">
        <w:rPr>
          <w:rStyle w:val="Emphasis"/>
        </w:rPr>
        <w:t>Taiwan</w:t>
      </w:r>
      <w:r w:rsidRPr="00496391">
        <w:rPr>
          <w:rStyle w:val="StyleUnderline"/>
        </w:rPr>
        <w:t xml:space="preserve"> in 2025 or 2027 </w:t>
      </w:r>
      <w:r w:rsidRPr="00496391">
        <w:rPr>
          <w:rStyle w:val="StyleUnderline"/>
          <w:highlight w:val="green"/>
        </w:rPr>
        <w:t xml:space="preserve">have become </w:t>
      </w:r>
      <w:r w:rsidRPr="00496391">
        <w:rPr>
          <w:rStyle w:val="Emphasis"/>
          <w:highlight w:val="green"/>
        </w:rPr>
        <w:t>common currency</w:t>
      </w:r>
      <w:r w:rsidRPr="00496391">
        <w:rPr>
          <w:sz w:val="16"/>
        </w:rPr>
        <w:t>. At the same time, other commentators maintain that the risk of war remains low.</w:t>
      </w:r>
    </w:p>
    <w:p w14:paraId="7FE8310A" w14:textId="77777777" w:rsidR="005949D1" w:rsidRPr="00496391" w:rsidRDefault="005949D1" w:rsidP="005949D1">
      <w:r w:rsidRPr="00496391">
        <w:rPr>
          <w:sz w:val="16"/>
        </w:rPr>
        <w:t xml:space="preserve">How can we adjudicate such claims? One answer is by looking at available forecasts. At the Swedish National China Centre, this is what we have done in a new report. </w:t>
      </w:r>
      <w:r w:rsidRPr="00496391">
        <w:rPr>
          <w:rStyle w:val="StyleUnderline"/>
        </w:rPr>
        <w:t xml:space="preserve">For the </w:t>
      </w:r>
      <w:r w:rsidRPr="00496391">
        <w:rPr>
          <w:rStyle w:val="Emphasis"/>
        </w:rPr>
        <w:t>first time</w:t>
      </w:r>
      <w:r w:rsidRPr="00496391">
        <w:rPr>
          <w:rStyle w:val="StyleUnderline"/>
        </w:rPr>
        <w:t xml:space="preserve">, we have produced an </w:t>
      </w:r>
      <w:r w:rsidRPr="00496391">
        <w:rPr>
          <w:rStyle w:val="StyleUnderline"/>
          <w:highlight w:val="green"/>
        </w:rPr>
        <w:t xml:space="preserve">overview of </w:t>
      </w:r>
      <w:r w:rsidRPr="00496391">
        <w:rPr>
          <w:rStyle w:val="Emphasis"/>
          <w:highlight w:val="green"/>
        </w:rPr>
        <w:t>all available forecasts</w:t>
      </w:r>
      <w:r w:rsidRPr="00496391">
        <w:rPr>
          <w:sz w:val="16"/>
        </w:rPr>
        <w:t xml:space="preserve"> of a possible Taiwan conflict. We find that the </w:t>
      </w:r>
      <w:r w:rsidRPr="00496391">
        <w:rPr>
          <w:rStyle w:val="StyleUnderline"/>
        </w:rPr>
        <w:t xml:space="preserve">results </w:t>
      </w:r>
      <w:r w:rsidRPr="00496391">
        <w:rPr>
          <w:rStyle w:val="Emphasis"/>
        </w:rPr>
        <w:t>largely contradict</w:t>
      </w:r>
      <w:r w:rsidRPr="00496391">
        <w:rPr>
          <w:rStyle w:val="StyleUnderline"/>
        </w:rPr>
        <w:t xml:space="preserve"> the alarmist position</w:t>
      </w:r>
      <w:r w:rsidRPr="00496391">
        <w:rPr>
          <w:sz w:val="16"/>
        </w:rPr>
        <w:t xml:space="preserve">. </w:t>
      </w:r>
      <w:r w:rsidRPr="00496391">
        <w:rPr>
          <w:rStyle w:val="StyleUnderline"/>
        </w:rPr>
        <w:t xml:space="preserve">Forecasts </w:t>
      </w:r>
      <w:r w:rsidRPr="00496391">
        <w:rPr>
          <w:rStyle w:val="Emphasis"/>
          <w:highlight w:val="green"/>
        </w:rPr>
        <w:t>consistently</w:t>
      </w:r>
      <w:r w:rsidRPr="00496391">
        <w:rPr>
          <w:rStyle w:val="StyleUnderline"/>
          <w:highlight w:val="green"/>
        </w:rPr>
        <w:t xml:space="preserve"> rate the risk</w:t>
      </w:r>
      <w:r w:rsidRPr="00496391">
        <w:rPr>
          <w:rStyle w:val="StyleUnderline"/>
        </w:rPr>
        <w:t xml:space="preserve"> of </w:t>
      </w:r>
      <w:r w:rsidRPr="00496391">
        <w:rPr>
          <w:rStyle w:val="Emphasis"/>
        </w:rPr>
        <w:t>armed conflict</w:t>
      </w:r>
      <w:r w:rsidRPr="00496391">
        <w:rPr>
          <w:rStyle w:val="StyleUnderline"/>
        </w:rPr>
        <w:t xml:space="preserve"> in the </w:t>
      </w:r>
      <w:r w:rsidRPr="00496391">
        <w:rPr>
          <w:rStyle w:val="Emphasis"/>
        </w:rPr>
        <w:t>Taiwan</w:t>
      </w:r>
      <w:r w:rsidRPr="00496391">
        <w:rPr>
          <w:rStyle w:val="StyleUnderline"/>
        </w:rPr>
        <w:t xml:space="preserve"> Strait as </w:t>
      </w:r>
      <w:r w:rsidRPr="00496391">
        <w:rPr>
          <w:rStyle w:val="Emphasis"/>
          <w:highlight w:val="green"/>
        </w:rPr>
        <w:t>low</w:t>
      </w:r>
      <w:r w:rsidRPr="00496391">
        <w:rPr>
          <w:sz w:val="16"/>
        </w:rPr>
        <w:t xml:space="preserve">. </w:t>
      </w:r>
    </w:p>
    <w:p w14:paraId="09AE543D" w14:textId="77777777" w:rsidR="005949D1" w:rsidRPr="00496391" w:rsidRDefault="005949D1" w:rsidP="005949D1">
      <w:r w:rsidRPr="00496391">
        <w:rPr>
          <w:rStyle w:val="StyleUnderline"/>
        </w:rPr>
        <w:t xml:space="preserve">Alarmist commentators </w:t>
      </w:r>
      <w:r w:rsidRPr="00496391">
        <w:rPr>
          <w:rStyle w:val="Emphasis"/>
        </w:rPr>
        <w:t>overestimate</w:t>
      </w:r>
      <w:r w:rsidRPr="00496391">
        <w:rPr>
          <w:rStyle w:val="StyleUnderline"/>
        </w:rPr>
        <w:t xml:space="preserve"> the risk of war</w:t>
      </w:r>
      <w:r w:rsidRPr="00496391">
        <w:rPr>
          <w:sz w:val="16"/>
        </w:rPr>
        <w:t xml:space="preserve"> in at least three important ways.</w:t>
      </w:r>
    </w:p>
    <w:p w14:paraId="7FE25ABC" w14:textId="77777777" w:rsidR="005949D1" w:rsidRPr="00496391" w:rsidRDefault="005949D1" w:rsidP="005949D1">
      <w:r w:rsidRPr="00496391">
        <w:rPr>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sidRPr="00496391">
        <w:rPr>
          <w:rStyle w:val="Emphasis"/>
        </w:rPr>
        <w:t>2027 hardly figures</w:t>
      </w:r>
      <w:r w:rsidRPr="00496391">
        <w:rPr>
          <w:rStyle w:val="StyleUnderline"/>
        </w:rPr>
        <w:t xml:space="preserve"> at all in the scholarly forecasts we have examined</w:t>
      </w:r>
      <w:r w:rsidRPr="00496391">
        <w:rPr>
          <w:sz w:val="16"/>
        </w:rPr>
        <w:t xml:space="preserve">. </w:t>
      </w:r>
    </w:p>
    <w:p w14:paraId="29BFCF71" w14:textId="77777777" w:rsidR="005949D1" w:rsidRPr="00496391" w:rsidRDefault="005949D1" w:rsidP="005949D1">
      <w:r w:rsidRPr="00496391">
        <w:rPr>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sidRPr="00496391">
        <w:rPr>
          <w:rStyle w:val="StyleUnderline"/>
          <w:highlight w:val="green"/>
        </w:rPr>
        <w:t xml:space="preserve">China </w:t>
      </w:r>
      <w:r w:rsidRPr="00496391">
        <w:rPr>
          <w:rStyle w:val="Emphasis"/>
          <w:highlight w:val="green"/>
        </w:rPr>
        <w:t>cannot be confident</w:t>
      </w:r>
      <w:r w:rsidRPr="00496391">
        <w:rPr>
          <w:rStyle w:val="StyleUnderline"/>
          <w:highlight w:val="green"/>
        </w:rPr>
        <w:t xml:space="preserve"> to win</w:t>
      </w:r>
      <w:r w:rsidRPr="00496391">
        <w:rPr>
          <w:rStyle w:val="StyleUnderline"/>
        </w:rPr>
        <w:t xml:space="preserve"> a war with the U.S. over </w:t>
      </w:r>
      <w:r w:rsidRPr="00496391">
        <w:rPr>
          <w:rStyle w:val="Emphasis"/>
        </w:rPr>
        <w:t>Taiwan</w:t>
      </w:r>
      <w:r w:rsidRPr="00496391">
        <w:rPr>
          <w:rStyle w:val="StyleUnderline"/>
        </w:rPr>
        <w:t xml:space="preserve">, </w:t>
      </w:r>
      <w:r w:rsidRPr="00496391">
        <w:rPr>
          <w:rStyle w:val="StyleUnderline"/>
          <w:highlight w:val="green"/>
        </w:rPr>
        <w:t xml:space="preserve">which keeps </w:t>
      </w:r>
      <w:r w:rsidRPr="00496391">
        <w:rPr>
          <w:rStyle w:val="Emphasis"/>
          <w:highlight w:val="green"/>
        </w:rPr>
        <w:t>down</w:t>
      </w:r>
      <w:r w:rsidRPr="00496391">
        <w:rPr>
          <w:rStyle w:val="StyleUnderline"/>
          <w:highlight w:val="green"/>
        </w:rPr>
        <w:t xml:space="preserve"> the risk</w:t>
      </w:r>
      <w:r w:rsidRPr="00496391">
        <w:rPr>
          <w:sz w:val="16"/>
        </w:rPr>
        <w:t xml:space="preserve"> for the present.</w:t>
      </w:r>
    </w:p>
    <w:p w14:paraId="3E85E051" w14:textId="77777777" w:rsidR="005949D1" w:rsidRPr="00496391" w:rsidRDefault="005949D1" w:rsidP="005949D1">
      <w:r w:rsidRPr="00496391">
        <w:rPr>
          <w:sz w:val="16"/>
        </w:rPr>
        <w:t>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influence, and knows that an attack on Taiwan is a military attack on U.S. interests. If China-U.S. rivalry is kept within limits, China has little interest in provoking such a conflict.</w:t>
      </w:r>
    </w:p>
    <w:p w14:paraId="30FB5B18" w14:textId="77777777" w:rsidR="005949D1" w:rsidRPr="00496391" w:rsidRDefault="005949D1" w:rsidP="005949D1">
      <w:r w:rsidRPr="00496391">
        <w:rPr>
          <w:sz w:val="16"/>
        </w:rPr>
        <w:t xml:space="preserve">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w:t>
      </w:r>
    </w:p>
    <w:p w14:paraId="35E26F20" w14:textId="77777777" w:rsidR="005949D1" w:rsidRPr="00496391" w:rsidRDefault="005949D1" w:rsidP="005949D1">
      <w:r w:rsidRPr="00496391">
        <w:rPr>
          <w:sz w:val="16"/>
        </w:rPr>
        <w:t xml:space="preserve">These are the takeaways from available forecasts, and they stand in stark contrast to alarmist predictions from the U.S. military and other actors. They suggest that </w:t>
      </w:r>
      <w:r w:rsidRPr="00496391">
        <w:rPr>
          <w:rStyle w:val="Emphasis"/>
          <w:highlight w:val="green"/>
        </w:rPr>
        <w:t>alarmist narratives</w:t>
      </w:r>
      <w:r w:rsidRPr="00496391">
        <w:rPr>
          <w:rStyle w:val="StyleUnderline"/>
        </w:rPr>
        <w:t xml:space="preserve"> are arrived at by </w:t>
      </w:r>
      <w:r w:rsidRPr="00496391">
        <w:rPr>
          <w:rStyle w:val="StyleUnderline"/>
          <w:highlight w:val="green"/>
        </w:rPr>
        <w:t>look</w:t>
      </w:r>
      <w:r w:rsidRPr="00496391">
        <w:rPr>
          <w:rStyle w:val="StyleUnderline"/>
        </w:rPr>
        <w:t xml:space="preserve">ing </w:t>
      </w:r>
      <w:r w:rsidRPr="00496391">
        <w:rPr>
          <w:rStyle w:val="StyleUnderline"/>
          <w:highlight w:val="green"/>
        </w:rPr>
        <w:t>at</w:t>
      </w:r>
      <w:r w:rsidRPr="00496391">
        <w:rPr>
          <w:rStyle w:val="StyleUnderline"/>
        </w:rPr>
        <w:t xml:space="preserve"> the growing </w:t>
      </w:r>
      <w:r w:rsidRPr="00496391">
        <w:rPr>
          <w:rStyle w:val="StyleUnderline"/>
          <w:highlight w:val="green"/>
        </w:rPr>
        <w:t>risk</w:t>
      </w:r>
      <w:r w:rsidRPr="00496391">
        <w:rPr>
          <w:rStyle w:val="StyleUnderline"/>
        </w:rPr>
        <w:t xml:space="preserve"> of war </w:t>
      </w:r>
      <w:r w:rsidRPr="00496391">
        <w:rPr>
          <w:rStyle w:val="StyleUnderline"/>
          <w:highlight w:val="green"/>
        </w:rPr>
        <w:t xml:space="preserve">in </w:t>
      </w:r>
      <w:r w:rsidRPr="00496391">
        <w:rPr>
          <w:rStyle w:val="Emphasis"/>
          <w:highlight w:val="green"/>
        </w:rPr>
        <w:t>isolation</w:t>
      </w:r>
      <w:r w:rsidRPr="00496391">
        <w:rPr>
          <w:rStyle w:val="StyleUnderline"/>
          <w:highlight w:val="green"/>
        </w:rPr>
        <w:t>, without consideration of its</w:t>
      </w:r>
      <w:r w:rsidRPr="00496391">
        <w:rPr>
          <w:rStyle w:val="StyleUnderline"/>
        </w:rPr>
        <w:t xml:space="preserve"> general </w:t>
      </w:r>
      <w:r w:rsidRPr="00496391">
        <w:rPr>
          <w:rStyle w:val="Emphasis"/>
          <w:highlight w:val="green"/>
        </w:rPr>
        <w:t>low baseline probability</w:t>
      </w:r>
      <w:r w:rsidRPr="00496391">
        <w:rPr>
          <w:sz w:val="16"/>
        </w:rPr>
        <w:t xml:space="preserve">. </w:t>
      </w:r>
      <w:r w:rsidRPr="00496391">
        <w:rPr>
          <w:rStyle w:val="StyleUnderline"/>
        </w:rPr>
        <w:t xml:space="preserve">Alarmists also tend to </w:t>
      </w:r>
      <w:r w:rsidRPr="00496391">
        <w:rPr>
          <w:rStyle w:val="Emphasis"/>
          <w:highlight w:val="green"/>
        </w:rPr>
        <w:t>heavily exaggerate</w:t>
      </w:r>
      <w:r w:rsidRPr="00496391">
        <w:rPr>
          <w:rStyle w:val="StyleUnderline"/>
        </w:rPr>
        <w:t xml:space="preserve"> the degree of </w:t>
      </w:r>
      <w:r w:rsidRPr="00496391">
        <w:rPr>
          <w:rStyle w:val="Emphasis"/>
        </w:rPr>
        <w:t>internal</w:t>
      </w:r>
      <w:r w:rsidRPr="00496391">
        <w:rPr>
          <w:rStyle w:val="StyleUnderline"/>
        </w:rPr>
        <w:t xml:space="preserve"> change caused by </w:t>
      </w:r>
      <w:r w:rsidRPr="00496391">
        <w:rPr>
          <w:rStyle w:val="Emphasis"/>
          <w:highlight w:val="green"/>
        </w:rPr>
        <w:t>Xi</w:t>
      </w:r>
      <w:r w:rsidRPr="00496391">
        <w:rPr>
          <w:rStyle w:val="StyleUnderline"/>
        </w:rPr>
        <w:t xml:space="preserve"> Jinping</w:t>
      </w:r>
      <w:r w:rsidRPr="00496391">
        <w:rPr>
          <w:sz w:val="16"/>
        </w:rPr>
        <w:t>, which is a factor that appears doubtful when aggregating forecasts.</w:t>
      </w:r>
    </w:p>
    <w:p w14:paraId="4ACDFC6F" w14:textId="77777777" w:rsidR="005949D1" w:rsidRPr="00496391" w:rsidRDefault="005949D1" w:rsidP="005949D1">
      <w:r w:rsidRPr="00496391">
        <w:rPr>
          <w:sz w:val="16"/>
        </w:rPr>
        <w:t xml:space="preserve">Moreover, </w:t>
      </w:r>
      <w:r w:rsidRPr="00496391">
        <w:rPr>
          <w:rStyle w:val="StyleUnderline"/>
        </w:rPr>
        <w:t xml:space="preserve">even though </w:t>
      </w:r>
      <w:r w:rsidRPr="00496391">
        <w:rPr>
          <w:rStyle w:val="Emphasis"/>
        </w:rPr>
        <w:t xml:space="preserve">available </w:t>
      </w:r>
      <w:r w:rsidRPr="00496391">
        <w:rPr>
          <w:rStyle w:val="Emphasis"/>
          <w:highlight w:val="green"/>
        </w:rPr>
        <w:t>forecasts</w:t>
      </w:r>
      <w:r w:rsidRPr="00496391">
        <w:rPr>
          <w:rStyle w:val="StyleUnderline"/>
        </w:rPr>
        <w:t xml:space="preserve"> rate the risk of war as </w:t>
      </w:r>
      <w:r w:rsidRPr="00496391">
        <w:rPr>
          <w:rStyle w:val="Emphasis"/>
        </w:rPr>
        <w:t>low</w:t>
      </w:r>
      <w:r w:rsidRPr="00496391">
        <w:rPr>
          <w:rStyle w:val="StyleUnderline"/>
        </w:rPr>
        <w:t xml:space="preserve">, they might </w:t>
      </w:r>
      <w:r w:rsidRPr="00496391">
        <w:rPr>
          <w:rStyle w:val="Emphasis"/>
          <w:highlight w:val="green"/>
        </w:rPr>
        <w:t>still</w:t>
      </w:r>
      <w:r w:rsidRPr="00496391">
        <w:rPr>
          <w:rStyle w:val="Emphasis"/>
        </w:rPr>
        <w:t xml:space="preserve"> be </w:t>
      </w:r>
      <w:r w:rsidRPr="00496391">
        <w:rPr>
          <w:rStyle w:val="Emphasis"/>
          <w:highlight w:val="green"/>
        </w:rPr>
        <w:t>overestimating</w:t>
      </w:r>
      <w:r w:rsidRPr="00496391">
        <w:rPr>
          <w:rStyle w:val="StyleUnderline"/>
        </w:rPr>
        <w:t xml:space="preserve"> it</w:t>
      </w:r>
      <w:r w:rsidRPr="00496391">
        <w:rPr>
          <w:sz w:val="16"/>
        </w:rPr>
        <w:t xml:space="preserve">. This is because </w:t>
      </w:r>
      <w:r w:rsidRPr="00496391">
        <w:rPr>
          <w:rStyle w:val="StyleUnderline"/>
        </w:rPr>
        <w:t xml:space="preserve">all these forecasts are found in works that study </w:t>
      </w:r>
      <w:r w:rsidRPr="00496391">
        <w:rPr>
          <w:rStyle w:val="Emphasis"/>
        </w:rPr>
        <w:t>military issues</w:t>
      </w:r>
      <w:r w:rsidRPr="00496391">
        <w:rPr>
          <w:rStyle w:val="StyleUnderline"/>
        </w:rPr>
        <w:t xml:space="preserve"> and </w:t>
      </w:r>
      <w:r w:rsidRPr="00496391">
        <w:rPr>
          <w:rStyle w:val="Emphasis"/>
        </w:rPr>
        <w:t>political attitudes</w:t>
      </w:r>
      <w:r w:rsidRPr="00496391">
        <w:rPr>
          <w:sz w:val="16"/>
        </w:rPr>
        <w:t xml:space="preserve">. </w:t>
      </w:r>
      <w:r w:rsidRPr="00496391">
        <w:rPr>
          <w:rStyle w:val="StyleUnderline"/>
        </w:rPr>
        <w:t xml:space="preserve">But </w:t>
      </w:r>
      <w:r w:rsidRPr="00496391">
        <w:rPr>
          <w:rStyle w:val="Emphasis"/>
          <w:highlight w:val="green"/>
        </w:rPr>
        <w:t>other things matter</w:t>
      </w:r>
      <w:r w:rsidRPr="00496391">
        <w:rPr>
          <w:rStyle w:val="StyleUnderline"/>
        </w:rPr>
        <w:t>, too</w:t>
      </w:r>
      <w:r w:rsidRPr="00496391">
        <w:rPr>
          <w:sz w:val="16"/>
        </w:rPr>
        <w:t xml:space="preserve">. </w:t>
      </w:r>
      <w:r w:rsidRPr="00496391">
        <w:rPr>
          <w:rStyle w:val="Emphasis"/>
          <w:highlight w:val="green"/>
        </w:rPr>
        <w:t>Taiwan’s</w:t>
      </w:r>
      <w:r w:rsidRPr="00496391">
        <w:rPr>
          <w:rStyle w:val="Emphasis"/>
        </w:rPr>
        <w:t xml:space="preserve"> crucial role</w:t>
      </w:r>
      <w:r w:rsidRPr="00496391">
        <w:rPr>
          <w:rStyle w:val="StyleUnderline"/>
        </w:rPr>
        <w:t xml:space="preserve"> in the </w:t>
      </w:r>
      <w:r w:rsidRPr="00496391">
        <w:rPr>
          <w:rStyle w:val="Emphasis"/>
          <w:highlight w:val="green"/>
        </w:rPr>
        <w:t>semiconductor</w:t>
      </w:r>
      <w:r w:rsidRPr="00496391">
        <w:rPr>
          <w:rStyle w:val="StyleUnderline"/>
          <w:highlight w:val="green"/>
        </w:rPr>
        <w:t xml:space="preserve"> industry</w:t>
      </w:r>
      <w:r w:rsidRPr="00496391">
        <w:rPr>
          <w:rStyle w:val="StyleUnderline"/>
        </w:rPr>
        <w:t xml:space="preserve"> is well known, and </w:t>
      </w:r>
      <w:r w:rsidRPr="00496391">
        <w:rPr>
          <w:rStyle w:val="StyleUnderline"/>
          <w:highlight w:val="green"/>
        </w:rPr>
        <w:t>destroying</w:t>
      </w:r>
      <w:r w:rsidRPr="00496391">
        <w:rPr>
          <w:rStyle w:val="StyleUnderline"/>
        </w:rPr>
        <w:t xml:space="preserve"> these </w:t>
      </w:r>
      <w:r w:rsidRPr="00496391">
        <w:rPr>
          <w:rStyle w:val="Emphasis"/>
          <w:highlight w:val="green"/>
        </w:rPr>
        <w:t>supply chains</w:t>
      </w:r>
      <w:r w:rsidRPr="00496391">
        <w:rPr>
          <w:rStyle w:val="StyleUnderline"/>
        </w:rPr>
        <w:t xml:space="preserve"> would cost the world economy </w:t>
      </w:r>
      <w:r w:rsidRPr="00496391">
        <w:rPr>
          <w:rStyle w:val="Emphasis"/>
        </w:rPr>
        <w:t>trillions of dollars</w:t>
      </w:r>
      <w:r w:rsidRPr="00496391">
        <w:rPr>
          <w:sz w:val="16"/>
        </w:rPr>
        <w:t xml:space="preserve"> per year. On top of this comes the effects of the economic warfare that almost certainly would result if China attacked Taiwan. Most estimates conclude </w:t>
      </w:r>
      <w:r w:rsidRPr="00496391">
        <w:rPr>
          <w:rStyle w:val="StyleUnderline"/>
        </w:rPr>
        <w:t xml:space="preserve">that such consequences would </w:t>
      </w:r>
      <w:r w:rsidRPr="00496391">
        <w:rPr>
          <w:rStyle w:val="StyleUnderline"/>
          <w:highlight w:val="green"/>
        </w:rPr>
        <w:t xml:space="preserve">hit </w:t>
      </w:r>
      <w:r w:rsidRPr="00496391">
        <w:rPr>
          <w:rStyle w:val="Emphasis"/>
          <w:highlight w:val="green"/>
        </w:rPr>
        <w:t>China</w:t>
      </w:r>
      <w:r w:rsidRPr="00496391">
        <w:rPr>
          <w:rStyle w:val="Emphasis"/>
        </w:rPr>
        <w:t xml:space="preserve"> even </w:t>
      </w:r>
      <w:r w:rsidRPr="00496391">
        <w:rPr>
          <w:rStyle w:val="Emphasis"/>
          <w:highlight w:val="green"/>
        </w:rPr>
        <w:t>harder</w:t>
      </w:r>
      <w:r w:rsidRPr="00496391">
        <w:rPr>
          <w:rStyle w:val="StyleUnderline"/>
          <w:highlight w:val="green"/>
        </w:rPr>
        <w:t xml:space="preserve"> than the West</w:t>
      </w:r>
      <w:r w:rsidRPr="00496391">
        <w:rPr>
          <w:sz w:val="16"/>
        </w:rPr>
        <w:t xml:space="preserve">. It is hard to imagine that China does not realize this or refuses </w:t>
      </w:r>
      <w:r w:rsidRPr="00496391">
        <w:rPr>
          <w:sz w:val="16"/>
        </w:rPr>
        <w:lastRenderedPageBreak/>
        <w:t xml:space="preserve">to take it into account when weighing the possibility of using force. </w:t>
      </w:r>
      <w:r w:rsidRPr="00496391">
        <w:rPr>
          <w:rStyle w:val="StyleUnderline"/>
        </w:rPr>
        <w:t xml:space="preserve">This should </w:t>
      </w:r>
      <w:r w:rsidRPr="00496391">
        <w:rPr>
          <w:rStyle w:val="Emphasis"/>
        </w:rPr>
        <w:t>further subtract</w:t>
      </w:r>
      <w:r w:rsidRPr="00496391">
        <w:rPr>
          <w:rStyle w:val="StyleUnderline"/>
        </w:rPr>
        <w:t xml:space="preserve"> from the generally </w:t>
      </w:r>
      <w:r w:rsidRPr="00496391">
        <w:rPr>
          <w:rStyle w:val="Emphasis"/>
        </w:rPr>
        <w:t>low level of risk</w:t>
      </w:r>
      <w:r w:rsidRPr="00496391">
        <w:rPr>
          <w:rStyle w:val="StyleUnderline"/>
        </w:rPr>
        <w:t xml:space="preserve"> estimated</w:t>
      </w:r>
      <w:r w:rsidRPr="00496391">
        <w:rPr>
          <w:sz w:val="16"/>
        </w:rPr>
        <w:t xml:space="preserve"> by the forecasts we have reviewed.</w:t>
      </w:r>
    </w:p>
    <w:p w14:paraId="5B5A180C" w14:textId="77777777" w:rsidR="005949D1" w:rsidRPr="00496391" w:rsidRDefault="005949D1" w:rsidP="005949D1">
      <w:r w:rsidRPr="00496391">
        <w:rPr>
          <w:sz w:val="16"/>
        </w:rPr>
        <w:t xml:space="preserve">All of this taken together suggests that a mix of military and economic deterrence, together with a responsibly managed China-U.S. relationship, can be expected to effectively prevent conflict even in the future. Most importantly, </w:t>
      </w:r>
      <w:r w:rsidRPr="00496391">
        <w:rPr>
          <w:rStyle w:val="StyleUnderline"/>
        </w:rPr>
        <w:t xml:space="preserve">discussions of a possible </w:t>
      </w:r>
      <w:r w:rsidRPr="00496391">
        <w:rPr>
          <w:rStyle w:val="Emphasis"/>
          <w:highlight w:val="green"/>
        </w:rPr>
        <w:t>Taiwan conflict</w:t>
      </w:r>
      <w:r w:rsidRPr="00496391">
        <w:rPr>
          <w:rStyle w:val="StyleUnderline"/>
          <w:highlight w:val="green"/>
        </w:rPr>
        <w:t xml:space="preserve"> should proceed from</w:t>
      </w:r>
      <w:r w:rsidRPr="00496391">
        <w:rPr>
          <w:rStyle w:val="StyleUnderline"/>
        </w:rPr>
        <w:t xml:space="preserve"> an understanding of the </w:t>
      </w:r>
      <w:r w:rsidRPr="00496391">
        <w:rPr>
          <w:rStyle w:val="Emphasis"/>
          <w:highlight w:val="green"/>
        </w:rPr>
        <w:t>low</w:t>
      </w:r>
      <w:r w:rsidRPr="00496391">
        <w:rPr>
          <w:rStyle w:val="Emphasis"/>
        </w:rPr>
        <w:t xml:space="preserve"> baseline </w:t>
      </w:r>
      <w:r w:rsidRPr="00496391">
        <w:rPr>
          <w:rStyle w:val="Emphasis"/>
          <w:highlight w:val="green"/>
        </w:rPr>
        <w:t>probability</w:t>
      </w:r>
      <w:r w:rsidRPr="00496391">
        <w:rPr>
          <w:rStyle w:val="StyleUnderline"/>
        </w:rPr>
        <w:t xml:space="preserve"> of such a scenario, </w:t>
      </w:r>
      <w:r w:rsidRPr="00496391">
        <w:rPr>
          <w:rStyle w:val="StyleUnderline"/>
          <w:highlight w:val="green"/>
        </w:rPr>
        <w:t>not</w:t>
      </w:r>
      <w:r w:rsidRPr="00496391">
        <w:rPr>
          <w:rStyle w:val="StyleUnderline"/>
        </w:rPr>
        <w:t xml:space="preserve"> from panic-driven “</w:t>
      </w:r>
      <w:r w:rsidRPr="00496391">
        <w:rPr>
          <w:rStyle w:val="Emphasis"/>
          <w:highlight w:val="green"/>
        </w:rPr>
        <w:t>when-rather-than-if</w:t>
      </w:r>
      <w:r w:rsidRPr="00496391">
        <w:rPr>
          <w:rStyle w:val="StyleUnderline"/>
        </w:rPr>
        <w:t>” takes</w:t>
      </w:r>
      <w:r w:rsidRPr="00496391">
        <w:rPr>
          <w:sz w:val="16"/>
        </w:rPr>
        <w:t>.</w:t>
      </w:r>
    </w:p>
    <w:p w14:paraId="2B7E47A9" w14:textId="77777777" w:rsidR="00F632D6" w:rsidRPr="00496391" w:rsidRDefault="00F632D6" w:rsidP="00F632D6">
      <w:pPr>
        <w:pStyle w:val="Heading4"/>
        <w:rPr>
          <w:rFonts w:cs="Calibri"/>
        </w:rPr>
      </w:pPr>
      <w:r w:rsidRPr="00496391">
        <w:rPr>
          <w:rFonts w:cs="Calibri"/>
        </w:rPr>
        <w:t xml:space="preserve">No Arctic war -- COVID </w:t>
      </w:r>
      <w:r w:rsidRPr="00496391">
        <w:rPr>
          <w:rFonts w:cs="Calibri"/>
          <w:u w:val="single"/>
        </w:rPr>
        <w:t>revived</w:t>
      </w:r>
      <w:r w:rsidRPr="00496391">
        <w:rPr>
          <w:rFonts w:cs="Calibri"/>
        </w:rPr>
        <w:t xml:space="preserve"> cooperation and stability. </w:t>
      </w:r>
    </w:p>
    <w:p w14:paraId="268FE38E" w14:textId="77777777" w:rsidR="00F632D6" w:rsidRPr="00496391" w:rsidRDefault="00F632D6" w:rsidP="00F632D6">
      <w:r w:rsidRPr="00496391">
        <w:rPr>
          <w:rStyle w:val="Style13ptBold"/>
        </w:rPr>
        <w:t>Vlček ’24</w:t>
      </w:r>
      <w:r w:rsidRPr="00496391">
        <w:t xml:space="preserve"> [Tomáš, Martin Chovančík, Kateřina Uhlířová, and Martin Jirušek; January 11; Associate Professor, Department of International Relations and European Studies, Faculty of Social Studies, Masaryk University; Assistant Professor, Department of International Relations and European Studies &amp; International Institute of Political Science, Faculty of Social Studies, Masaryk University; Assistant Professor, Department of International and European Law, Faculty of Law, Masaryk University;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https://doi.org/10.1080/09668136.2023.2292471] </w:t>
      </w:r>
    </w:p>
    <w:p w14:paraId="79198B29" w14:textId="77777777" w:rsidR="00F632D6" w:rsidRPr="00496391" w:rsidRDefault="00F632D6" w:rsidP="00F632D6">
      <w:r w:rsidRPr="00496391">
        <w:t>*STWM = Steps to War Model</w:t>
      </w:r>
    </w:p>
    <w:p w14:paraId="63FC9629" w14:textId="77777777" w:rsidR="00F632D6" w:rsidRPr="00496391" w:rsidRDefault="00F632D6" w:rsidP="00F632D6">
      <w:pPr>
        <w:rPr>
          <w:sz w:val="16"/>
        </w:rPr>
      </w:pPr>
      <w:r w:rsidRPr="00496391">
        <w:rPr>
          <w:sz w:val="16"/>
        </w:rPr>
        <w:t xml:space="preserve">Our </w:t>
      </w:r>
      <w:r w:rsidRPr="00496391">
        <w:rPr>
          <w:rStyle w:val="Emphasis"/>
          <w:highlight w:val="green"/>
        </w:rPr>
        <w:t>research</w:t>
      </w:r>
      <w:r w:rsidRPr="00496391">
        <w:rPr>
          <w:sz w:val="16"/>
        </w:rPr>
        <w:t xml:space="preserve"> has </w:t>
      </w:r>
      <w:r w:rsidRPr="00496391">
        <w:rPr>
          <w:rStyle w:val="StyleUnderline"/>
        </w:rPr>
        <w:t>applied</w:t>
      </w:r>
      <w:r w:rsidRPr="00496391">
        <w:rPr>
          <w:sz w:val="16"/>
        </w:rPr>
        <w:t xml:space="preserve"> the three </w:t>
      </w:r>
      <w:r w:rsidRPr="00496391">
        <w:rPr>
          <w:rStyle w:val="Emphasis"/>
        </w:rPr>
        <w:t>main</w:t>
      </w:r>
      <w:r w:rsidRPr="00496391">
        <w:rPr>
          <w:rStyle w:val="StyleUnderline"/>
        </w:rPr>
        <w:t xml:space="preserve"> indicators of </w:t>
      </w:r>
      <w:r w:rsidRPr="00496391">
        <w:rPr>
          <w:rStyle w:val="Emphasis"/>
        </w:rPr>
        <w:t>STWM</w:t>
      </w:r>
      <w:r w:rsidRPr="00496391">
        <w:rPr>
          <w:sz w:val="16"/>
        </w:rPr>
        <w:t xml:space="preserve"> to the Arctic region with regard to the Arctic Council states in the period </w:t>
      </w:r>
      <w:r w:rsidRPr="00496391">
        <w:rPr>
          <w:rStyle w:val="StyleUnderline"/>
        </w:rPr>
        <w:t xml:space="preserve">since </w:t>
      </w:r>
      <w:r w:rsidRPr="00496391">
        <w:rPr>
          <w:rStyle w:val="Emphasis"/>
        </w:rPr>
        <w:t>2014</w:t>
      </w:r>
      <w:r w:rsidRPr="00496391">
        <w:rPr>
          <w:sz w:val="16"/>
        </w:rPr>
        <w:t xml:space="preserve">. We have sought to </w:t>
      </w:r>
      <w:r w:rsidRPr="00496391">
        <w:rPr>
          <w:rStyle w:val="StyleUnderline"/>
        </w:rPr>
        <w:t>answer whether</w:t>
      </w:r>
      <w:r w:rsidRPr="00496391">
        <w:rPr>
          <w:sz w:val="16"/>
        </w:rPr>
        <w:t xml:space="preserve"> the </w:t>
      </w:r>
      <w:r w:rsidRPr="00496391">
        <w:rPr>
          <w:rStyle w:val="StyleUnderline"/>
        </w:rPr>
        <w:t>conflict</w:t>
      </w:r>
      <w:r w:rsidRPr="00496391">
        <w:rPr>
          <w:sz w:val="16"/>
        </w:rPr>
        <w:t xml:space="preserve"> potential has been </w:t>
      </w:r>
      <w:r w:rsidRPr="00496391">
        <w:rPr>
          <w:rStyle w:val="StyleUnderline"/>
        </w:rPr>
        <w:t>trending upwards</w:t>
      </w:r>
      <w:r w:rsidRPr="00496391">
        <w:rPr>
          <w:sz w:val="16"/>
        </w:rPr>
        <w:t xml:space="preserve"> since 2014 and how close it is to a critical threshold based on recent developments. The </w:t>
      </w:r>
      <w:r w:rsidRPr="00496391">
        <w:rPr>
          <w:rStyle w:val="StyleUnderline"/>
        </w:rPr>
        <w:t xml:space="preserve">outcomes </w:t>
      </w:r>
      <w:r w:rsidRPr="00496391">
        <w:rPr>
          <w:rStyle w:val="StyleUnderline"/>
          <w:highlight w:val="green"/>
        </w:rPr>
        <w:t xml:space="preserve">show </w:t>
      </w:r>
      <w:r w:rsidRPr="00496391">
        <w:rPr>
          <w:rStyle w:val="Emphasis"/>
          <w:highlight w:val="green"/>
        </w:rPr>
        <w:t>clear</w:t>
      </w:r>
      <w:r w:rsidRPr="00496391">
        <w:rPr>
          <w:rStyle w:val="StyleUnderline"/>
          <w:highlight w:val="green"/>
        </w:rPr>
        <w:t xml:space="preserve"> evidence</w:t>
      </w:r>
      <w:r w:rsidRPr="00496391">
        <w:rPr>
          <w:sz w:val="16"/>
        </w:rPr>
        <w:t xml:space="preserve"> confirming </w:t>
      </w:r>
      <w:r w:rsidRPr="00496391">
        <w:rPr>
          <w:rStyle w:val="StyleUnderline"/>
        </w:rPr>
        <w:t xml:space="preserve">rising </w:t>
      </w:r>
      <w:r w:rsidRPr="00496391">
        <w:rPr>
          <w:rStyle w:val="Emphasis"/>
        </w:rPr>
        <w:t>confrontational</w:t>
      </w:r>
      <w:r w:rsidRPr="00496391">
        <w:rPr>
          <w:rStyle w:val="StyleUnderline"/>
        </w:rPr>
        <w:t xml:space="preserve"> behaviour</w:t>
      </w:r>
      <w:r w:rsidRPr="00496391">
        <w:rPr>
          <w:sz w:val="16"/>
        </w:rPr>
        <w:t xml:space="preserve"> in the militarisation marker. On the other hand, the rivalry indicator shows</w:t>
      </w:r>
      <w:r w:rsidRPr="00496391">
        <w:rPr>
          <w:rStyle w:val="StyleUnderline"/>
        </w:rPr>
        <w:t xml:space="preserve"> continued </w:t>
      </w:r>
      <w:r w:rsidRPr="00496391">
        <w:rPr>
          <w:rStyle w:val="Emphasis"/>
          <w:highlight w:val="green"/>
        </w:rPr>
        <w:t>cooperative</w:t>
      </w:r>
      <w:r w:rsidRPr="00496391">
        <w:rPr>
          <w:rStyle w:val="StyleUnderline"/>
          <w:highlight w:val="green"/>
        </w:rPr>
        <w:t xml:space="preserve"> behaviour</w:t>
      </w:r>
      <w:r w:rsidRPr="00496391">
        <w:rPr>
          <w:sz w:val="16"/>
        </w:rPr>
        <w:t xml:space="preserve">, while the coalition-building analysis also </w:t>
      </w:r>
      <w:r w:rsidRPr="00496391">
        <w:rPr>
          <w:rStyle w:val="StyleUnderline"/>
        </w:rPr>
        <w:t xml:space="preserve">shows a </w:t>
      </w:r>
      <w:r w:rsidRPr="00496391">
        <w:rPr>
          <w:rStyle w:val="Emphasis"/>
        </w:rPr>
        <w:t>mostly</w:t>
      </w:r>
      <w:r w:rsidRPr="00496391">
        <w:rPr>
          <w:rStyle w:val="StyleUnderline"/>
        </w:rPr>
        <w:t xml:space="preserve"> cooperative approach</w:t>
      </w:r>
      <w:r w:rsidRPr="00496391">
        <w:rPr>
          <w:sz w:val="16"/>
        </w:rPr>
        <w:t xml:space="preserve"> in the post-Crimea period, then a sharp decline after February 2022.</w:t>
      </w:r>
    </w:p>
    <w:p w14:paraId="6C197CE2" w14:textId="77777777" w:rsidR="00F632D6" w:rsidRPr="00496391" w:rsidRDefault="00F632D6" w:rsidP="00F632D6">
      <w:pPr>
        <w:rPr>
          <w:sz w:val="16"/>
        </w:rPr>
      </w:pPr>
      <w:r w:rsidRPr="00496391">
        <w:rPr>
          <w:sz w:val="16"/>
        </w:rPr>
        <w:t xml:space="preserve">Thus, the STWM, as one of the most sensitive models of escalation potential of territorial disputes, confirms confrontational behaviour in two indicators, militarisation and coalition-building.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Since all three indicators of the STWM must show the relevant trends in order to signal increased likelihood of international armed conflict, </w:t>
      </w:r>
      <w:r w:rsidRPr="00496391">
        <w:rPr>
          <w:rStyle w:val="StyleUnderline"/>
        </w:rPr>
        <w:t>in the case of</w:t>
      </w:r>
      <w:r w:rsidRPr="00496391">
        <w:rPr>
          <w:sz w:val="16"/>
        </w:rPr>
        <w:t xml:space="preserve"> the </w:t>
      </w:r>
      <w:r w:rsidRPr="00496391">
        <w:rPr>
          <w:rStyle w:val="Emphasis"/>
          <w:highlight w:val="green"/>
        </w:rPr>
        <w:t>Arctic</w:t>
      </w:r>
      <w:r w:rsidRPr="00496391">
        <w:rPr>
          <w:sz w:val="16"/>
        </w:rPr>
        <w:t xml:space="preserve">, such </w:t>
      </w:r>
      <w:r w:rsidRPr="00496391">
        <w:rPr>
          <w:rStyle w:val="StyleUnderline"/>
          <w:highlight w:val="green"/>
        </w:rPr>
        <w:t>conflict</w:t>
      </w:r>
      <w:r w:rsidRPr="00496391">
        <w:rPr>
          <w:rStyle w:val="StyleUnderline"/>
        </w:rPr>
        <w:t xml:space="preserve"> is </w:t>
      </w:r>
      <w:r w:rsidRPr="00496391">
        <w:rPr>
          <w:rStyle w:val="Emphasis"/>
          <w:highlight w:val="green"/>
        </w:rPr>
        <w:t>not predicted</w:t>
      </w:r>
      <w:r w:rsidRPr="00496391">
        <w:rPr>
          <w:sz w:val="16"/>
        </w:rPr>
        <w:t>.</w:t>
      </w:r>
    </w:p>
    <w:p w14:paraId="28D8C9B6" w14:textId="77777777" w:rsidR="00F632D6" w:rsidRPr="00496391" w:rsidRDefault="00F632D6" w:rsidP="00F632D6">
      <w:pPr>
        <w:rPr>
          <w:sz w:val="16"/>
        </w:rPr>
      </w:pPr>
      <w:r w:rsidRPr="00496391">
        <w:rPr>
          <w:sz w:val="16"/>
        </w:rPr>
        <w:t xml:space="preserve">Thus, while the research clearly shows a </w:t>
      </w:r>
      <w:r w:rsidRPr="00496391">
        <w:rPr>
          <w:rStyle w:val="StyleUnderline"/>
        </w:rPr>
        <w:t xml:space="preserve">rise in conflict </w:t>
      </w:r>
      <w:r w:rsidRPr="00496391">
        <w:rPr>
          <w:rStyle w:val="Emphasis"/>
        </w:rPr>
        <w:t>potential</w:t>
      </w:r>
      <w:r w:rsidRPr="00496391">
        <w:rPr>
          <w:sz w:val="16"/>
        </w:rPr>
        <w:t xml:space="preserve">, critically, the </w:t>
      </w:r>
      <w:r w:rsidRPr="00496391">
        <w:rPr>
          <w:rStyle w:val="Emphasis"/>
          <w:highlight w:val="green"/>
        </w:rPr>
        <w:t>rivalry</w:t>
      </w:r>
      <w:r w:rsidRPr="00496391">
        <w:rPr>
          <w:rStyle w:val="StyleUnderline"/>
          <w:highlight w:val="green"/>
        </w:rPr>
        <w:t xml:space="preserve"> factor</w:t>
      </w:r>
      <w:r w:rsidRPr="00496391">
        <w:rPr>
          <w:sz w:val="16"/>
        </w:rPr>
        <w:t xml:space="preserve"> has </w:t>
      </w:r>
      <w:r w:rsidRPr="00496391">
        <w:rPr>
          <w:rStyle w:val="Emphasis"/>
          <w:highlight w:val="green"/>
        </w:rPr>
        <w:t>not increased</w:t>
      </w:r>
      <w:r w:rsidRPr="00496391">
        <w:rPr>
          <w:sz w:val="16"/>
        </w:rPr>
        <w:t xml:space="preserve">. In other words, </w:t>
      </w:r>
      <w:r w:rsidRPr="00496391">
        <w:rPr>
          <w:rStyle w:val="Emphasis"/>
          <w:highlight w:val="green"/>
        </w:rPr>
        <w:t>no</w:t>
      </w:r>
      <w:r w:rsidRPr="00496391">
        <w:rPr>
          <w:rStyle w:val="Emphasis"/>
        </w:rPr>
        <w:t>ne</w:t>
      </w:r>
      <w:r w:rsidRPr="00496391">
        <w:rPr>
          <w:rStyle w:val="StyleUnderline"/>
        </w:rPr>
        <w:t xml:space="preserve"> of the </w:t>
      </w:r>
      <w:r w:rsidRPr="00496391">
        <w:rPr>
          <w:rStyle w:val="StyleUnderline"/>
          <w:highlight w:val="green"/>
        </w:rPr>
        <w:t>actor</w:t>
      </w:r>
      <w:r w:rsidRPr="00496391">
        <w:rPr>
          <w:rStyle w:val="StyleUnderline"/>
        </w:rPr>
        <w:t>s</w:t>
      </w:r>
      <w:r w:rsidRPr="00496391">
        <w:rPr>
          <w:sz w:val="16"/>
        </w:rPr>
        <w:t xml:space="preserve"> in the examined region </w:t>
      </w:r>
      <w:r w:rsidRPr="00496391">
        <w:rPr>
          <w:rStyle w:val="StyleUnderline"/>
          <w:highlight w:val="green"/>
        </w:rPr>
        <w:t>has</w:t>
      </w:r>
      <w:r w:rsidRPr="00496391">
        <w:rPr>
          <w:rStyle w:val="StyleUnderline"/>
        </w:rPr>
        <w:t xml:space="preserve"> an </w:t>
      </w:r>
      <w:r w:rsidRPr="00496391">
        <w:rPr>
          <w:rStyle w:val="Emphasis"/>
          <w:highlight w:val="green"/>
        </w:rPr>
        <w:t>interest</w:t>
      </w:r>
      <w:r w:rsidRPr="00496391">
        <w:rPr>
          <w:rStyle w:val="StyleUnderline"/>
          <w:highlight w:val="green"/>
        </w:rPr>
        <w:t xml:space="preserve"> in </w:t>
      </w:r>
      <w:r w:rsidRPr="00496391">
        <w:rPr>
          <w:rStyle w:val="Emphasis"/>
          <w:highlight w:val="green"/>
        </w:rPr>
        <w:t>escalating</w:t>
      </w:r>
      <w:r w:rsidRPr="00496391">
        <w:rPr>
          <w:rStyle w:val="StyleUnderline"/>
        </w:rPr>
        <w:t xml:space="preserve"> confrontational behaviour</w:t>
      </w:r>
      <w:r w:rsidRPr="00496391">
        <w:rPr>
          <w:sz w:val="16"/>
        </w:rPr>
        <w:t xml:space="preserve">. While the </w:t>
      </w:r>
      <w:r w:rsidRPr="00496391">
        <w:rPr>
          <w:rStyle w:val="StyleUnderline"/>
          <w:highlight w:val="green"/>
        </w:rPr>
        <w:t>military</w:t>
      </w:r>
      <w:r w:rsidRPr="00496391">
        <w:rPr>
          <w:sz w:val="16"/>
        </w:rPr>
        <w:t xml:space="preserve"> presence is growing in the Arctic, this </w:t>
      </w:r>
      <w:r w:rsidRPr="00496391">
        <w:rPr>
          <w:rStyle w:val="StyleUnderline"/>
          <w:highlight w:val="green"/>
        </w:rPr>
        <w:t>growth</w:t>
      </w:r>
      <w:r w:rsidRPr="00496391">
        <w:rPr>
          <w:rStyle w:val="StyleUnderline"/>
        </w:rPr>
        <w:t xml:space="preserve"> has </w:t>
      </w:r>
      <w:r w:rsidRPr="00496391">
        <w:rPr>
          <w:rStyle w:val="Emphasis"/>
          <w:highlight w:val="green"/>
        </w:rPr>
        <w:t>not diverged</w:t>
      </w:r>
      <w:r w:rsidRPr="00496391">
        <w:rPr>
          <w:rStyle w:val="StyleUnderline"/>
        </w:rPr>
        <w:t xml:space="preserve"> drastically </w:t>
      </w:r>
      <w:r w:rsidRPr="00496391">
        <w:rPr>
          <w:rStyle w:val="StyleUnderline"/>
          <w:highlight w:val="green"/>
        </w:rPr>
        <w:t>from</w:t>
      </w:r>
      <w:r w:rsidRPr="00496391">
        <w:rPr>
          <w:sz w:val="16"/>
        </w:rPr>
        <w:t xml:space="preserve"> the </w:t>
      </w:r>
      <w:r w:rsidRPr="00496391">
        <w:rPr>
          <w:rStyle w:val="Emphasis"/>
          <w:highlight w:val="green"/>
        </w:rPr>
        <w:t>previous</w:t>
      </w:r>
      <w:r w:rsidRPr="00496391">
        <w:rPr>
          <w:rStyle w:val="StyleUnderline"/>
          <w:highlight w:val="green"/>
        </w:rPr>
        <w:t xml:space="preserve"> trend</w:t>
      </w:r>
      <w:r w:rsidRPr="00496391">
        <w:rPr>
          <w:sz w:val="16"/>
        </w:rPr>
        <w:t xml:space="preserve">. Even on the worsened geopolitical playing field after February 2022, </w:t>
      </w:r>
      <w:r w:rsidRPr="00496391">
        <w:rPr>
          <w:rStyle w:val="Emphasis"/>
          <w:highlight w:val="green"/>
        </w:rPr>
        <w:t>communication</w:t>
      </w:r>
      <w:r w:rsidRPr="00496391">
        <w:rPr>
          <w:rStyle w:val="StyleUnderline"/>
        </w:rPr>
        <w:t xml:space="preserve"> channels</w:t>
      </w:r>
      <w:r w:rsidRPr="00496391">
        <w:rPr>
          <w:sz w:val="16"/>
        </w:rPr>
        <w:t xml:space="preserve"> have </w:t>
      </w:r>
      <w:r w:rsidRPr="00496391">
        <w:rPr>
          <w:rStyle w:val="StyleUnderline"/>
          <w:highlight w:val="green"/>
        </w:rPr>
        <w:t>not</w:t>
      </w:r>
      <w:r w:rsidRPr="00496391">
        <w:rPr>
          <w:sz w:val="16"/>
        </w:rPr>
        <w:t xml:space="preserve"> been </w:t>
      </w:r>
      <w:r w:rsidRPr="00496391">
        <w:rPr>
          <w:rStyle w:val="StyleUnderline"/>
          <w:highlight w:val="green"/>
        </w:rPr>
        <w:t>interrupted</w:t>
      </w:r>
      <w:r w:rsidRPr="00496391">
        <w:rPr>
          <w:sz w:val="16"/>
        </w:rPr>
        <w:t xml:space="preserve">, and the rivalry </w:t>
      </w:r>
      <w:r w:rsidRPr="00496391">
        <w:rPr>
          <w:rStyle w:val="StyleUnderline"/>
        </w:rPr>
        <w:t xml:space="preserve">indicators clearly show </w:t>
      </w:r>
      <w:r w:rsidRPr="00496391">
        <w:rPr>
          <w:rStyle w:val="Emphasis"/>
        </w:rPr>
        <w:t>cooperative behaviour</w:t>
      </w:r>
      <w:r w:rsidRPr="00496391">
        <w:rPr>
          <w:sz w:val="16"/>
        </w:rPr>
        <w:t xml:space="preserve"> among the actors, </w:t>
      </w:r>
      <w:r w:rsidRPr="00496391">
        <w:rPr>
          <w:rStyle w:val="StyleUnderline"/>
        </w:rPr>
        <w:t>including</w:t>
      </w:r>
      <w:r w:rsidRPr="00496391">
        <w:rPr>
          <w:sz w:val="16"/>
        </w:rPr>
        <w:t xml:space="preserve"> indications of </w:t>
      </w:r>
      <w:r w:rsidRPr="00496391">
        <w:rPr>
          <w:rStyle w:val="StyleUnderline"/>
        </w:rPr>
        <w:t xml:space="preserve">efforts to </w:t>
      </w:r>
      <w:r w:rsidRPr="00496391">
        <w:rPr>
          <w:rStyle w:val="Emphasis"/>
        </w:rPr>
        <w:t>continue</w:t>
      </w:r>
      <w:r w:rsidRPr="00496391">
        <w:rPr>
          <w:sz w:val="16"/>
        </w:rPr>
        <w:t xml:space="preserve"> in this manner.</w:t>
      </w:r>
    </w:p>
    <w:p w14:paraId="1FBF1C44" w14:textId="77777777" w:rsidR="00F632D6" w:rsidRPr="00496391" w:rsidRDefault="00F632D6" w:rsidP="00F632D6">
      <w:pPr>
        <w:rPr>
          <w:sz w:val="16"/>
        </w:rPr>
      </w:pPr>
      <w:r w:rsidRPr="00496391">
        <w:rPr>
          <w:sz w:val="16"/>
        </w:rPr>
        <w:t xml:space="preserve">Since 2014, </w:t>
      </w:r>
      <w:r w:rsidRPr="00496391">
        <w:rPr>
          <w:rStyle w:val="StyleUnderline"/>
        </w:rPr>
        <w:t>defence spending</w:t>
      </w:r>
      <w:r w:rsidRPr="00496391">
        <w:rPr>
          <w:sz w:val="16"/>
        </w:rPr>
        <w:t xml:space="preserve"> has </w:t>
      </w:r>
      <w:r w:rsidRPr="00496391">
        <w:rPr>
          <w:rStyle w:val="StyleUnderline"/>
        </w:rPr>
        <w:t>risen</w:t>
      </w:r>
      <w:r w:rsidRPr="00496391">
        <w:rPr>
          <w:sz w:val="16"/>
        </w:rPr>
        <w:t xml:space="preserve">. There have been frequent rhetorical confrontations, and the undisputable military build-up by Russia and the other Arctic states has increased. Overall, international tensions have risen. </w:t>
      </w:r>
      <w:r w:rsidRPr="00496391">
        <w:rPr>
          <w:rStyle w:val="StyleUnderline"/>
        </w:rPr>
        <w:t>Nevertheless</w:t>
      </w:r>
      <w:r w:rsidRPr="00496391">
        <w:rPr>
          <w:sz w:val="16"/>
        </w:rPr>
        <w:t xml:space="preserve">, the </w:t>
      </w:r>
      <w:r w:rsidRPr="00496391">
        <w:rPr>
          <w:rStyle w:val="StyleUnderline"/>
        </w:rPr>
        <w:t>actors in</w:t>
      </w:r>
      <w:r w:rsidRPr="00496391">
        <w:rPr>
          <w:sz w:val="16"/>
        </w:rPr>
        <w:t xml:space="preserve"> the </w:t>
      </w:r>
      <w:r w:rsidRPr="00496391">
        <w:rPr>
          <w:rStyle w:val="StyleUnderline"/>
          <w:highlight w:val="green"/>
        </w:rPr>
        <w:t>Arctic</w:t>
      </w:r>
      <w:r w:rsidRPr="00496391">
        <w:rPr>
          <w:sz w:val="16"/>
        </w:rPr>
        <w:t xml:space="preserve"> have </w:t>
      </w:r>
      <w:r w:rsidRPr="00496391">
        <w:rPr>
          <w:rStyle w:val="StyleUnderline"/>
          <w:highlight w:val="green"/>
        </w:rPr>
        <w:t>show</w:t>
      </w:r>
      <w:r w:rsidRPr="00496391">
        <w:rPr>
          <w:rStyle w:val="StyleUnderline"/>
        </w:rPr>
        <w:t xml:space="preserve">n </w:t>
      </w:r>
      <w:r w:rsidRPr="00496391">
        <w:rPr>
          <w:rStyle w:val="Emphasis"/>
          <w:highlight w:val="green"/>
        </w:rPr>
        <w:t>stability</w:t>
      </w:r>
      <w:r w:rsidRPr="00496391">
        <w:rPr>
          <w:rStyle w:val="StyleUnderline"/>
        </w:rPr>
        <w:t xml:space="preserve"> and </w:t>
      </w:r>
      <w:r w:rsidRPr="00496391">
        <w:rPr>
          <w:rStyle w:val="Emphasis"/>
          <w:highlight w:val="green"/>
        </w:rPr>
        <w:t>adherence</w:t>
      </w:r>
      <w:r w:rsidRPr="00496391">
        <w:rPr>
          <w:rStyle w:val="StyleUnderline"/>
          <w:highlight w:val="green"/>
        </w:rPr>
        <w:t xml:space="preserve"> to</w:t>
      </w:r>
      <w:r w:rsidRPr="00496391">
        <w:rPr>
          <w:sz w:val="16"/>
        </w:rPr>
        <w:t xml:space="preserve"> the regime of </w:t>
      </w:r>
      <w:r w:rsidRPr="00496391">
        <w:rPr>
          <w:rStyle w:val="StyleUnderline"/>
        </w:rPr>
        <w:t xml:space="preserve">regional cooperation </w:t>
      </w:r>
      <w:r w:rsidRPr="00496391">
        <w:rPr>
          <w:rStyle w:val="Emphasis"/>
        </w:rPr>
        <w:t>institutions</w:t>
      </w:r>
      <w:r w:rsidRPr="00496391">
        <w:rPr>
          <w:rStyle w:val="StyleUnderline"/>
        </w:rPr>
        <w:t xml:space="preserve"> and </w:t>
      </w:r>
      <w:r w:rsidRPr="00496391">
        <w:rPr>
          <w:rStyle w:val="Emphasis"/>
          <w:highlight w:val="green"/>
        </w:rPr>
        <w:t>treaties</w:t>
      </w:r>
      <w:r w:rsidRPr="00496391">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w:t>
      </w:r>
      <w:r w:rsidRPr="00496391">
        <w:rPr>
          <w:rStyle w:val="StyleUnderline"/>
        </w:rPr>
        <w:t>evidence</w:t>
      </w:r>
      <w:r w:rsidRPr="00496391">
        <w:rPr>
          <w:sz w:val="16"/>
        </w:rPr>
        <w:t xml:space="preserve"> so far </w:t>
      </w:r>
      <w:r w:rsidRPr="00496391">
        <w:rPr>
          <w:rStyle w:val="StyleUnderline"/>
        </w:rPr>
        <w:t>leaves</w:t>
      </w:r>
      <w:r w:rsidRPr="00496391">
        <w:rPr>
          <w:sz w:val="16"/>
        </w:rPr>
        <w:t xml:space="preserve"> the </w:t>
      </w:r>
      <w:r w:rsidRPr="00496391">
        <w:rPr>
          <w:rStyle w:val="Emphasis"/>
        </w:rPr>
        <w:t>non-escalating</w:t>
      </w:r>
      <w:r w:rsidRPr="00496391">
        <w:rPr>
          <w:sz w:val="16"/>
        </w:rPr>
        <w:t xml:space="preserve"> rivalry </w:t>
      </w:r>
      <w:r w:rsidRPr="00496391">
        <w:rPr>
          <w:rStyle w:val="StyleUnderline"/>
        </w:rPr>
        <w:t>factor as</w:t>
      </w:r>
      <w:r w:rsidRPr="00496391">
        <w:rPr>
          <w:sz w:val="16"/>
        </w:rPr>
        <w:t xml:space="preserve"> a </w:t>
      </w:r>
      <w:r w:rsidRPr="00496391">
        <w:rPr>
          <w:rStyle w:val="Emphasis"/>
        </w:rPr>
        <w:t>highly relevant</w:t>
      </w:r>
      <w:r w:rsidRPr="00496391">
        <w:rPr>
          <w:rStyle w:val="StyleUnderline"/>
        </w:rPr>
        <w:t xml:space="preserve"> counterbalance to increased militarisation</w:t>
      </w:r>
      <w:r w:rsidRPr="00496391">
        <w:rPr>
          <w:sz w:val="16"/>
        </w:rPr>
        <w:t xml:space="preserve"> and negative trends in coalition-building. In short, the </w:t>
      </w:r>
      <w:r w:rsidRPr="00496391">
        <w:rPr>
          <w:rStyle w:val="StyleUnderline"/>
        </w:rPr>
        <w:t>rivalry factor</w:t>
      </w:r>
      <w:r w:rsidRPr="00496391">
        <w:rPr>
          <w:sz w:val="16"/>
        </w:rPr>
        <w:t xml:space="preserve"> is </w:t>
      </w:r>
      <w:r w:rsidRPr="00496391">
        <w:rPr>
          <w:rStyle w:val="Emphasis"/>
          <w:highlight w:val="green"/>
        </w:rPr>
        <w:t>strong enough</w:t>
      </w:r>
      <w:r w:rsidRPr="00496391">
        <w:rPr>
          <w:rStyle w:val="StyleUnderline"/>
          <w:highlight w:val="green"/>
        </w:rPr>
        <w:t xml:space="preserve"> to </w:t>
      </w:r>
      <w:r w:rsidRPr="00496391">
        <w:rPr>
          <w:rStyle w:val="Emphasis"/>
          <w:highlight w:val="green"/>
        </w:rPr>
        <w:t>offset</w:t>
      </w:r>
      <w:r w:rsidRPr="00496391">
        <w:rPr>
          <w:sz w:val="16"/>
        </w:rPr>
        <w:t xml:space="preserve"> and even detract from the </w:t>
      </w:r>
      <w:r w:rsidRPr="00496391">
        <w:rPr>
          <w:rStyle w:val="StyleUnderline"/>
          <w:highlight w:val="green"/>
        </w:rPr>
        <w:t>tensions</w:t>
      </w:r>
      <w:r w:rsidRPr="00496391">
        <w:rPr>
          <w:rStyle w:val="StyleUnderline"/>
        </w:rPr>
        <w:t xml:space="preserve"> caused by developments </w:t>
      </w:r>
      <w:r w:rsidRPr="00496391">
        <w:rPr>
          <w:rStyle w:val="StyleUnderline"/>
          <w:highlight w:val="green"/>
        </w:rPr>
        <w:t xml:space="preserve">in </w:t>
      </w:r>
      <w:r w:rsidRPr="00496391">
        <w:rPr>
          <w:rStyle w:val="Emphasis"/>
          <w:highlight w:val="green"/>
        </w:rPr>
        <w:t>militarisation</w:t>
      </w:r>
      <w:r w:rsidRPr="00496391">
        <w:rPr>
          <w:sz w:val="16"/>
        </w:rPr>
        <w:t xml:space="preserve"> and coalition-building.</w:t>
      </w:r>
    </w:p>
    <w:p w14:paraId="01AC2BAF" w14:textId="77777777" w:rsidR="00F632D6" w:rsidRPr="00496391" w:rsidRDefault="00F632D6" w:rsidP="00F632D6">
      <w:pPr>
        <w:rPr>
          <w:sz w:val="16"/>
        </w:rPr>
      </w:pPr>
      <w:r w:rsidRPr="00496391">
        <w:rPr>
          <w:sz w:val="16"/>
        </w:rPr>
        <w:lastRenderedPageBreak/>
        <w:t xml:space="preserve">Placing this research within a larger international context, the </w:t>
      </w:r>
      <w:r w:rsidRPr="00496391">
        <w:rPr>
          <w:rStyle w:val="StyleUnderline"/>
        </w:rPr>
        <w:t>prioritisation of</w:t>
      </w:r>
      <w:r w:rsidRPr="00496391">
        <w:rPr>
          <w:sz w:val="16"/>
        </w:rPr>
        <w:t xml:space="preserve"> the </w:t>
      </w:r>
      <w:r w:rsidRPr="00496391">
        <w:rPr>
          <w:rStyle w:val="StyleUnderline"/>
        </w:rPr>
        <w:t>Arctic</w:t>
      </w:r>
      <w:r w:rsidRPr="00496391">
        <w:rPr>
          <w:sz w:val="16"/>
        </w:rPr>
        <w:t xml:space="preserve"> among the key players </w:t>
      </w:r>
      <w:r w:rsidRPr="00496391">
        <w:rPr>
          <w:rStyle w:val="StyleUnderline"/>
        </w:rPr>
        <w:t>has decreased</w:t>
      </w:r>
      <w:r w:rsidRPr="00496391">
        <w:rPr>
          <w:sz w:val="16"/>
        </w:rPr>
        <w:t xml:space="preserve"> at the expense of developments in Eastern Europe and the world energy crisis. The enduring world economic crisis in the wake of the </w:t>
      </w:r>
      <w:r w:rsidRPr="00496391">
        <w:rPr>
          <w:rStyle w:val="Emphasis"/>
          <w:highlight w:val="green"/>
        </w:rPr>
        <w:t>COVID</w:t>
      </w:r>
      <w:r w:rsidRPr="00496391">
        <w:rPr>
          <w:sz w:val="16"/>
        </w:rPr>
        <w:t xml:space="preserve">-19 pandemic </w:t>
      </w:r>
      <w:r w:rsidRPr="00496391">
        <w:rPr>
          <w:rStyle w:val="StyleUnderline"/>
        </w:rPr>
        <w:t>and</w:t>
      </w:r>
      <w:r w:rsidRPr="00496391">
        <w:rPr>
          <w:sz w:val="16"/>
        </w:rPr>
        <w:t xml:space="preserve"> the invasion of </w:t>
      </w:r>
      <w:r w:rsidRPr="00496391">
        <w:rPr>
          <w:rStyle w:val="Emphasis"/>
          <w:highlight w:val="green"/>
        </w:rPr>
        <w:t>Ukraine</w:t>
      </w:r>
      <w:r w:rsidRPr="00496391">
        <w:rPr>
          <w:rStyle w:val="StyleUnderline"/>
          <w:highlight w:val="green"/>
        </w:rPr>
        <w:t xml:space="preserve"> reduces</w:t>
      </w:r>
      <w:r w:rsidRPr="00496391">
        <w:rPr>
          <w:sz w:val="16"/>
        </w:rPr>
        <w:t xml:space="preserve"> the </w:t>
      </w:r>
      <w:r w:rsidRPr="00496391">
        <w:rPr>
          <w:rStyle w:val="StyleUnderline"/>
          <w:highlight w:val="green"/>
        </w:rPr>
        <w:t>desire for</w:t>
      </w:r>
      <w:r w:rsidRPr="00496391">
        <w:rPr>
          <w:sz w:val="16"/>
        </w:rPr>
        <w:t xml:space="preserve"> an </w:t>
      </w:r>
      <w:r w:rsidRPr="00496391">
        <w:rPr>
          <w:rStyle w:val="Emphasis"/>
        </w:rPr>
        <w:t>escalation</w:t>
      </w:r>
      <w:r w:rsidRPr="00496391">
        <w:rPr>
          <w:rStyle w:val="StyleUnderline"/>
        </w:rPr>
        <w:t xml:space="preserve"> of another </w:t>
      </w:r>
      <w:r w:rsidRPr="00496391">
        <w:rPr>
          <w:rStyle w:val="Emphasis"/>
          <w:highlight w:val="green"/>
        </w:rPr>
        <w:t>conflict</w:t>
      </w:r>
      <w:r w:rsidRPr="00496391">
        <w:rPr>
          <w:rStyle w:val="StyleUnderline"/>
        </w:rPr>
        <w:t xml:space="preserve"> in</w:t>
      </w:r>
      <w:r w:rsidRPr="00496391">
        <w:rPr>
          <w:sz w:val="16"/>
        </w:rPr>
        <w:t xml:space="preserve"> the </w:t>
      </w:r>
      <w:r w:rsidRPr="00496391">
        <w:rPr>
          <w:rStyle w:val="Emphasis"/>
        </w:rPr>
        <w:t>Arctic</w:t>
      </w:r>
      <w:r w:rsidRPr="00496391">
        <w:rPr>
          <w:sz w:val="16"/>
        </w:rPr>
        <w:t xml:space="preserve">. It is thus </w:t>
      </w:r>
      <w:r w:rsidRPr="00496391">
        <w:rPr>
          <w:rStyle w:val="StyleUnderline"/>
        </w:rPr>
        <w:t>expected that</w:t>
      </w:r>
      <w:r w:rsidRPr="00496391">
        <w:rPr>
          <w:sz w:val="16"/>
        </w:rPr>
        <w:t xml:space="preserve"> the </w:t>
      </w:r>
      <w:r w:rsidRPr="00496391">
        <w:rPr>
          <w:rStyle w:val="Emphasis"/>
          <w:highlight w:val="green"/>
        </w:rPr>
        <w:t>Arctic</w:t>
      </w:r>
      <w:r w:rsidRPr="00496391">
        <w:rPr>
          <w:rStyle w:val="StyleUnderline"/>
          <w:highlight w:val="green"/>
        </w:rPr>
        <w:t xml:space="preserve"> countries</w:t>
      </w:r>
      <w:r w:rsidRPr="00496391">
        <w:rPr>
          <w:sz w:val="16"/>
        </w:rPr>
        <w:t xml:space="preserve"> will </w:t>
      </w:r>
      <w:r w:rsidRPr="00496391">
        <w:rPr>
          <w:rStyle w:val="StyleUnderline"/>
        </w:rPr>
        <w:t xml:space="preserve">adhere to </w:t>
      </w:r>
      <w:r w:rsidRPr="00496391">
        <w:rPr>
          <w:rStyle w:val="Emphasis"/>
        </w:rPr>
        <w:t>non-confrontational</w:t>
      </w:r>
      <w:r w:rsidRPr="00496391">
        <w:rPr>
          <w:rStyle w:val="StyleUnderline"/>
        </w:rPr>
        <w:t xml:space="preserve"> behaviour</w:t>
      </w:r>
      <w:r w:rsidRPr="00496391">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the </w:t>
      </w:r>
      <w:r w:rsidRPr="00496391">
        <w:rPr>
          <w:rStyle w:val="StyleUnderline"/>
        </w:rPr>
        <w:t>rivalry factor</w:t>
      </w:r>
      <w:r w:rsidRPr="00496391">
        <w:rPr>
          <w:sz w:val="16"/>
        </w:rPr>
        <w:t xml:space="preserve"> will </w:t>
      </w:r>
      <w:r w:rsidRPr="00496391">
        <w:rPr>
          <w:rStyle w:val="StyleUnderline"/>
        </w:rPr>
        <w:t xml:space="preserve">continue to </w:t>
      </w:r>
      <w:r w:rsidRPr="00496391">
        <w:rPr>
          <w:rStyle w:val="StyleUnderline"/>
          <w:highlight w:val="green"/>
        </w:rPr>
        <w:t xml:space="preserve">support </w:t>
      </w:r>
      <w:r w:rsidRPr="00496391">
        <w:rPr>
          <w:rStyle w:val="Emphasis"/>
          <w:highlight w:val="green"/>
        </w:rPr>
        <w:t>non-escalation</w:t>
      </w:r>
      <w:r w:rsidRPr="00496391">
        <w:rPr>
          <w:sz w:val="16"/>
        </w:rPr>
        <w:t xml:space="preserve"> in the region.</w:t>
      </w:r>
    </w:p>
    <w:p w14:paraId="451476EC" w14:textId="77777777" w:rsidR="00F632D6" w:rsidRPr="00496391" w:rsidRDefault="00F632D6" w:rsidP="00F632D6">
      <w:pPr>
        <w:rPr>
          <w:sz w:val="16"/>
        </w:rPr>
      </w:pPr>
      <w:r w:rsidRPr="00496391">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w:t>
      </w:r>
      <w:r w:rsidRPr="00496391">
        <w:rPr>
          <w:rStyle w:val="StyleUnderline"/>
        </w:rPr>
        <w:t>despite</w:t>
      </w:r>
      <w:r w:rsidRPr="00496391">
        <w:rPr>
          <w:sz w:val="16"/>
        </w:rPr>
        <w:t xml:space="preserve"> the clearly </w:t>
      </w:r>
      <w:r w:rsidRPr="00496391">
        <w:rPr>
          <w:rStyle w:val="Emphasis"/>
        </w:rPr>
        <w:t>increased</w:t>
      </w:r>
      <w:r w:rsidRPr="00496391">
        <w:rPr>
          <w:rStyle w:val="StyleUnderline"/>
        </w:rPr>
        <w:t xml:space="preserve"> tensions</w:t>
      </w:r>
      <w:r w:rsidRPr="00496391">
        <w:rPr>
          <w:sz w:val="16"/>
        </w:rPr>
        <w:t xml:space="preserve"> between Russia and the West </w:t>
      </w:r>
      <w:r w:rsidRPr="00496391">
        <w:rPr>
          <w:rStyle w:val="StyleUnderline"/>
        </w:rPr>
        <w:t xml:space="preserve">since </w:t>
      </w:r>
      <w:r w:rsidRPr="00496391">
        <w:rPr>
          <w:rStyle w:val="Emphasis"/>
        </w:rPr>
        <w:t>2014</w:t>
      </w:r>
      <w:r w:rsidRPr="00496391">
        <w:rPr>
          <w:rStyle w:val="StyleUnderline"/>
        </w:rPr>
        <w:t>, we</w:t>
      </w:r>
      <w:r w:rsidRPr="00496391">
        <w:rPr>
          <w:sz w:val="16"/>
        </w:rPr>
        <w:t xml:space="preserve"> have </w:t>
      </w:r>
      <w:r w:rsidRPr="00496391">
        <w:rPr>
          <w:rStyle w:val="StyleUnderline"/>
        </w:rPr>
        <w:t>see</w:t>
      </w:r>
      <w:r w:rsidRPr="00496391">
        <w:rPr>
          <w:sz w:val="16"/>
        </w:rPr>
        <w:t xml:space="preserve">n </w:t>
      </w:r>
      <w:r w:rsidRPr="00496391">
        <w:rPr>
          <w:rStyle w:val="Emphasis"/>
          <w:highlight w:val="green"/>
        </w:rPr>
        <w:t>persistent</w:t>
      </w:r>
      <w:r w:rsidRPr="00496391">
        <w:rPr>
          <w:rStyle w:val="StyleUnderline"/>
          <w:highlight w:val="green"/>
        </w:rPr>
        <w:t xml:space="preserve"> rhetoric underlining </w:t>
      </w:r>
      <w:r w:rsidRPr="00496391">
        <w:rPr>
          <w:rStyle w:val="Emphasis"/>
          <w:highlight w:val="green"/>
        </w:rPr>
        <w:t>coop</w:t>
      </w:r>
      <w:r w:rsidRPr="00496391">
        <w:rPr>
          <w:rStyle w:val="Emphasis"/>
        </w:rPr>
        <w:t>eration</w:t>
      </w:r>
      <w:r w:rsidRPr="00496391">
        <w:rPr>
          <w:rStyle w:val="StyleUnderline"/>
        </w:rPr>
        <w:t xml:space="preserve"> and </w:t>
      </w:r>
      <w:r w:rsidRPr="00496391">
        <w:rPr>
          <w:rStyle w:val="Emphasis"/>
        </w:rPr>
        <w:t>joint</w:t>
      </w:r>
      <w:r w:rsidRPr="00496391">
        <w:rPr>
          <w:rStyle w:val="StyleUnderline"/>
        </w:rPr>
        <w:t xml:space="preserve"> dispute </w:t>
      </w:r>
      <w:r w:rsidRPr="00496391">
        <w:rPr>
          <w:rStyle w:val="Emphasis"/>
        </w:rPr>
        <w:t>settlement</w:t>
      </w:r>
      <w:r w:rsidRPr="00496391">
        <w:rPr>
          <w:sz w:val="16"/>
        </w:rPr>
        <w:t xml:space="preserve"> in the High North </w:t>
      </w:r>
      <w:r w:rsidRPr="00496391">
        <w:rPr>
          <w:rStyle w:val="StyleUnderline"/>
        </w:rPr>
        <w:t xml:space="preserve">and agendas setting </w:t>
      </w:r>
      <w:r w:rsidRPr="00496391">
        <w:rPr>
          <w:rStyle w:val="Emphasis"/>
        </w:rPr>
        <w:t>cooperative goals</w:t>
      </w:r>
      <w:r w:rsidRPr="00496391">
        <w:rPr>
          <w:sz w:val="16"/>
        </w:rPr>
        <w:t xml:space="preserve"> for respective coalitions. Thus, the coalition regime under which cooperation in the </w:t>
      </w:r>
      <w:r w:rsidRPr="00496391">
        <w:rPr>
          <w:rStyle w:val="Emphasis"/>
          <w:highlight w:val="green"/>
        </w:rPr>
        <w:t>Arctic</w:t>
      </w:r>
      <w:r w:rsidRPr="00496391">
        <w:rPr>
          <w:sz w:val="16"/>
        </w:rPr>
        <w:t xml:space="preserve"> takes place </w:t>
      </w:r>
      <w:r w:rsidRPr="00496391">
        <w:rPr>
          <w:rStyle w:val="StyleUnderline"/>
        </w:rPr>
        <w:t xml:space="preserve">appears </w:t>
      </w:r>
      <w:r w:rsidRPr="00496391">
        <w:rPr>
          <w:rStyle w:val="Emphasis"/>
          <w:highlight w:val="green"/>
        </w:rPr>
        <w:t>stable</w:t>
      </w:r>
      <w:r w:rsidRPr="00496391">
        <w:rPr>
          <w:sz w:val="16"/>
        </w:rPr>
        <w:t xml:space="preserve"> for the time being.</w:t>
      </w:r>
    </w:p>
    <w:p w14:paraId="4943029C" w14:textId="1F54FCE1" w:rsidR="005114B5" w:rsidRPr="00496391" w:rsidRDefault="005114B5" w:rsidP="005114B5">
      <w:pPr>
        <w:pStyle w:val="Heading4"/>
        <w:spacing w:before="0" w:line="276" w:lineRule="auto"/>
        <w:rPr>
          <w:rFonts w:cs="Calibri"/>
        </w:rPr>
      </w:pPr>
      <w:r w:rsidRPr="00496391">
        <w:rPr>
          <w:rFonts w:cs="Calibri"/>
        </w:rPr>
        <w:t xml:space="preserve">No US-Russia War. </w:t>
      </w:r>
      <w:r w:rsidRPr="00496391">
        <w:rPr>
          <w:rFonts w:cs="Calibri"/>
        </w:rPr>
        <w:t xml:space="preserve">Both sides want to </w:t>
      </w:r>
      <w:r w:rsidRPr="00496391">
        <w:rPr>
          <w:rFonts w:cs="Calibri"/>
          <w:u w:val="single"/>
        </w:rPr>
        <w:t>avoid escalation</w:t>
      </w:r>
      <w:r w:rsidRPr="00496391">
        <w:rPr>
          <w:rFonts w:cs="Calibri"/>
        </w:rPr>
        <w:t>.</w:t>
      </w:r>
    </w:p>
    <w:p w14:paraId="2AC7E9F3" w14:textId="77777777" w:rsidR="005114B5" w:rsidRPr="00496391" w:rsidRDefault="005114B5" w:rsidP="005114B5">
      <w:pPr>
        <w:spacing w:after="0" w:line="276" w:lineRule="auto"/>
      </w:pPr>
      <w:r w:rsidRPr="00496391">
        <w:rPr>
          <w:rStyle w:val="Style13ptBold"/>
        </w:rPr>
        <w:t>D'Anieri 23’</w:t>
      </w:r>
      <w:r w:rsidRPr="00496391">
        <w:t xml:space="preserve"> – Paul, Professor of Public Policy and Political Science and former Executive Vice Chancellor and Provost of University of California, Riverside, received a Fulbright Grant, a Fellowship from the Smith-Richardson Foundation to study Ukraine.  Interviewed by J.D. Warren.  “Stepped-up U.S. military aid doesn't equal U.S.-Russia war”, UC Riverside News, https://news.ucr.edu/articles/2023/05/08/stepped-us-military-aid-doesnt-equal-us-russia-war, 05-08-2023</w:t>
      </w:r>
    </w:p>
    <w:p w14:paraId="5266C97F" w14:textId="77777777" w:rsidR="005114B5" w:rsidRPr="00496391" w:rsidRDefault="005114B5" w:rsidP="005114B5">
      <w:pPr>
        <w:spacing w:after="0" w:line="276" w:lineRule="auto"/>
        <w:rPr>
          <w:rStyle w:val="StyleUnderline"/>
        </w:rPr>
      </w:pPr>
      <w:r w:rsidRPr="00496391">
        <w:rPr>
          <w:rStyle w:val="StyleUnderline"/>
        </w:rPr>
        <w:t xml:space="preserve">Q: Is the U.S. effectively at war with Russia? </w:t>
      </w:r>
      <w:r w:rsidRPr="00496391">
        <w:rPr>
          <w:sz w:val="16"/>
        </w:rPr>
        <w:t>D'Anieri</w:t>
      </w:r>
      <w:r w:rsidRPr="00496391">
        <w:rPr>
          <w:rStyle w:val="Emphasis"/>
        </w:rPr>
        <w:t>: No. There is a big gap</w:t>
      </w:r>
      <w:r w:rsidRPr="00496391">
        <w:rPr>
          <w:sz w:val="16"/>
        </w:rPr>
        <w:t xml:space="preserve">, </w:t>
      </w:r>
      <w:r w:rsidRPr="00496391">
        <w:rPr>
          <w:rStyle w:val="StyleUnderline"/>
        </w:rPr>
        <w:t>well-understood on all sides, between arming an ally and directly engaging with Russia.</w:t>
      </w:r>
      <w:r w:rsidRPr="00496391">
        <w:rPr>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496391">
        <w:rPr>
          <w:rStyle w:val="StyleUnderline"/>
        </w:rPr>
        <w:t xml:space="preserve">. In fact, the </w:t>
      </w:r>
      <w:r w:rsidRPr="00496391">
        <w:rPr>
          <w:rStyle w:val="StyleUnderline"/>
          <w:highlight w:val="green"/>
        </w:rPr>
        <w:t>U.S. and Russia</w:t>
      </w:r>
      <w:r w:rsidRPr="00496391">
        <w:rPr>
          <w:rStyle w:val="StyleUnderline"/>
        </w:rPr>
        <w:t xml:space="preserve">n militaries have </w:t>
      </w:r>
      <w:r w:rsidRPr="00496391">
        <w:rPr>
          <w:rStyle w:val="Emphasis"/>
        </w:rPr>
        <w:t>for decades</w:t>
      </w:r>
      <w:r w:rsidRPr="00496391">
        <w:rPr>
          <w:sz w:val="16"/>
        </w:rPr>
        <w:t xml:space="preserve"> </w:t>
      </w:r>
      <w:r w:rsidRPr="00496391">
        <w:rPr>
          <w:rStyle w:val="StyleUnderline"/>
          <w:highlight w:val="green"/>
        </w:rPr>
        <w:t>been</w:t>
      </w:r>
      <w:r w:rsidRPr="00496391">
        <w:rPr>
          <w:sz w:val="16"/>
        </w:rPr>
        <w:t xml:space="preserve"> </w:t>
      </w:r>
      <w:r w:rsidRPr="00496391">
        <w:rPr>
          <w:rStyle w:val="Emphasis"/>
        </w:rPr>
        <w:t xml:space="preserve">very </w:t>
      </w:r>
      <w:r w:rsidRPr="00496391">
        <w:rPr>
          <w:rStyle w:val="Emphasis"/>
          <w:highlight w:val="green"/>
        </w:rPr>
        <w:t>careful</w:t>
      </w:r>
      <w:r w:rsidRPr="00496391">
        <w:rPr>
          <w:sz w:val="16"/>
          <w:highlight w:val="green"/>
        </w:rPr>
        <w:t xml:space="preserve"> </w:t>
      </w:r>
      <w:r w:rsidRPr="00496391">
        <w:rPr>
          <w:rStyle w:val="StyleUnderline"/>
          <w:highlight w:val="green"/>
        </w:rPr>
        <w:t>to avoid</w:t>
      </w:r>
      <w:r w:rsidRPr="00496391">
        <w:rPr>
          <w:rStyle w:val="StyleUnderline"/>
        </w:rPr>
        <w:t xml:space="preserve"> </w:t>
      </w:r>
      <w:r w:rsidRPr="00496391">
        <w:rPr>
          <w:rStyle w:val="StyleUnderline"/>
          <w:highlight w:val="green"/>
        </w:rPr>
        <w:t>direct</w:t>
      </w:r>
      <w:r w:rsidRPr="00496391">
        <w:rPr>
          <w:rStyle w:val="StyleUnderline"/>
        </w:rPr>
        <w:t xml:space="preserve">ly </w:t>
      </w:r>
      <w:r w:rsidRPr="00496391">
        <w:rPr>
          <w:rStyle w:val="StyleUnderline"/>
          <w:highlight w:val="green"/>
        </w:rPr>
        <w:t>shooting</w:t>
      </w:r>
      <w:r w:rsidRPr="00496391">
        <w:rPr>
          <w:rStyle w:val="StyleUnderline"/>
        </w:rPr>
        <w:t xml:space="preserve"> at one another,</w:t>
      </w:r>
      <w:r w:rsidRPr="00496391">
        <w:rPr>
          <w:sz w:val="16"/>
        </w:rPr>
        <w:t xml:space="preserve"> </w:t>
      </w:r>
      <w:r w:rsidRPr="00496391">
        <w:rPr>
          <w:rStyle w:val="Emphasis"/>
        </w:rPr>
        <w:t>for fear of where it might end.</w:t>
      </w:r>
      <w:r w:rsidRPr="00496391">
        <w:rPr>
          <w:sz w:val="16"/>
        </w:rPr>
        <w:t xml:space="preserve"> Q:</w:t>
      </w:r>
      <w:r w:rsidRPr="00496391">
        <w:rPr>
          <w:rStyle w:val="StyleUnderline"/>
        </w:rPr>
        <w:t xml:space="preserve"> Are we close to full-scale world war? </w:t>
      </w:r>
      <w:r w:rsidRPr="00496391">
        <w:rPr>
          <w:sz w:val="16"/>
        </w:rPr>
        <w:t xml:space="preserve">D'Anieri: </w:t>
      </w:r>
      <w:r w:rsidRPr="00496391">
        <w:rPr>
          <w:rStyle w:val="StyleUnderline"/>
        </w:rPr>
        <w:t xml:space="preserve">No. The U.S. has </w:t>
      </w:r>
      <w:r w:rsidRPr="00496391">
        <w:rPr>
          <w:rStyle w:val="Emphasis"/>
        </w:rPr>
        <w:t>not attacked</w:t>
      </w:r>
      <w:r w:rsidRPr="00496391">
        <w:rPr>
          <w:sz w:val="16"/>
        </w:rPr>
        <w:t xml:space="preserve"> </w:t>
      </w:r>
      <w:r w:rsidRPr="00496391">
        <w:rPr>
          <w:rStyle w:val="StyleUnderline"/>
        </w:rPr>
        <w:t xml:space="preserve">Russia and Russia has </w:t>
      </w:r>
      <w:r w:rsidRPr="00496391">
        <w:rPr>
          <w:rStyle w:val="Emphasis"/>
        </w:rPr>
        <w:t xml:space="preserve">not attacked </w:t>
      </w:r>
      <w:r w:rsidRPr="00496391">
        <w:rPr>
          <w:rStyle w:val="StyleUnderline"/>
        </w:rPr>
        <w:t xml:space="preserve">the U.S., and neither of those things is </w:t>
      </w:r>
      <w:r w:rsidRPr="00496391">
        <w:rPr>
          <w:rStyle w:val="Emphasis"/>
        </w:rPr>
        <w:t>even remotely likely at this point.</w:t>
      </w:r>
      <w:r w:rsidRPr="00496391">
        <w:rPr>
          <w:sz w:val="16"/>
        </w:rPr>
        <w:t xml:space="preserve"> Q: </w:t>
      </w:r>
      <w:r w:rsidRPr="00496391">
        <w:rPr>
          <w:rStyle w:val="StyleUnderline"/>
        </w:rPr>
        <w:t xml:space="preserve">What is the price of </w:t>
      </w:r>
      <w:r w:rsidRPr="00496391">
        <w:rPr>
          <w:rStyle w:val="StyleUnderline"/>
          <w:highlight w:val="green"/>
        </w:rPr>
        <w:t>Russian</w:t>
      </w:r>
      <w:r w:rsidRPr="00496391">
        <w:rPr>
          <w:rStyle w:val="StyleUnderline"/>
        </w:rPr>
        <w:t xml:space="preserve"> military </w:t>
      </w:r>
      <w:r w:rsidRPr="00496391">
        <w:rPr>
          <w:rStyle w:val="StyleUnderline"/>
          <w:highlight w:val="green"/>
        </w:rPr>
        <w:t>strikes</w:t>
      </w:r>
      <w:r w:rsidRPr="00496391">
        <w:rPr>
          <w:rStyle w:val="StyleUnderline"/>
        </w:rPr>
        <w:t xml:space="preserve"> on U.S. soil?</w:t>
      </w:r>
      <w:r w:rsidRPr="00496391">
        <w:rPr>
          <w:sz w:val="16"/>
        </w:rPr>
        <w:t xml:space="preserve"> Is there a more likely course of Russian retaliation against the U.S.? D'Anieri: </w:t>
      </w:r>
      <w:r w:rsidRPr="00496391">
        <w:rPr>
          <w:rStyle w:val="StyleUnderline"/>
        </w:rPr>
        <w:t xml:space="preserve">Such an attack must be regarded as </w:t>
      </w:r>
      <w:r w:rsidRPr="00496391">
        <w:rPr>
          <w:rStyle w:val="Emphasis"/>
          <w:highlight w:val="green"/>
        </w:rPr>
        <w:t>extremely unlikely</w:t>
      </w:r>
      <w:r w:rsidRPr="00496391">
        <w:rPr>
          <w:sz w:val="16"/>
          <w:highlight w:val="green"/>
        </w:rPr>
        <w:t>.</w:t>
      </w:r>
      <w:r w:rsidRPr="00496391">
        <w:rPr>
          <w:sz w:val="16"/>
        </w:rPr>
        <w:t xml:space="preserve"> </w:t>
      </w:r>
      <w:r w:rsidRPr="00496391">
        <w:rPr>
          <w:rStyle w:val="StyleUnderline"/>
        </w:rPr>
        <w:t xml:space="preserve">If such an attack were to take place, the </w:t>
      </w:r>
      <w:r w:rsidRPr="00496391">
        <w:rPr>
          <w:rStyle w:val="StyleUnderline"/>
          <w:highlight w:val="green"/>
        </w:rPr>
        <w:t>U.S. would</w:t>
      </w:r>
      <w:r w:rsidRPr="00496391">
        <w:rPr>
          <w:sz w:val="16"/>
        </w:rPr>
        <w:t xml:space="preserve"> </w:t>
      </w:r>
      <w:r w:rsidRPr="00496391">
        <w:rPr>
          <w:rStyle w:val="Emphasis"/>
        </w:rPr>
        <w:t xml:space="preserve">likely seek to </w:t>
      </w:r>
      <w:r w:rsidRPr="00496391">
        <w:rPr>
          <w:rStyle w:val="Emphasis"/>
          <w:highlight w:val="green"/>
        </w:rPr>
        <w:t>respond</w:t>
      </w:r>
      <w:r w:rsidRPr="00496391">
        <w:rPr>
          <w:sz w:val="16"/>
        </w:rPr>
        <w:t xml:space="preserve"> </w:t>
      </w:r>
      <w:r w:rsidRPr="00496391">
        <w:rPr>
          <w:rStyle w:val="StyleUnderline"/>
        </w:rPr>
        <w:t xml:space="preserve">in a way that is </w:t>
      </w:r>
      <w:r w:rsidRPr="00496391">
        <w:rPr>
          <w:rStyle w:val="Emphasis"/>
        </w:rPr>
        <w:t>proportional</w:t>
      </w:r>
      <w:r w:rsidRPr="00496391">
        <w:rPr>
          <w:sz w:val="16"/>
        </w:rPr>
        <w:t xml:space="preserve"> </w:t>
      </w:r>
      <w:r w:rsidRPr="00496391">
        <w:rPr>
          <w:rStyle w:val="StyleUnderline"/>
        </w:rPr>
        <w:t xml:space="preserve">but </w:t>
      </w:r>
      <w:r w:rsidRPr="00496391">
        <w:rPr>
          <w:rStyle w:val="Emphasis"/>
        </w:rPr>
        <w:t>not escalatory.</w:t>
      </w:r>
      <w:r w:rsidRPr="00496391">
        <w:rPr>
          <w:sz w:val="16"/>
        </w:rPr>
        <w:t xml:space="preserve"> </w:t>
      </w:r>
      <w:r w:rsidRPr="00496391">
        <w:rPr>
          <w:rStyle w:val="Emphasis"/>
          <w:highlight w:val="green"/>
        </w:rPr>
        <w:t>Uncertainty</w:t>
      </w:r>
      <w:r w:rsidRPr="00496391">
        <w:rPr>
          <w:rStyle w:val="StyleUnderline"/>
          <w:highlight w:val="green"/>
        </w:rPr>
        <w:t xml:space="preserve"> about</w:t>
      </w:r>
      <w:r w:rsidRPr="00496391">
        <w:rPr>
          <w:rStyle w:val="StyleUnderline"/>
        </w:rPr>
        <w:t xml:space="preserve"> what would lead to</w:t>
      </w:r>
      <w:r w:rsidRPr="00496391">
        <w:rPr>
          <w:sz w:val="16"/>
        </w:rPr>
        <w:t xml:space="preserve"> </w:t>
      </w:r>
      <w:r w:rsidRPr="00496391">
        <w:rPr>
          <w:rStyle w:val="Emphasis"/>
          <w:highlight w:val="green"/>
        </w:rPr>
        <w:t>escalation</w:t>
      </w:r>
      <w:r w:rsidRPr="00496391">
        <w:rPr>
          <w:sz w:val="16"/>
          <w:highlight w:val="green"/>
        </w:rPr>
        <w:t xml:space="preserve"> </w:t>
      </w:r>
      <w:r w:rsidRPr="00496391">
        <w:rPr>
          <w:rStyle w:val="StyleUnderline"/>
          <w:highlight w:val="green"/>
        </w:rPr>
        <w:t>explains</w:t>
      </w:r>
      <w:r w:rsidRPr="00496391">
        <w:rPr>
          <w:rStyle w:val="StyleUnderline"/>
        </w:rPr>
        <w:t xml:space="preserve"> </w:t>
      </w:r>
      <w:r w:rsidRPr="00496391">
        <w:rPr>
          <w:rStyle w:val="StyleUnderline"/>
          <w:highlight w:val="green"/>
        </w:rPr>
        <w:t>why</w:t>
      </w:r>
      <w:r w:rsidRPr="00496391">
        <w:rPr>
          <w:rStyle w:val="StyleUnderline"/>
        </w:rPr>
        <w:t xml:space="preserve"> the </w:t>
      </w:r>
      <w:r w:rsidRPr="00496391">
        <w:rPr>
          <w:rStyle w:val="StyleUnderline"/>
          <w:highlight w:val="green"/>
        </w:rPr>
        <w:t>U.S. and Russia take</w:t>
      </w:r>
      <w:r w:rsidRPr="00496391">
        <w:rPr>
          <w:sz w:val="16"/>
        </w:rPr>
        <w:t xml:space="preserve"> </w:t>
      </w:r>
      <w:r w:rsidRPr="00496391">
        <w:rPr>
          <w:rStyle w:val="Emphasis"/>
        </w:rPr>
        <w:t xml:space="preserve">such </w:t>
      </w:r>
      <w:r w:rsidRPr="00496391">
        <w:rPr>
          <w:rStyle w:val="Emphasis"/>
          <w:highlight w:val="green"/>
        </w:rPr>
        <w:t>care</w:t>
      </w:r>
      <w:r w:rsidRPr="00496391">
        <w:rPr>
          <w:sz w:val="16"/>
          <w:highlight w:val="green"/>
        </w:rPr>
        <w:t xml:space="preserve"> </w:t>
      </w:r>
      <w:r w:rsidRPr="00496391">
        <w:rPr>
          <w:rStyle w:val="StyleUnderline"/>
          <w:highlight w:val="green"/>
        </w:rPr>
        <w:t>to avoid</w:t>
      </w:r>
      <w:r w:rsidRPr="00496391">
        <w:rPr>
          <w:rStyle w:val="StyleUnderline"/>
        </w:rPr>
        <w:t xml:space="preserve"> direct </w:t>
      </w:r>
      <w:r w:rsidRPr="00496391">
        <w:rPr>
          <w:rStyle w:val="StyleUnderline"/>
          <w:highlight w:val="green"/>
        </w:rPr>
        <w:t>combat</w:t>
      </w:r>
      <w:r w:rsidRPr="00496391">
        <w:rPr>
          <w:sz w:val="16"/>
        </w:rPr>
        <w:t xml:space="preserve">, </w:t>
      </w:r>
      <w:r w:rsidRPr="00496391">
        <w:rPr>
          <w:rStyle w:val="StyleUnderline"/>
        </w:rPr>
        <w:t xml:space="preserve">even as they </w:t>
      </w:r>
      <w:r w:rsidRPr="00496391">
        <w:rPr>
          <w:rStyle w:val="Emphasis"/>
        </w:rPr>
        <w:t>support competing sides</w:t>
      </w:r>
      <w:r w:rsidRPr="00496391">
        <w:rPr>
          <w:sz w:val="16"/>
        </w:rPr>
        <w:t xml:space="preserve"> in some conflicts. Russia has sought to intervene in U.S. elections in the past, and likely will continue to do so. One might also expect cyber attacks, but we have not seen them thus far in this war. That suggests the </w:t>
      </w:r>
      <w:r w:rsidRPr="00496391">
        <w:rPr>
          <w:rStyle w:val="StyleUnderline"/>
          <w:highlight w:val="green"/>
        </w:rPr>
        <w:t>Russians understand</w:t>
      </w:r>
      <w:r w:rsidRPr="00496391">
        <w:rPr>
          <w:rStyle w:val="StyleUnderline"/>
        </w:rPr>
        <w:t xml:space="preserve"> that </w:t>
      </w:r>
      <w:r w:rsidRPr="00496391">
        <w:rPr>
          <w:rStyle w:val="StyleUnderline"/>
          <w:highlight w:val="green"/>
        </w:rPr>
        <w:t>they</w:t>
      </w:r>
      <w:r w:rsidRPr="00496391">
        <w:rPr>
          <w:rStyle w:val="StyleUnderline"/>
        </w:rPr>
        <w:t xml:space="preserve"> </w:t>
      </w:r>
      <w:r w:rsidRPr="00496391">
        <w:rPr>
          <w:rStyle w:val="Emphasis"/>
        </w:rPr>
        <w:t xml:space="preserve">too </w:t>
      </w:r>
      <w:r w:rsidRPr="00496391">
        <w:rPr>
          <w:rStyle w:val="Emphasis"/>
          <w:highlight w:val="green"/>
        </w:rPr>
        <w:t>are vulnerable</w:t>
      </w:r>
      <w:r w:rsidRPr="00496391">
        <w:rPr>
          <w:sz w:val="16"/>
        </w:rPr>
        <w:t xml:space="preserve">. It is also quite likely that </w:t>
      </w:r>
      <w:r w:rsidRPr="00496391">
        <w:rPr>
          <w:rStyle w:val="StyleUnderline"/>
        </w:rPr>
        <w:t xml:space="preserve">with Russian forces already </w:t>
      </w:r>
      <w:r w:rsidRPr="00496391">
        <w:rPr>
          <w:rStyle w:val="Emphasis"/>
        </w:rPr>
        <w:t>overextended</w:t>
      </w:r>
      <w:r w:rsidRPr="00496391">
        <w:rPr>
          <w:rStyle w:val="StyleUnderline"/>
        </w:rPr>
        <w:t xml:space="preserve"> fighting against </w:t>
      </w:r>
      <w:r w:rsidRPr="00496391">
        <w:rPr>
          <w:rStyle w:val="Emphasis"/>
        </w:rPr>
        <w:t>Ukraine</w:t>
      </w:r>
      <w:r w:rsidRPr="00496391">
        <w:rPr>
          <w:rStyle w:val="StyleUnderline"/>
        </w:rPr>
        <w:t xml:space="preserve">, </w:t>
      </w:r>
      <w:r w:rsidRPr="00496391">
        <w:rPr>
          <w:rStyle w:val="StyleUnderline"/>
          <w:highlight w:val="green"/>
        </w:rPr>
        <w:t>Russian leaders realize</w:t>
      </w:r>
      <w:r w:rsidRPr="00496391">
        <w:rPr>
          <w:rStyle w:val="StyleUnderline"/>
        </w:rPr>
        <w:t xml:space="preserve"> that a </w:t>
      </w:r>
      <w:r w:rsidRPr="00496391">
        <w:rPr>
          <w:rStyle w:val="Emphasis"/>
          <w:highlight w:val="green"/>
        </w:rPr>
        <w:t>second major conflict</w:t>
      </w:r>
      <w:r w:rsidRPr="00496391">
        <w:rPr>
          <w:rStyle w:val="StyleUnderline"/>
          <w:highlight w:val="green"/>
        </w:rPr>
        <w:t xml:space="preserve"> is not in their interest</w:t>
      </w:r>
      <w:r w:rsidRPr="00496391">
        <w:rPr>
          <w:rStyle w:val="StyleUnderline"/>
        </w:rPr>
        <w:t xml:space="preserve">. </w:t>
      </w:r>
      <w:r w:rsidRPr="00496391">
        <w:rPr>
          <w:sz w:val="16"/>
        </w:rPr>
        <w:t xml:space="preserve">Q: Checking in at 14 months, how heavy is the cost of war for Russia, in terms of the human toll and economics? Has Russia made resource and allocation adjustments in the past months that will allow it to sustain these losses? D'Anieri: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it would appear that </w:t>
      </w:r>
      <w:r w:rsidRPr="00496391">
        <w:rPr>
          <w:rStyle w:val="StyleUnderline"/>
        </w:rPr>
        <w:t xml:space="preserve">before the Russian military could undertake </w:t>
      </w:r>
      <w:r w:rsidRPr="00496391">
        <w:rPr>
          <w:rStyle w:val="Emphasis"/>
        </w:rPr>
        <w:t>another large-scale offensive</w:t>
      </w:r>
      <w:r w:rsidRPr="00496391">
        <w:rPr>
          <w:sz w:val="16"/>
        </w:rPr>
        <w:t xml:space="preserve">, </w:t>
      </w:r>
      <w:r w:rsidRPr="00496391">
        <w:rPr>
          <w:rStyle w:val="StyleUnderline"/>
        </w:rPr>
        <w:t xml:space="preserve">a significant </w:t>
      </w:r>
      <w:r w:rsidRPr="00496391">
        <w:rPr>
          <w:rStyle w:val="Emphasis"/>
        </w:rPr>
        <w:t>program of recruitment</w:t>
      </w:r>
      <w:r w:rsidRPr="00496391">
        <w:rPr>
          <w:rStyle w:val="StyleUnderline"/>
        </w:rPr>
        <w:t>,</w:t>
      </w:r>
      <w:r w:rsidRPr="00496391">
        <w:rPr>
          <w:sz w:val="16"/>
        </w:rPr>
        <w:t xml:space="preserve"> </w:t>
      </w:r>
      <w:r w:rsidRPr="00496391">
        <w:rPr>
          <w:rStyle w:val="Emphasis"/>
        </w:rPr>
        <w:t>training</w:t>
      </w:r>
      <w:r w:rsidRPr="00496391">
        <w:rPr>
          <w:sz w:val="16"/>
        </w:rPr>
        <w:t xml:space="preserve">, </w:t>
      </w:r>
      <w:r w:rsidRPr="00496391">
        <w:rPr>
          <w:rStyle w:val="StyleUnderline"/>
        </w:rPr>
        <w:t>and</w:t>
      </w:r>
      <w:r w:rsidRPr="00496391">
        <w:rPr>
          <w:rStyle w:val="Emphasis"/>
        </w:rPr>
        <w:t xml:space="preserve"> re-arming</w:t>
      </w:r>
      <w:r w:rsidRPr="00496391">
        <w:rPr>
          <w:sz w:val="16"/>
        </w:rPr>
        <w:t xml:space="preserve"> </w:t>
      </w:r>
      <w:r w:rsidRPr="00496391">
        <w:rPr>
          <w:rStyle w:val="StyleUnderline"/>
        </w:rPr>
        <w:t>would need to take place</w:t>
      </w:r>
      <w:r w:rsidRPr="00496391">
        <w:rPr>
          <w:sz w:val="16"/>
        </w:rPr>
        <w:t xml:space="preserve">. </w:t>
      </w:r>
      <w:r w:rsidRPr="00496391">
        <w:rPr>
          <w:rStyle w:val="StyleUnderline"/>
        </w:rPr>
        <w:t xml:space="preserve">It appears that </w:t>
      </w:r>
      <w:r w:rsidRPr="00496391">
        <w:rPr>
          <w:rStyle w:val="StyleUnderline"/>
          <w:highlight w:val="green"/>
        </w:rPr>
        <w:t xml:space="preserve">Russia </w:t>
      </w:r>
      <w:r w:rsidRPr="00496391">
        <w:rPr>
          <w:rStyle w:val="Emphasis"/>
          <w:highlight w:val="green"/>
        </w:rPr>
        <w:t>cannot retake</w:t>
      </w:r>
      <w:r w:rsidRPr="00496391">
        <w:rPr>
          <w:sz w:val="16"/>
          <w:highlight w:val="green"/>
        </w:rPr>
        <w:t xml:space="preserve"> </w:t>
      </w:r>
      <w:r w:rsidRPr="00496391">
        <w:rPr>
          <w:rStyle w:val="StyleUnderline"/>
          <w:highlight w:val="green"/>
        </w:rPr>
        <w:t>the offensive</w:t>
      </w:r>
      <w:r w:rsidRPr="00496391">
        <w:rPr>
          <w:rStyle w:val="StyleUnderline"/>
        </w:rPr>
        <w:t xml:space="preserve"> in 2023. </w:t>
      </w:r>
    </w:p>
    <w:p w14:paraId="1F1447F7" w14:textId="77777777" w:rsidR="005949D1" w:rsidRPr="00496391" w:rsidRDefault="005949D1" w:rsidP="005949D1"/>
    <w:p w14:paraId="1404DC5D" w14:textId="20EDB7C9" w:rsidR="001B4ADA" w:rsidRPr="00496391" w:rsidRDefault="00483764" w:rsidP="001B4ADA">
      <w:pPr>
        <w:pStyle w:val="Heading2"/>
        <w:rPr>
          <w:rFonts w:cs="Calibri"/>
        </w:rPr>
      </w:pPr>
      <w:r w:rsidRPr="00496391">
        <w:rPr>
          <w:rFonts w:cs="Calibri"/>
        </w:rPr>
        <w:lastRenderedPageBreak/>
        <w:t>Technics</w:t>
      </w:r>
      <w:r w:rsidR="001B4ADA" w:rsidRPr="00496391">
        <w:rPr>
          <w:rFonts w:cs="Calibri"/>
        </w:rPr>
        <w:t xml:space="preserve"> Turn</w:t>
      </w:r>
    </w:p>
    <w:p w14:paraId="15F556EF" w14:textId="4AACF440" w:rsidR="00483764" w:rsidRPr="00496391" w:rsidRDefault="00483764" w:rsidP="00483764">
      <w:pPr>
        <w:pStyle w:val="Heading4"/>
        <w:rPr>
          <w:rFonts w:cs="Calibri"/>
        </w:rPr>
      </w:pPr>
      <w:r w:rsidRPr="00496391">
        <w:rPr>
          <w:rFonts w:cs="Calibri"/>
        </w:rPr>
        <w:t xml:space="preserve">Technics develops an upgrade brought about by the shifting nature of war past just warfare. Every call of the 1AC from </w:t>
      </w:r>
      <w:r w:rsidRPr="00496391">
        <w:rPr>
          <w:rFonts w:cs="Calibri"/>
        </w:rPr>
        <w:t>port</w:t>
      </w:r>
      <w:r w:rsidRPr="00496391">
        <w:rPr>
          <w:rFonts w:cs="Calibri"/>
        </w:rPr>
        <w:t xml:space="preserve"> development to deterrence is characterized by a form of martial life that characterizes the neogenesis of war. </w:t>
      </w:r>
    </w:p>
    <w:p w14:paraId="0014D137" w14:textId="77777777" w:rsidR="00483764" w:rsidRPr="00496391" w:rsidRDefault="00483764" w:rsidP="00483764">
      <w:pPr>
        <w:rPr>
          <w:sz w:val="16"/>
          <w:szCs w:val="14"/>
        </w:rPr>
      </w:pPr>
      <w:r w:rsidRPr="00496391">
        <w:rPr>
          <w:b/>
          <w:bCs/>
          <w:sz w:val="24"/>
          <w:szCs w:val="24"/>
        </w:rPr>
        <w:t>Grove 20</w:t>
      </w:r>
      <w:r w:rsidRPr="00496391">
        <w:rPr>
          <w:sz w:val="24"/>
          <w:szCs w:val="24"/>
        </w:rPr>
        <w:t xml:space="preserve"> </w:t>
      </w:r>
      <w:r w:rsidRPr="00496391">
        <w:rPr>
          <w:sz w:val="16"/>
          <w:szCs w:val="14"/>
        </w:rPr>
        <w:t>(Jairus Victor Grove is an associate professor of Political Science at the University of Hawai‘i at Mānoa. He attended UT Austin where he got a bachelor’s degree in history. He went on to get a Ph.D. in International Relations from John Hopkins University in 2011. “From geopolitics to geotechnics: global futures in the shadow of automation, cunning machines, and human speciation”. International Relations 2020, Vol. 34(3) 432–455.)</w:t>
      </w:r>
    </w:p>
    <w:p w14:paraId="5FD1C0D2" w14:textId="06ACC922" w:rsidR="001B4ADA" w:rsidRPr="00496391" w:rsidRDefault="00483764" w:rsidP="001B4ADA">
      <w:pPr>
        <w:rPr>
          <w:szCs w:val="32"/>
          <w:u w:val="single"/>
        </w:rPr>
      </w:pPr>
      <w:r w:rsidRPr="00496391">
        <w:rPr>
          <w:sz w:val="16"/>
        </w:rPr>
        <w:t xml:space="preserve">What is important for the purposes of this article is that Wiener was able to demonstrate that very simple feedback mechanisms could produce complex emergent results or what ‘appeared’ like intelligence even if the machines were not conscious of that intelligence. What I explore throughout the rest of the section is how even small advances in machine intelligence could produce dramatic changes in what we think of now as human dependent drones. </w:t>
      </w:r>
      <w:r w:rsidRPr="00496391">
        <w:rPr>
          <w:szCs w:val="32"/>
          <w:u w:val="single"/>
        </w:rPr>
        <w:t>Already</w:t>
      </w:r>
      <w:r w:rsidRPr="00496391">
        <w:rPr>
          <w:szCs w:val="32"/>
        </w:rPr>
        <w:t xml:space="preserve"> </w:t>
      </w:r>
      <w:r w:rsidRPr="00496391">
        <w:rPr>
          <w:b/>
          <w:bCs/>
          <w:u w:val="single"/>
        </w:rPr>
        <w:t>AI platforms</w:t>
      </w:r>
      <w:r w:rsidRPr="00496391">
        <w:rPr>
          <w:sz w:val="16"/>
        </w:rPr>
        <w:t xml:space="preserve"> </w:t>
      </w:r>
      <w:r w:rsidRPr="00496391">
        <w:rPr>
          <w:szCs w:val="32"/>
          <w:u w:val="single"/>
        </w:rPr>
        <w:t>have the capacity to strategize and win complex games like Go, AI via drones have the capability to target or execute operations on their own, robots can 3D print and construct other robots, that is, a simple form of reproduction</w:t>
      </w:r>
      <w:r w:rsidRPr="00496391">
        <w:rPr>
          <w:sz w:val="16"/>
        </w:rPr>
        <w:t xml:space="preserve">. The only thing missing is what in philosophical terms we call will or desire. </w:t>
      </w:r>
      <w:r w:rsidRPr="00496391">
        <w:rPr>
          <w:szCs w:val="32"/>
          <w:u w:val="single"/>
        </w:rPr>
        <w:t>However, the insight from Wiener is that the difference between rudimentary will and a command code is insignificant in effect if a feedback exists between the machine and the external environment which</w:t>
      </w:r>
      <w:r w:rsidRPr="00496391">
        <w:rPr>
          <w:sz w:val="16"/>
        </w:rPr>
        <w:t xml:space="preserve"> </w:t>
      </w:r>
      <w:r w:rsidRPr="00496391">
        <w:rPr>
          <w:b/>
          <w:bCs/>
          <w:u w:val="single"/>
        </w:rPr>
        <w:t>can shape</w:t>
      </w:r>
      <w:r w:rsidRPr="00496391">
        <w:rPr>
          <w:sz w:val="16"/>
        </w:rPr>
        <w:t xml:space="preserve"> </w:t>
      </w:r>
      <w:r w:rsidRPr="00496391">
        <w:rPr>
          <w:szCs w:val="32"/>
          <w:u w:val="single"/>
        </w:rPr>
        <w:t>or direct</w:t>
      </w:r>
      <w:r w:rsidRPr="00496391">
        <w:rPr>
          <w:sz w:val="16"/>
        </w:rPr>
        <w:t xml:space="preserve"> </w:t>
      </w:r>
      <w:r w:rsidRPr="00496391">
        <w:rPr>
          <w:b/>
          <w:bCs/>
          <w:highlight w:val="green"/>
          <w:u w:val="single"/>
        </w:rPr>
        <w:t>the now desiring machine</w:t>
      </w:r>
      <w:r w:rsidRPr="00496391">
        <w:rPr>
          <w:sz w:val="16"/>
        </w:rPr>
        <w:t xml:space="preserve">. </w:t>
      </w:r>
      <w:r w:rsidRPr="00496391">
        <w:rPr>
          <w:sz w:val="12"/>
          <w:szCs w:val="12"/>
        </w:rPr>
        <w:t>To put it somewhat simply, we do not need human general intelligence for robots to change the world and geopolitics; the world could change overnight if mechanical life emerged or was released into the wild and was as sophisticated, resilient and procreative as the cockroach. We are already experiencing the burgeoning capability of cunning machine. If one considers to the underlying political and economic pressure to move away from human combatants not unlike the globalization of the labor market more broadly, the incentives for innovations continuing are difficult to deny.47 Even before 9/11 combat was becoming too costly in both economic and political terms and therefore required an alternative in order for empires and smaller states to stay afloat in lean times. The globally modeled War on Terrorism brought the crises of military expenditure still lingering after the Cold War to a head. However, the drive to cut costs and political liability has not stopped at the battlefield. Attempts to remove humans further and further from the battlefield follows this inhuman trajectory into the arena of decision-making and contestation.48</w:t>
      </w:r>
      <w:r w:rsidRPr="00496391">
        <w:rPr>
          <w:sz w:val="16"/>
        </w:rPr>
        <w:t xml:space="preserve"> </w:t>
      </w:r>
      <w:r w:rsidRPr="00496391">
        <w:rPr>
          <w:b/>
          <w:bCs/>
          <w:highlight w:val="green"/>
          <w:u w:val="single"/>
        </w:rPr>
        <w:t>The reliance on algorithmic warfare creates the opportunity for increasingly unilateral war</w:t>
      </w:r>
      <w:r w:rsidRPr="00496391">
        <w:rPr>
          <w:sz w:val="16"/>
        </w:rPr>
        <w:t xml:space="preserve">making. </w:t>
      </w:r>
      <w:r w:rsidRPr="00496391">
        <w:rPr>
          <w:sz w:val="16"/>
          <w:szCs w:val="14"/>
        </w:rPr>
        <w:t>Cunning machines</w:t>
      </w:r>
      <w:r w:rsidRPr="00496391">
        <w:rPr>
          <w:sz w:val="16"/>
        </w:rPr>
        <w:t xml:space="preserve">, not machines of reason but machines capable of hunting and trapping, </w:t>
      </w:r>
      <w:r w:rsidRPr="00496391">
        <w:rPr>
          <w:sz w:val="16"/>
          <w:szCs w:val="14"/>
        </w:rPr>
        <w:t>represent</w:t>
      </w:r>
      <w:r w:rsidRPr="00496391">
        <w:rPr>
          <w:sz w:val="8"/>
          <w:szCs w:val="14"/>
        </w:rPr>
        <w:t xml:space="preserve"> </w:t>
      </w:r>
      <w:r w:rsidRPr="00496391">
        <w:rPr>
          <w:sz w:val="16"/>
        </w:rPr>
        <w:t xml:space="preserve">the possibility of the </w:t>
      </w:r>
      <w:r w:rsidRPr="00496391">
        <w:rPr>
          <w:sz w:val="16"/>
          <w:szCs w:val="14"/>
        </w:rPr>
        <w:t>command and control developed for nuclear arsenals</w:t>
      </w:r>
      <w:r w:rsidRPr="00496391">
        <w:rPr>
          <w:sz w:val="8"/>
          <w:szCs w:val="14"/>
        </w:rPr>
        <w:t xml:space="preserve"> </w:t>
      </w:r>
      <w:r w:rsidRPr="00496391">
        <w:rPr>
          <w:sz w:val="16"/>
        </w:rPr>
        <w:t xml:space="preserve">with the micro-scale to pursue and kill of assassins or special forces.49 This process of automating politics as well as war creates further incentive for the development of increasingly autonomous machines and actually undermines security as it makes the capacity to wage war cheaper and more accessible around the planet. </w:t>
      </w:r>
      <w:r w:rsidRPr="00496391">
        <w:rPr>
          <w:szCs w:val="32"/>
          <w:u w:val="single"/>
        </w:rPr>
        <w:t xml:space="preserve">The drive for more autonomous machines is </w:t>
      </w:r>
      <w:r w:rsidRPr="00496391">
        <w:rPr>
          <w:b/>
          <w:bCs/>
          <w:highlight w:val="green"/>
          <w:u w:val="single"/>
        </w:rPr>
        <w:t>heading toward ‘sustainable warfare’,</w:t>
      </w:r>
      <w:r w:rsidRPr="00496391">
        <w:rPr>
          <w:sz w:val="16"/>
        </w:rPr>
        <w:t xml:space="preserve"> a kind of weird parallel to sustainable development. Like sustainable development, sustainable warfare really makes warfare endemic rather than providing a real alternative to war making. </w:t>
      </w:r>
      <w:r w:rsidRPr="00496391">
        <w:rPr>
          <w:szCs w:val="32"/>
          <w:u w:val="single"/>
        </w:rPr>
        <w:t>So war as we know it may be coming to an end but</w:t>
      </w:r>
      <w:r w:rsidRPr="00496391">
        <w:rPr>
          <w:sz w:val="16"/>
        </w:rPr>
        <w:t xml:space="preserve"> </w:t>
      </w:r>
      <w:r w:rsidRPr="00496391">
        <w:rPr>
          <w:b/>
          <w:bCs/>
          <w:highlight w:val="green"/>
          <w:u w:val="single"/>
        </w:rPr>
        <w:t>a</w:t>
      </w:r>
      <w:r w:rsidRPr="00496391">
        <w:rPr>
          <w:sz w:val="16"/>
        </w:rPr>
        <w:t xml:space="preserve"> </w:t>
      </w:r>
      <w:r w:rsidRPr="00496391">
        <w:rPr>
          <w:szCs w:val="32"/>
          <w:u w:val="single"/>
        </w:rPr>
        <w:t>permeating</w:t>
      </w:r>
      <w:r w:rsidRPr="00496391">
        <w:rPr>
          <w:sz w:val="16"/>
        </w:rPr>
        <w:t xml:space="preserve"> </w:t>
      </w:r>
      <w:r w:rsidRPr="00496391">
        <w:rPr>
          <w:b/>
          <w:bCs/>
          <w:highlight w:val="green"/>
          <w:u w:val="single"/>
        </w:rPr>
        <w:t>martial transformation is just getting started</w:t>
      </w:r>
      <w:r w:rsidRPr="00496391">
        <w:rPr>
          <w:sz w:val="16"/>
        </w:rPr>
        <w:t xml:space="preserve">. </w:t>
      </w:r>
      <w:r w:rsidRPr="00496391">
        <w:rPr>
          <w:szCs w:val="32"/>
          <w:u w:val="single"/>
        </w:rPr>
        <w:t>As the transformation in domestic policing, military planning, and combat takes place, the tactical landscape will also mutate, amplifying the corrosive effects on politics. A</w:t>
      </w:r>
      <w:r w:rsidRPr="00496391">
        <w:rPr>
          <w:sz w:val="16"/>
        </w:rPr>
        <w:t xml:space="preserve"> </w:t>
      </w:r>
      <w:r w:rsidRPr="00496391">
        <w:rPr>
          <w:b/>
          <w:bCs/>
          <w:highlight w:val="green"/>
          <w:u w:val="single"/>
        </w:rPr>
        <w:t>security complex indifferent to the difference</w:t>
      </w:r>
      <w:r w:rsidRPr="00496391">
        <w:rPr>
          <w:sz w:val="16"/>
          <w:szCs w:val="14"/>
        </w:rPr>
        <w:t xml:space="preserve">s </w:t>
      </w:r>
      <w:r w:rsidRPr="00496391">
        <w:rPr>
          <w:b/>
          <w:bCs/>
          <w:highlight w:val="green"/>
          <w:u w:val="single"/>
        </w:rPr>
        <w:t xml:space="preserve">between the </w:t>
      </w:r>
      <w:r w:rsidRPr="00496391">
        <w:rPr>
          <w:szCs w:val="32"/>
          <w:u w:val="single"/>
        </w:rPr>
        <w:t>war and policing,</w:t>
      </w:r>
      <w:r w:rsidRPr="00496391">
        <w:rPr>
          <w:b/>
          <w:bCs/>
          <w:sz w:val="16"/>
          <w:szCs w:val="14"/>
          <w:u w:val="single"/>
        </w:rPr>
        <w:t xml:space="preserve"> </w:t>
      </w:r>
      <w:r w:rsidRPr="00496391">
        <w:rPr>
          <w:b/>
          <w:bCs/>
          <w:highlight w:val="green"/>
          <w:u w:val="single"/>
        </w:rPr>
        <w:t>battlefield and lifeworld will increasingly target</w:t>
      </w:r>
      <w:r w:rsidRPr="00496391">
        <w:rPr>
          <w:b/>
          <w:bCs/>
          <w:u w:val="single"/>
        </w:rPr>
        <w:t xml:space="preserve"> </w:t>
      </w:r>
      <w:r w:rsidRPr="00496391">
        <w:rPr>
          <w:szCs w:val="32"/>
          <w:u w:val="single"/>
        </w:rPr>
        <w:t xml:space="preserve">Internet exchanges, servers, monitoring, and listening stations, civilian communication and media infrastructure. As </w:t>
      </w:r>
      <w:r w:rsidRPr="00496391">
        <w:rPr>
          <w:b/>
          <w:bCs/>
          <w:szCs w:val="32"/>
          <w:highlight w:val="green"/>
          <w:u w:val="single"/>
        </w:rPr>
        <w:t>populations</w:t>
      </w:r>
      <w:r w:rsidRPr="00496391">
        <w:rPr>
          <w:szCs w:val="32"/>
          <w:u w:val="single"/>
        </w:rPr>
        <w:t xml:space="preserve"> cease to matter to states, either those attacking or being attacked, infrastructure becomes the whole of the strategic landscape</w:t>
      </w:r>
      <w:r w:rsidRPr="00496391">
        <w:rPr>
          <w:sz w:val="16"/>
        </w:rPr>
        <w:t xml:space="preserve">. </w:t>
      </w:r>
      <w:r w:rsidRPr="00496391">
        <w:rPr>
          <w:sz w:val="12"/>
          <w:szCs w:val="12"/>
        </w:rPr>
        <w:t>Also, as the size of autonomous machines shrink, the incentive for hacking or indiscriminate attacks such as electromagnetic pulse attacks will become more desirable as drone to drone or human to drone combat will be prohibitively difficult. After all, how reliably can one expect to track a drone the size of a dragonfly or as low to the ground as a snake? Thus, we face the possibility of a confluence of unaccountable decision-making, even the absence of human decisions at all with the saturation of living spaces with the dissonance of combat, killing and destruction. Rather than simply automating the ‘hunt’ for enemies chosen by political processes, already reliance on things like signature strikes signal a shift to the automation of the political decision of who is and is not an enemy in the first place.</w:t>
      </w:r>
      <w:r w:rsidRPr="00496391">
        <w:rPr>
          <w:sz w:val="16"/>
        </w:rPr>
        <w:t xml:space="preserve"> </w:t>
      </w:r>
      <w:r w:rsidRPr="00496391">
        <w:rPr>
          <w:b/>
          <w:bCs/>
          <w:highlight w:val="green"/>
          <w:u w:val="single"/>
        </w:rPr>
        <w:t xml:space="preserve">This shift </w:t>
      </w:r>
      <w:r w:rsidRPr="00496391">
        <w:rPr>
          <w:szCs w:val="32"/>
          <w:u w:val="single"/>
        </w:rPr>
        <w:t xml:space="preserve">from what Human Rights Watch has termed ‘human on the loop’ practices </w:t>
      </w:r>
      <w:r w:rsidRPr="00496391">
        <w:rPr>
          <w:b/>
          <w:bCs/>
          <w:highlight w:val="green"/>
          <w:u w:val="single"/>
        </w:rPr>
        <w:t>to ‘human out of the loop’ practices pushes</w:t>
      </w:r>
      <w:r w:rsidRPr="00496391">
        <w:rPr>
          <w:sz w:val="16"/>
        </w:rPr>
        <w:t xml:space="preserve"> </w:t>
      </w:r>
      <w:r w:rsidRPr="00496391">
        <w:rPr>
          <w:szCs w:val="32"/>
          <w:u w:val="single"/>
        </w:rPr>
        <w:t>the posthuman50 character of</w:t>
      </w:r>
      <w:r w:rsidRPr="00496391">
        <w:rPr>
          <w:sz w:val="16"/>
        </w:rPr>
        <w:t xml:space="preserve"> </w:t>
      </w:r>
      <w:r w:rsidRPr="00496391">
        <w:rPr>
          <w:b/>
          <w:bCs/>
          <w:highlight w:val="green"/>
          <w:u w:val="single"/>
        </w:rPr>
        <w:t xml:space="preserve">war further into the nightmare zone in which everything is an object to be targeted but never </w:t>
      </w:r>
      <w:r w:rsidRPr="00496391">
        <w:rPr>
          <w:szCs w:val="32"/>
          <w:u w:val="single"/>
        </w:rPr>
        <w:t>encountered or</w:t>
      </w:r>
      <w:r w:rsidRPr="00496391">
        <w:rPr>
          <w:b/>
          <w:bCs/>
          <w:sz w:val="16"/>
          <w:szCs w:val="14"/>
          <w:u w:val="single"/>
        </w:rPr>
        <w:t xml:space="preserve"> </w:t>
      </w:r>
      <w:r w:rsidRPr="00496391">
        <w:rPr>
          <w:b/>
          <w:bCs/>
          <w:highlight w:val="green"/>
          <w:u w:val="single"/>
        </w:rPr>
        <w:t>recognized</w:t>
      </w:r>
      <w:r w:rsidRPr="00496391">
        <w:rPr>
          <w:sz w:val="16"/>
        </w:rPr>
        <w:t>. An algorithmic cunning replaces enmity and martial judgment in the recognizable terms. Furthermore, in a future with a receding human public and that states are indifferent to moral catastrophe, these changes in machine capability and autonomy as well as the deployment of such machines would not be political events.</w:t>
      </w:r>
      <w:r w:rsidRPr="00496391">
        <w:t xml:space="preserve"> </w:t>
      </w:r>
      <w:r w:rsidRPr="00496391">
        <w:rPr>
          <w:sz w:val="16"/>
        </w:rPr>
        <w:t xml:space="preserve">Switches would be flipped by military planners or software developers along technical rather than ethical or political lines. Lewis Mumford referred to this as the advent of ‘post-historic’ humanity in which a process that ‘began innocently by eliminating fallible human impulses from science will end by eliminating human nature from the whole world of reality. </w:t>
      </w:r>
      <w:r w:rsidRPr="00496391">
        <w:rPr>
          <w:szCs w:val="32"/>
          <w:u w:val="single"/>
        </w:rPr>
        <w:t>In posthistoric culture</w:t>
      </w:r>
      <w:r w:rsidRPr="00496391">
        <w:rPr>
          <w:sz w:val="16"/>
        </w:rPr>
        <w:t xml:space="preserve"> </w:t>
      </w:r>
      <w:r w:rsidRPr="00496391">
        <w:rPr>
          <w:b/>
          <w:bCs/>
          <w:highlight w:val="green"/>
          <w:u w:val="single"/>
        </w:rPr>
        <w:t xml:space="preserve">life itself is reduced to predictable, </w:t>
      </w:r>
      <w:r w:rsidRPr="00496391">
        <w:rPr>
          <w:szCs w:val="32"/>
          <w:u w:val="single"/>
        </w:rPr>
        <w:t>mechanically conditioned</w:t>
      </w:r>
      <w:r w:rsidRPr="00496391">
        <w:rPr>
          <w:b/>
          <w:bCs/>
          <w:sz w:val="16"/>
          <w:szCs w:val="14"/>
          <w:u w:val="single"/>
        </w:rPr>
        <w:t xml:space="preserve"> </w:t>
      </w:r>
      <w:r w:rsidRPr="00496391">
        <w:rPr>
          <w:b/>
          <w:bCs/>
          <w:highlight w:val="green"/>
          <w:u w:val="single"/>
        </w:rPr>
        <w:t xml:space="preserve">and controlled </w:t>
      </w:r>
      <w:r w:rsidRPr="00496391">
        <w:rPr>
          <w:b/>
          <w:bCs/>
          <w:highlight w:val="green"/>
          <w:u w:val="single"/>
        </w:rPr>
        <w:lastRenderedPageBreak/>
        <w:t xml:space="preserve">motion, </w:t>
      </w:r>
      <w:r w:rsidRPr="00496391">
        <w:rPr>
          <w:szCs w:val="32"/>
          <w:u w:val="single"/>
        </w:rPr>
        <w:t>with ever incalculable – that is, every creative – element removed’.51 I would add that</w:t>
      </w:r>
      <w:r w:rsidRPr="00496391">
        <w:rPr>
          <w:sz w:val="16"/>
        </w:rPr>
        <w:t xml:space="preserve"> </w:t>
      </w:r>
      <w:r w:rsidRPr="00496391">
        <w:rPr>
          <w:b/>
          <w:bCs/>
          <w:highlight w:val="green"/>
          <w:u w:val="single"/>
        </w:rPr>
        <w:t>what emerges</w:t>
      </w:r>
      <w:r w:rsidRPr="00496391">
        <w:rPr>
          <w:sz w:val="16"/>
        </w:rPr>
        <w:t xml:space="preserve"> </w:t>
      </w:r>
      <w:r w:rsidRPr="00496391">
        <w:rPr>
          <w:szCs w:val="32"/>
          <w:u w:val="single"/>
        </w:rPr>
        <w:t>in</w:t>
      </w:r>
      <w:r w:rsidRPr="00496391">
        <w:rPr>
          <w:sz w:val="16"/>
        </w:rPr>
        <w:t xml:space="preserve"> </w:t>
      </w:r>
      <w:r w:rsidRPr="00496391">
        <w:rPr>
          <w:szCs w:val="32"/>
          <w:u w:val="single"/>
        </w:rPr>
        <w:t>its place</w:t>
      </w:r>
      <w:r w:rsidRPr="00496391">
        <w:rPr>
          <w:sz w:val="16"/>
        </w:rPr>
        <w:t xml:space="preserve"> </w:t>
      </w:r>
      <w:r w:rsidRPr="00496391">
        <w:rPr>
          <w:b/>
          <w:bCs/>
          <w:highlight w:val="green"/>
          <w:u w:val="single"/>
        </w:rPr>
        <w:t>is a mechanic creativity</w:t>
      </w:r>
      <w:r w:rsidRPr="00496391">
        <w:rPr>
          <w:sz w:val="16"/>
        </w:rPr>
        <w:t xml:space="preserve"> </w:t>
      </w:r>
      <w:r w:rsidRPr="00496391">
        <w:rPr>
          <w:b/>
          <w:bCs/>
          <w:highlight w:val="green"/>
          <w:u w:val="single"/>
        </w:rPr>
        <w:t>allowed to thrive within the constraints of a limited martial logic</w:t>
      </w:r>
      <w:r w:rsidRPr="00496391">
        <w:rPr>
          <w:sz w:val="4"/>
          <w:szCs w:val="4"/>
        </w:rPr>
        <w:t>. If we continue on this trajectory practicality could replace both strategic and moral thinking.52 Further, the fora in which such decisions will be made (if at all) are likely to be constricted as secrecy predominates in an environment charged by a dangerous mix of paranoia and real danger. In such a post-historic world the event of machine awareness is startling. What will a close encounter with non-human intelligence do to force a persisting ‘us’ to rethink the use with which we have put machines in the pursuit of what we ourselves have been unwilling to do? What ‘we’ remains at such a point in the future should take seriously the spectrum of possibilities of what an artificial intelligence would look like if it emerged from the current world of surveillance and war that drives its evolution. To put it simply, what happens when we make robots in our own image, a cunning machine to replace the cunning animal of the human? Confronting our mechanic progeny, even if speculatively, should compel us to consider how irrelevant we can become and how easily such a transformation could take place. Section 4: human inhumanity, legibility, and the moral catastrophe of speciation (new sensibility) Either War Is Obsolete, Or Men Are. –R. Buckminster Fuller Stanley Cavell’s masterwork on the problem of skepticism, The Claim of Reason, ends with a fairly unorthodox thought experiment for a book otherwise devoted to the language theory of Ludwig Wittgenstein. The thought experiment takes the form of a parable about a philosopher and his friend a craftsman. The craftsman invites the philosopher to investigate a device he has built. The device is a crude automaton made of metal. The craftsman stabs it and the automaton recoils. The craftsman asks the philosopher if the machine felt pain. The philosopher laughs-off the question. The craftsman invites the philosopher back after a time and the same machine is presented but this time when the craftsman stabs the automaton the machine says it is in pain. The philosopher explains with a similar tone of incredulity that a recording saying ‘I am in pain’ does not change the fact that the automaton is a machine and cannot feel or be conscious of its pain. After a much longer time, some years later, the craftsman invites the philosopher over for lunch and introduces the philosopher to a friend of the craftsman. During their conversation getting to know one another the craftsman stabs the friend who shrieks in pain. The philosopher is horrified and tries to stop the craftsman. The craftsman laughs and tells the philosopher it is only the automaton. The philosopher is still in shock and the craftsman tries to show that the chest is only filed with gears but this time the philosopher believes the gears are the ruse and not the imitation of life. The purpose of the parable is to dramatize Wittgenstein’s private language problem. That the expression of pain does not necessarily register the fact or truth of that pain in the observer. Instead the pain of the other, for Wittgenstein, is susceptible to the problem of skepticism. One cannot feel the pain of the other and therefore in some sense one cannot know the pain of the other. Cavell argues that this is also a major obstacle to moral reasoning and that the difficulty explains why it is so easy for people to dismiss the pain of the other. Drawing from Cavell, empathy, the ability to appreciate the pain of the other even if one cannot experience the pain of the other requires a special kind of literacy. In Wittgenstein’s words, the human body is a ‘physiognomy’ and its gestures can be read. The reverse is also true which is that if one is illiterate than the gestures or words of pain can be as meaningless as a machine that repeats ‘I am in pain’. Cavell takes his powerful example well beyond a thought experiment by reminding us that the seemingly farfetched encounter with a life like automaton has precedent in the very recent past. For Cavell, the American history of slavery is the historical reality of his philosophical fiction. African and then African-Americans were subjected to experimental torture, experiments, and the daily violence and humiliation of bondage. For Cavell, each encounter between owner and enslaved was a moment in which something like a black soul – their humanity – was judged legible or illegible. Cavell asks in his most speculative tone whether there is something we could call soul blindness in which humans lose or never posses the ability to recognize the humanity of the others they encounter. In the broader philosophical tradition this is referred to as the problem of other minds. However, as Cavell contextualizes quite dramatically through the example of the automaton and the enslaved, the problem of other minds is a practical and historical problem rather than an abstraction of philosophical inquiry. Cavell recast the problem beyond the Kantian the epistemological problem of the split between the noumenal and the phenomenal into the realm of morality and human nature. Cavell asks whether soul blindness   that humans are not hardwired to recognize each other as human much less act upon that recognition in a moral way. Instead, Cavell writes ‘suppose that there is a mode of tragedy in which what we witness is the subjection of the human being to states of violation, a perception that not merely human law but human nature itself can be abrogated’.53 For Cavell, horror is not the act of violation but the very ‘precariousness of human identity. . . that it may be lost or invaded, that we may be or may become, something other than we are, or take ourselves for’.54 The capacity for moral appreciation – perception – the embodied feeling that other humans matter differently than say objects has a history and a future that is not constrained by a god, hardwiring, or any particular relationality. According to Cavell: Is this civilization being replaced by another? In particular is it being replaced by one in which other that happens any longer strikes us as the objectification of subjectivity, as the act of an answerable agent, as the expression and satisfaction of human freedom, or human intention and desire? What has a beginning can have an end. If this future (civilization?) were effected its members would not be dissatisfied. They would have lost the concept of satisfaction. Then other would (any longer) give them the idea that living beings, human beings, could feel. . . And of course particular forms of laughter and of amazement would also no longer be possible, ones which depend on clear distinctions between, say, machines and creatures. Would the vanishing of the human betoken the absolute success of the scientific Weltanschauung?55 In Cavell’s account the general economy of violence that characterized the sadism of slavery could return again but differently. Rather than a great chain of being or the superiority or some races over others, the very concept of violence as a category distinct from force or change could be lost. Although extreme, can we not already see this transformation underway in the extreme forms of instrumentality that characterize decisions regarding collateral damage, counter-value targeting, or economized discourse on immigration and refugees?56 More than a transformation of moral economies, the automation of humans and the augmentation of humans, represents the possibility of making physical and habitual what is now normative and discursive. Resembling Cavell, David Roden proposes what he calls the disconnection thesis, in which Cavell’s nightmare scenario unfolds only among some humans for whom the sentimentality of bodies, reproduction, and human connection impede further evolution of the species.57 Whether it is those who dream of a singularity in which human consciousness becomes digital or one of the U.S. veterans who have had mood altering computer chips implanted into their brains, some humans will increasingly alter or altered their brain-body networks to alter their cognitive and perceptive capacities.58 During the summer of 2018 researchers at the University of Washington and Carnegie Mellon successfully networked three humans via EEGs and transcranial magnetic stimulation. The three individuals were able to collaborate to play a simple video game resembling Tetris.59 The participants were able to communicate and sense each others’ thoughts without the use of language or even being in the same room. Similar experiments have successfully sent text message from one side of the country to the other making at least a limited version of brain to brain communication a reality. In the dark light of geopolitics one can imagine what today takes the form of geographic and class divides in connectivity and medicine taking the form of different classes and territories of consciousness and communication. Given the already gossamer fragility of international solidarity and trans-border empathy one can further imagine cyborg cultures quite literally tuning out of the world left behind. Roden’s disconnection thesis argues that as these new forms of networks and augmentation develop so too will cultures and moral awareness diverge.60 For those without the need or desire to use oral language accelerating the pace of technological change within new kinds of communities it is not difficult to follow Cavell to the precipice of his posthuman horror. While the biological racial fictions of colonialism, apartheid, and settler-colonialism still hold on in the face of overwhelming scientific evidence to the contrary how much more would real material differences in forms of life accelerate existing geopolitical violence?61 Even the beginnings of disconnection could intensify the already renewed fights between extractive industrial modernity and those indigenous communities fighting for their ancestral lands and ways of life. And what of the swelling numbers of multi-generationally unemployed masses who will lack the capital to upgrade? One can imagine class no longer being marked by linguistic markers or knowledge of wine but the physical ability to interface with white color working spaces. More and more companies have already begun microchipping their employees for security and tracking crossing the threshold of the skin in the process of making labor.62 The digital divide in labor of who can and cannot telecommute is already determining the patterns of employment and unemployment in the first 6months of COVID-19 shutdowns. The speciation of interfaces and sensory capabilities could amplify the already growing trend.63 The point of Roden and Cavell’s thought experiments are to show that such a separation would be more than just a return to or intensification of racial or class divisions. Instead the very embodied character of moral appreciation, the shared languages and cultures, the perceptive capacities to experience beauty or tragedy could be altered to the point that the diffracted species of once human beings would live in a state more closely resembling that of Homo sapiens 100,000years ago in which there were multiple species of upright anthropoids and none of them could live without the fear of predation by other non-human animals or each other. The medium of encounter fundamentally altered. However, in this speculative history of the future the divergence would not have been by happenstance but to lock in interests and geopolitical advantage. Difference by design. This may all seem too far-fetched. How could humans lose their most basic capacity for socio-emotional intercourse? I want to argue that things need not change that dramatically to see the beginnings of such a divergence. One can look around a crowded bus filled with people each glued to their smart phone, tables of families at restaurants each separated by their individuated devices or an office filled with screens each telecommuting the pilot to a drone in the field thousands of miles away to see the beginnings of such a speciation. Or we could return to the beginnings of international thought, the first moments of European geopolitics and remember its multispecies beginnings when just 50 years after the arrival of Christopher Columbus Bartolomé de las Casas pleaded with the Castille thrown to recognize the soul and therefore humanity of the ‘Indios’. Instead, of course, the extermination continued which treated the people of the Americas as ‘piles of dung in the middle of the road’.64 Geopolitics was in some sense founded on the premise of many human species rather than one human species.65 The inability for so many to see their human counterpoint at a moment of encounter in the new world speaks to the precedent of a truly dark enlightenment. That is, technological and martial advance without any corresponding moral awareness. A new such speciation that included the inability to even speak to one another much less recognize some common heritage or shared community of value would make the efforts of Las Casas and those who continue to fight against the finishing of the settler-colonial project entirely potentially invisible. Conclusion: geotechnics and a planetary state of war when utilized to perform work highly organized collective enterprises, I shall call it the ‘labor machine’: when applied to acts of collective coercion and destruction, it deserves the title, used even today, the ‘military machine’. But when all of the components, political and economic, military, bureaucratic and royal, must be included, I shall usually refer to the ‘megamachine’. Lewis Mumford66 Mumford’s megamachine is instructive. What he is describing is an ancient past where the political, economic, military, bureaucratic, royal all converged to form the empires of the Aztecs and Egyptians. What I have in mind is this same convergence in the future but with a twist. The ‘royal’ may come to relate to the economic and political and the military such that what we understand as politics becomes indiscernible.</w:t>
      </w:r>
      <w:r w:rsidRPr="00496391">
        <w:rPr>
          <w:sz w:val="8"/>
          <w:szCs w:val="6"/>
        </w:rPr>
        <w:t xml:space="preserve">  </w:t>
      </w:r>
      <w:r w:rsidRPr="00496391">
        <w:rPr>
          <w:b/>
          <w:bCs/>
          <w:highlight w:val="green"/>
          <w:u w:val="single"/>
        </w:rPr>
        <w:t xml:space="preserve">The megamachine of the </w:t>
      </w:r>
      <w:r w:rsidRPr="00496391">
        <w:rPr>
          <w:szCs w:val="32"/>
          <w:u w:val="single"/>
        </w:rPr>
        <w:t>future presented here could better be called</w:t>
      </w:r>
      <w:r w:rsidRPr="00496391">
        <w:rPr>
          <w:b/>
          <w:bCs/>
          <w:highlight w:val="green"/>
          <w:u w:val="single"/>
        </w:rPr>
        <w:t xml:space="preserve"> geotechnics</w:t>
      </w:r>
      <w:r w:rsidRPr="00496391">
        <w:rPr>
          <w:sz w:val="16"/>
        </w:rPr>
        <w:t xml:space="preserve">. </w:t>
      </w:r>
      <w:r w:rsidRPr="00496391">
        <w:rPr>
          <w:sz w:val="8"/>
          <w:szCs w:val="14"/>
        </w:rPr>
        <w:t>The global mobilization of people, the conditions of competition and coercion, who and what was doing the competing and their relations would be fundamentally altered. The relations would no longer be linguistic or even sensory in the way that humans hold experience in common even if their subjectivizations of that experience, that is the phenomenology of body of experience, may be singular. In a world of possible full automation, cunning machines, and posthuman speciation the equality of Hobbes’ state of nature as well as the state of war is no longer operable. If these metaphors ever did more than underwrite one particular logic of international politics they would in the future be meaningless as the people of the leviathan, the metric by which order or disorder is experienced may no longer exist in the mortal meat suit so much of political theory rests. In some sense the enmity of war in the Hobbesian sense rested on the equal finitude of every mortal human as well as the general desire to live something we could agree was a good life free from the ever presence of murder. As Hobbes was recontextualized to imagine an international system of states similarly a sense of mortal equality was present. The ability to be killed underwrote the decision to kill. And what of the English school’s society of states? If such sociality persisted amongst neo-authoritarian states without nations what dark vision of order would that be? Basic assumption about the international system even those based on other less dour models than a realist anarchic system similarly presumes some equality of communication, the good, or the desire to live in a particular way</w:t>
      </w:r>
      <w:r w:rsidRPr="00496391">
        <w:rPr>
          <w:sz w:val="14"/>
          <w:szCs w:val="20"/>
        </w:rPr>
        <w:t xml:space="preserve">. </w:t>
      </w:r>
      <w:r w:rsidRPr="00496391">
        <w:rPr>
          <w:szCs w:val="32"/>
          <w:u w:val="single"/>
        </w:rPr>
        <w:t xml:space="preserve">The material limits of homo sapiens, the necessity of water, air, food, family, and sociality </w:t>
      </w:r>
      <w:r w:rsidRPr="00496391">
        <w:rPr>
          <w:b/>
          <w:bCs/>
          <w:highlight w:val="green"/>
          <w:u w:val="single"/>
        </w:rPr>
        <w:t>underwrites everything from deterrence to diplomacy.</w:t>
      </w:r>
      <w:r w:rsidRPr="00496391">
        <w:rPr>
          <w:sz w:val="16"/>
        </w:rPr>
        <w:t xml:space="preserve"> </w:t>
      </w:r>
      <w:r w:rsidRPr="00496391">
        <w:rPr>
          <w:sz w:val="8"/>
          <w:szCs w:val="8"/>
        </w:rPr>
        <w:t>A geotechnical system populated with intelligent things and governed by nation-less states and further populated by incommensurate branches of humanity fundamentally alters the limits and therefore the possibilities of global life and order. By what rules those relations would be conceptually governed, that is, how we could describe such a planetary system would have to reach for ways of thinking well beyond even the most radical or critical theory of international relations. In some ways efforts to consider what geopolitics looked like at the peak of the Atlantic slave trade or during the first 100 years of the conquest of the Americas more closely resemble what could become of a posthuman planet than the highly rationalized cosmopolitan institutions of the United Nations.67 Just as IR is finally accepting that global politics is inhabited by more than just nation-states that is, non-state actors, we now must also come to grips with the fact that global politics is no longer populated solely by humans and could in the future not even be dominated by humans. What new forms of intelligence mean for the transformation of peace and security is murky at best. What is clear is that a theory of automation as mere means is no longer sufficient to understanding the vast infrastructure of machines and sensory data collecting systems and the new collaborations those systems will create for former humans with which we are already beginning to share our planet.</w:t>
      </w:r>
      <w:r w:rsidRPr="00496391">
        <w:rPr>
          <w:sz w:val="16"/>
        </w:rPr>
        <w:t xml:space="preserve"> </w:t>
      </w:r>
      <w:r w:rsidRPr="00496391">
        <w:rPr>
          <w:b/>
          <w:bCs/>
          <w:highlight w:val="green"/>
          <w:u w:val="single"/>
        </w:rPr>
        <w:t>The horizon of</w:t>
      </w:r>
      <w:r w:rsidRPr="00496391">
        <w:rPr>
          <w:sz w:val="16"/>
        </w:rPr>
        <w:t xml:space="preserve"> </w:t>
      </w:r>
      <w:r w:rsidRPr="00496391">
        <w:rPr>
          <w:szCs w:val="32"/>
          <w:u w:val="single"/>
        </w:rPr>
        <w:t xml:space="preserve">such a technical transformation has to be thought alongside the normative upheaval and radicalization of global enmity taking place simultaneously with </w:t>
      </w:r>
      <w:r w:rsidRPr="00496391">
        <w:rPr>
          <w:b/>
          <w:bCs/>
          <w:highlight w:val="green"/>
          <w:u w:val="single"/>
        </w:rPr>
        <w:t>the</w:t>
      </w:r>
      <w:r w:rsidRPr="00496391">
        <w:rPr>
          <w:sz w:val="16"/>
        </w:rPr>
        <w:t xml:space="preserve"> </w:t>
      </w:r>
      <w:r w:rsidRPr="00496391">
        <w:rPr>
          <w:szCs w:val="32"/>
          <w:u w:val="single"/>
        </w:rPr>
        <w:t>transformation of the very mechanics of political and military action. To consider a</w:t>
      </w:r>
      <w:r w:rsidRPr="00496391">
        <w:rPr>
          <w:sz w:val="16"/>
        </w:rPr>
        <w:t xml:space="preserve"> </w:t>
      </w:r>
      <w:r w:rsidRPr="00496391">
        <w:rPr>
          <w:b/>
          <w:bCs/>
          <w:highlight w:val="green"/>
          <w:u w:val="single"/>
        </w:rPr>
        <w:t>future</w:t>
      </w:r>
      <w:r w:rsidRPr="00496391">
        <w:rPr>
          <w:sz w:val="16"/>
        </w:rPr>
        <w:t xml:space="preserve"> </w:t>
      </w:r>
      <w:r w:rsidRPr="00496391">
        <w:rPr>
          <w:szCs w:val="32"/>
          <w:u w:val="single"/>
        </w:rPr>
        <w:t>where the actors, relations, and order of the planet could be fundamentally reconfigured by the gradual accretion of robots, algorithms, bodily and political modification poses to us the possibility of systemic change well beyond whether the world</w:t>
      </w:r>
      <w:r w:rsidRPr="00496391">
        <w:rPr>
          <w:sz w:val="16"/>
        </w:rPr>
        <w:t xml:space="preserve"> </w:t>
      </w:r>
      <w:r w:rsidRPr="00496391">
        <w:rPr>
          <w:b/>
          <w:bCs/>
          <w:highlight w:val="green"/>
          <w:u w:val="single"/>
        </w:rPr>
        <w:t>will</w:t>
      </w:r>
      <w:r w:rsidRPr="00496391">
        <w:rPr>
          <w:sz w:val="16"/>
        </w:rPr>
        <w:t xml:space="preserve"> </w:t>
      </w:r>
      <w:r w:rsidRPr="00496391">
        <w:rPr>
          <w:szCs w:val="32"/>
          <w:u w:val="single"/>
        </w:rPr>
        <w:t>be unipolar or multipolar. No one of these trajectories will be total or play out as described here but all of these trajectories present us with the real possibility of</w:t>
      </w:r>
      <w:r w:rsidRPr="00496391">
        <w:rPr>
          <w:sz w:val="16"/>
        </w:rPr>
        <w:t xml:space="preserve"> </w:t>
      </w:r>
      <w:r w:rsidRPr="00496391">
        <w:rPr>
          <w:b/>
          <w:bCs/>
          <w:highlight w:val="green"/>
          <w:u w:val="single"/>
        </w:rPr>
        <w:t>alter</w:t>
      </w:r>
      <w:r w:rsidRPr="00496391">
        <w:rPr>
          <w:szCs w:val="32"/>
          <w:u w:val="single"/>
        </w:rPr>
        <w:t xml:space="preserve">ing the basic rules of human planetary existence </w:t>
      </w:r>
      <w:r w:rsidRPr="00496391">
        <w:rPr>
          <w:b/>
          <w:bCs/>
          <w:highlight w:val="green"/>
          <w:u w:val="single"/>
        </w:rPr>
        <w:t>from</w:t>
      </w:r>
      <w:r w:rsidRPr="00496391">
        <w:rPr>
          <w:sz w:val="16"/>
        </w:rPr>
        <w:t xml:space="preserve"> </w:t>
      </w:r>
      <w:r w:rsidRPr="00496391">
        <w:rPr>
          <w:szCs w:val="32"/>
          <w:u w:val="single"/>
        </w:rPr>
        <w:t>a</w:t>
      </w:r>
      <w:r w:rsidRPr="00496391">
        <w:rPr>
          <w:sz w:val="16"/>
        </w:rPr>
        <w:t xml:space="preserve"> </w:t>
      </w:r>
      <w:r w:rsidRPr="00496391">
        <w:rPr>
          <w:b/>
          <w:bCs/>
          <w:highlight w:val="green"/>
          <w:u w:val="single"/>
        </w:rPr>
        <w:t>geopolitical</w:t>
      </w:r>
      <w:r w:rsidRPr="00496391">
        <w:rPr>
          <w:sz w:val="16"/>
        </w:rPr>
        <w:t xml:space="preserve"> </w:t>
      </w:r>
      <w:r w:rsidRPr="00496391">
        <w:rPr>
          <w:szCs w:val="32"/>
          <w:u w:val="single"/>
        </w:rPr>
        <w:t>condition</w:t>
      </w:r>
      <w:r w:rsidRPr="00496391">
        <w:rPr>
          <w:sz w:val="16"/>
        </w:rPr>
        <w:t xml:space="preserve"> </w:t>
      </w:r>
      <w:r w:rsidRPr="00496391">
        <w:rPr>
          <w:b/>
          <w:bCs/>
          <w:highlight w:val="green"/>
          <w:u w:val="single"/>
        </w:rPr>
        <w:t>to</w:t>
      </w:r>
      <w:r w:rsidRPr="00496391">
        <w:rPr>
          <w:sz w:val="16"/>
        </w:rPr>
        <w:t xml:space="preserve"> </w:t>
      </w:r>
      <w:r w:rsidRPr="00496391">
        <w:rPr>
          <w:szCs w:val="32"/>
          <w:u w:val="single"/>
        </w:rPr>
        <w:t>one that is increasingly</w:t>
      </w:r>
      <w:r w:rsidRPr="00496391">
        <w:rPr>
          <w:sz w:val="16"/>
        </w:rPr>
        <w:t xml:space="preserve"> </w:t>
      </w:r>
      <w:r w:rsidRPr="00496391">
        <w:rPr>
          <w:b/>
          <w:bCs/>
          <w:highlight w:val="green"/>
          <w:u w:val="single"/>
        </w:rPr>
        <w:t>geotechnical.</w:t>
      </w:r>
      <w:r w:rsidRPr="00496391">
        <w:rPr>
          <w:b/>
          <w:bCs/>
          <w:u w:val="single"/>
        </w:rPr>
        <w:t xml:space="preserve"> </w:t>
      </w:r>
      <w:r w:rsidRPr="00496391">
        <w:rPr>
          <w:szCs w:val="32"/>
          <w:u w:val="single"/>
        </w:rPr>
        <w:t>Hundred years from now, what new grammar of planetary relations could be prepared to describe such a world?</w:t>
      </w:r>
    </w:p>
    <w:p w14:paraId="0CDF3174" w14:textId="77777777" w:rsidR="001B4ADA" w:rsidRPr="00496391" w:rsidRDefault="001B4ADA" w:rsidP="001B4ADA"/>
    <w:p w14:paraId="6978D79A" w14:textId="77777777" w:rsidR="001B4ADA" w:rsidRPr="00496391" w:rsidRDefault="001B4ADA" w:rsidP="001B4ADA"/>
    <w:p w14:paraId="00621FB9" w14:textId="77777777" w:rsidR="005F27CC" w:rsidRPr="00496391" w:rsidRDefault="005F27CC"/>
    <w:sectPr w:rsidR="005F27CC" w:rsidRPr="00496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aunPenh">
    <w:panose1 w:val="01010101010101010101"/>
    <w:charset w:val="00"/>
    <w:family w:val="auto"/>
    <w:pitch w:val="variable"/>
    <w:sig w:usb0="80000003" w:usb1="00000000" w:usb2="00010000" w:usb3="00000000" w:csb0="00000001" w:csb1="00000000"/>
  </w:font>
  <w:font w:name="MoolBoran">
    <w:panose1 w:val="020B0100010101010101"/>
    <w:charset w:val="00"/>
    <w:family w:val="swiss"/>
    <w:pitch w:val="variable"/>
    <w:sig w:usb0="80000003" w:usb1="00000000" w:usb2="00010000" w:usb3="00000000" w:csb0="00000001"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7BA"/>
    <w:rsid w:val="00066591"/>
    <w:rsid w:val="000A11F3"/>
    <w:rsid w:val="000F34A5"/>
    <w:rsid w:val="000F4834"/>
    <w:rsid w:val="001B4ADA"/>
    <w:rsid w:val="00305906"/>
    <w:rsid w:val="00322113"/>
    <w:rsid w:val="003B2BD9"/>
    <w:rsid w:val="00483764"/>
    <w:rsid w:val="00496391"/>
    <w:rsid w:val="0050128E"/>
    <w:rsid w:val="005114B5"/>
    <w:rsid w:val="00593944"/>
    <w:rsid w:val="005949D1"/>
    <w:rsid w:val="005F27CC"/>
    <w:rsid w:val="00B36FB4"/>
    <w:rsid w:val="00B468D4"/>
    <w:rsid w:val="00C51586"/>
    <w:rsid w:val="00DB2C21"/>
    <w:rsid w:val="00EE437D"/>
    <w:rsid w:val="00F16645"/>
    <w:rsid w:val="00F35634"/>
    <w:rsid w:val="00F56AD9"/>
    <w:rsid w:val="00F632D6"/>
    <w:rsid w:val="00FC37BA"/>
    <w:rsid w:val="00FD1B4B"/>
    <w:rsid w:val="00FD5F6B"/>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4D43"/>
  <w15:chartTrackingRefBased/>
  <w15:docId w15:val="{08D0F88E-6FC6-0544-9695-A4F01BBF7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US"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4ADA"/>
    <w:pPr>
      <w:spacing w:line="259" w:lineRule="auto"/>
    </w:pPr>
    <w:rPr>
      <w:rFonts w:ascii="Calibri" w:hAnsi="Calibri" w:cs="Calibri"/>
      <w:kern w:val="0"/>
      <w:sz w:val="22"/>
      <w:szCs w:val="22"/>
      <w:lang w:bidi="ar-SA"/>
      <w14:ligatures w14:val="none"/>
    </w:rPr>
  </w:style>
  <w:style w:type="paragraph" w:styleId="Heading1">
    <w:name w:val="heading 1"/>
    <w:aliases w:val="Pocket"/>
    <w:basedOn w:val="Normal"/>
    <w:next w:val="Normal"/>
    <w:link w:val="Heading1Char"/>
    <w:qFormat/>
    <w:rsid w:val="001B4A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B4A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B4A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t"/>
    <w:basedOn w:val="Normal"/>
    <w:next w:val="Normal"/>
    <w:link w:val="Heading4Char"/>
    <w:uiPriority w:val="3"/>
    <w:qFormat/>
    <w:rsid w:val="001B4A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B4AD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C3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B4A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4ADA"/>
  </w:style>
  <w:style w:type="character" w:customStyle="1" w:styleId="Heading1Char">
    <w:name w:val="Heading 1 Char"/>
    <w:aliases w:val="Pocket Char"/>
    <w:basedOn w:val="DefaultParagraphFont"/>
    <w:link w:val="Heading1"/>
    <w:rsid w:val="001B4ADA"/>
    <w:rPr>
      <w:rFonts w:ascii="Calibri" w:eastAsiaTheme="majorEastAsia" w:hAnsi="Calibri" w:cstheme="majorBidi"/>
      <w:b/>
      <w:kern w:val="0"/>
      <w:sz w:val="52"/>
      <w:szCs w:val="32"/>
      <w:lang w:bidi="ar-SA"/>
      <w14:ligatures w14:val="none"/>
    </w:rPr>
  </w:style>
  <w:style w:type="character" w:customStyle="1" w:styleId="Heading2Char">
    <w:name w:val="Heading 2 Char"/>
    <w:aliases w:val="Hat Char"/>
    <w:basedOn w:val="DefaultParagraphFont"/>
    <w:link w:val="Heading2"/>
    <w:uiPriority w:val="1"/>
    <w:rsid w:val="001B4ADA"/>
    <w:rPr>
      <w:rFonts w:ascii="Calibri" w:eastAsiaTheme="majorEastAsia" w:hAnsi="Calibri" w:cstheme="majorBidi"/>
      <w:b/>
      <w:kern w:val="0"/>
      <w:sz w:val="44"/>
      <w:szCs w:val="26"/>
      <w:u w:val="double"/>
      <w:lang w:bidi="ar-SA"/>
      <w14:ligatures w14:val="none"/>
    </w:rPr>
  </w:style>
  <w:style w:type="character" w:customStyle="1" w:styleId="Heading3Char">
    <w:name w:val="Heading 3 Char"/>
    <w:aliases w:val="Block Char"/>
    <w:basedOn w:val="DefaultParagraphFont"/>
    <w:link w:val="Heading3"/>
    <w:uiPriority w:val="2"/>
    <w:rsid w:val="001B4ADA"/>
    <w:rPr>
      <w:rFonts w:ascii="Calibri" w:eastAsiaTheme="majorEastAsia" w:hAnsi="Calibri" w:cstheme="majorBidi"/>
      <w:b/>
      <w:kern w:val="0"/>
      <w:sz w:val="32"/>
      <w:szCs w:val="24"/>
      <w:u w:val="single"/>
      <w:lang w:bidi="ar-SA"/>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1B4ADA"/>
    <w:rPr>
      <w:rFonts w:ascii="Calibri" w:eastAsiaTheme="majorEastAsia" w:hAnsi="Calibri" w:cstheme="majorBidi"/>
      <w:b/>
      <w:iCs/>
      <w:kern w:val="0"/>
      <w:sz w:val="26"/>
      <w:szCs w:val="22"/>
      <w:lang w:bidi="ar-SA"/>
      <w14:ligatures w14:val="none"/>
    </w:rPr>
  </w:style>
  <w:style w:type="character" w:customStyle="1" w:styleId="Heading5Char">
    <w:name w:val="Heading 5 Char"/>
    <w:basedOn w:val="DefaultParagraphFont"/>
    <w:link w:val="Heading5"/>
    <w:uiPriority w:val="9"/>
    <w:semiHidden/>
    <w:rsid w:val="001B4ADA"/>
    <w:rPr>
      <w:rFonts w:asciiTheme="majorHAnsi" w:eastAsiaTheme="majorEastAsia" w:hAnsiTheme="majorHAnsi" w:cstheme="majorBidi"/>
      <w:color w:val="0F4761" w:themeColor="accent1" w:themeShade="BF"/>
      <w:kern w:val="0"/>
      <w:sz w:val="22"/>
      <w:szCs w:val="22"/>
      <w:lang w:bidi="ar-SA"/>
      <w14:ligatures w14:val="none"/>
    </w:rPr>
  </w:style>
  <w:style w:type="character" w:customStyle="1" w:styleId="Heading6Char">
    <w:name w:val="Heading 6 Char"/>
    <w:basedOn w:val="DefaultParagraphFont"/>
    <w:link w:val="Heading6"/>
    <w:uiPriority w:val="9"/>
    <w:semiHidden/>
    <w:rsid w:val="00FC3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7BA"/>
    <w:rPr>
      <w:rFonts w:eastAsiaTheme="majorEastAsia" w:cstheme="majorBidi"/>
      <w:color w:val="272727" w:themeColor="text1" w:themeTint="D8"/>
    </w:rPr>
  </w:style>
  <w:style w:type="paragraph" w:styleId="Title">
    <w:name w:val="Title"/>
    <w:basedOn w:val="Normal"/>
    <w:next w:val="Normal"/>
    <w:link w:val="TitleChar"/>
    <w:uiPriority w:val="10"/>
    <w:qFormat/>
    <w:rsid w:val="00FC37BA"/>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FC37BA"/>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FC37BA"/>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FC37BA"/>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FC37BA"/>
    <w:pPr>
      <w:spacing w:before="160"/>
      <w:jc w:val="center"/>
    </w:pPr>
    <w:rPr>
      <w:i/>
      <w:iCs/>
      <w:color w:val="404040" w:themeColor="text1" w:themeTint="BF"/>
    </w:rPr>
  </w:style>
  <w:style w:type="character" w:customStyle="1" w:styleId="QuoteChar">
    <w:name w:val="Quote Char"/>
    <w:basedOn w:val="DefaultParagraphFont"/>
    <w:link w:val="Quote"/>
    <w:uiPriority w:val="29"/>
    <w:rsid w:val="00FC37BA"/>
    <w:rPr>
      <w:rFonts w:cs="Arial Unicode MS"/>
      <w:i/>
      <w:iCs/>
      <w:color w:val="404040" w:themeColor="text1" w:themeTint="BF"/>
    </w:rPr>
  </w:style>
  <w:style w:type="paragraph" w:styleId="ListParagraph">
    <w:name w:val="List Paragraph"/>
    <w:basedOn w:val="Normal"/>
    <w:uiPriority w:val="34"/>
    <w:qFormat/>
    <w:rsid w:val="00FC37BA"/>
    <w:pPr>
      <w:ind w:left="720"/>
      <w:contextualSpacing/>
    </w:pPr>
  </w:style>
  <w:style w:type="character" w:styleId="IntenseEmphasis">
    <w:name w:val="Intense Emphasis"/>
    <w:basedOn w:val="DefaultParagraphFont"/>
    <w:uiPriority w:val="21"/>
    <w:qFormat/>
    <w:rsid w:val="00FC37BA"/>
    <w:rPr>
      <w:i/>
      <w:iCs/>
      <w:color w:val="0F4761" w:themeColor="accent1" w:themeShade="BF"/>
    </w:rPr>
  </w:style>
  <w:style w:type="paragraph" w:styleId="IntenseQuote">
    <w:name w:val="Intense Quote"/>
    <w:basedOn w:val="Normal"/>
    <w:next w:val="Normal"/>
    <w:link w:val="IntenseQuoteChar"/>
    <w:uiPriority w:val="30"/>
    <w:qFormat/>
    <w:rsid w:val="00FC3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7BA"/>
    <w:rPr>
      <w:rFonts w:cs="Arial Unicode MS"/>
      <w:i/>
      <w:iCs/>
      <w:color w:val="0F4761" w:themeColor="accent1" w:themeShade="BF"/>
    </w:rPr>
  </w:style>
  <w:style w:type="character" w:styleId="IntenseReference">
    <w:name w:val="Intense Reference"/>
    <w:basedOn w:val="DefaultParagraphFont"/>
    <w:uiPriority w:val="32"/>
    <w:qFormat/>
    <w:rsid w:val="00FC37BA"/>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1B4AD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B4AD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B4ADA"/>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Bo,9.5 pt,Sty,S,8"/>
    <w:basedOn w:val="DefaultParagraphFont"/>
    <w:uiPriority w:val="7"/>
    <w:qFormat/>
    <w:rsid w:val="001B4ADA"/>
    <w:rPr>
      <w:b w:val="0"/>
      <w:sz w:val="22"/>
      <w:u w:val="single"/>
    </w:rPr>
  </w:style>
  <w:style w:type="character" w:styleId="Strong">
    <w:name w:val="Strong"/>
    <w:basedOn w:val="DefaultParagraphFont"/>
    <w:uiPriority w:val="22"/>
    <w:qFormat/>
    <w:rsid w:val="001B4ADA"/>
    <w:rPr>
      <w:b/>
      <w:bCs/>
    </w:rPr>
  </w:style>
  <w:style w:type="character" w:styleId="BookTitle">
    <w:name w:val="Book Title"/>
    <w:basedOn w:val="DefaultParagraphFont"/>
    <w:uiPriority w:val="33"/>
    <w:qFormat/>
    <w:rsid w:val="001B4ADA"/>
    <w:rPr>
      <w:b/>
      <w:bCs/>
      <w:i/>
      <w:iCs/>
      <w:spacing w:val="5"/>
    </w:rPr>
  </w:style>
  <w:style w:type="numbering" w:styleId="111111">
    <w:name w:val="Outline List 2"/>
    <w:basedOn w:val="NoList"/>
    <w:uiPriority w:val="99"/>
    <w:semiHidden/>
    <w:unhideWhenUsed/>
    <w:rsid w:val="001B4ADA"/>
  </w:style>
  <w:style w:type="paragraph" w:styleId="Header">
    <w:name w:val="header"/>
    <w:basedOn w:val="Normal"/>
    <w:link w:val="HeaderChar"/>
    <w:uiPriority w:val="99"/>
    <w:semiHidden/>
    <w:rsid w:val="001B4A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B4ADA"/>
    <w:rPr>
      <w:rFonts w:ascii="Calibri" w:hAnsi="Calibri" w:cs="Calibri"/>
      <w:kern w:val="0"/>
      <w:sz w:val="22"/>
      <w:szCs w:val="22"/>
      <w:lang w:bidi="ar-SA"/>
      <w14:ligatures w14:val="none"/>
    </w:rPr>
  </w:style>
  <w:style w:type="paragraph" w:styleId="Footer">
    <w:name w:val="footer"/>
    <w:basedOn w:val="Normal"/>
    <w:link w:val="FooterChar"/>
    <w:uiPriority w:val="99"/>
    <w:semiHidden/>
    <w:rsid w:val="001B4A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B4ADA"/>
    <w:rPr>
      <w:rFonts w:ascii="Calibri" w:hAnsi="Calibri" w:cs="Calibri"/>
      <w:kern w:val="0"/>
      <w:sz w:val="22"/>
      <w:szCs w:val="22"/>
      <w:lang w:bidi="ar-SA"/>
      <w14:ligatures w14:val="none"/>
    </w:rPr>
  </w:style>
  <w:style w:type="paragraph" w:styleId="BodyText">
    <w:name w:val="Body Text"/>
    <w:basedOn w:val="Normal"/>
    <w:link w:val="BodyTextChar"/>
    <w:uiPriority w:val="99"/>
    <w:semiHidden/>
    <w:unhideWhenUsed/>
    <w:rsid w:val="001B4ADA"/>
    <w:pPr>
      <w:spacing w:after="120"/>
    </w:pPr>
  </w:style>
  <w:style w:type="character" w:customStyle="1" w:styleId="BodyTextChar">
    <w:name w:val="Body Text Char"/>
    <w:basedOn w:val="DefaultParagraphFont"/>
    <w:link w:val="BodyText"/>
    <w:uiPriority w:val="99"/>
    <w:semiHidden/>
    <w:rsid w:val="001B4ADA"/>
    <w:rPr>
      <w:rFonts w:ascii="Calibri" w:hAnsi="Calibri" w:cs="Calibri"/>
      <w:kern w:val="0"/>
      <w:sz w:val="22"/>
      <w:szCs w:val="22"/>
      <w:lang w:bidi="ar-SA"/>
      <w14:ligatures w14:val="none"/>
    </w:rPr>
  </w:style>
  <w:style w:type="paragraph" w:styleId="NoSpacing">
    <w:name w:val="No Spacing"/>
    <w:link w:val="NoSpacingChar"/>
    <w:uiPriority w:val="99"/>
    <w:unhideWhenUsed/>
    <w:qFormat/>
    <w:rsid w:val="001B4ADA"/>
    <w:pPr>
      <w:spacing w:after="0" w:line="240" w:lineRule="auto"/>
    </w:pPr>
    <w:rPr>
      <w:rFonts w:ascii="Calibri" w:hAnsi="Calibri" w:cs="Calibri"/>
      <w:kern w:val="0"/>
      <w:sz w:val="22"/>
      <w:szCs w:val="22"/>
      <w:lang w:bidi="ar-SA"/>
      <w14:ligatures w14:val="none"/>
    </w:rPr>
  </w:style>
  <w:style w:type="character" w:customStyle="1" w:styleId="NoSpacingChar">
    <w:name w:val="No Spacing Char"/>
    <w:basedOn w:val="DefaultParagraphFont"/>
    <w:link w:val="NoSpacing"/>
    <w:uiPriority w:val="99"/>
    <w:rsid w:val="001B4ADA"/>
    <w:rPr>
      <w:rFonts w:ascii="Calibri" w:hAnsi="Calibri" w:cs="Calibri"/>
      <w:kern w:val="0"/>
      <w:sz w:val="22"/>
      <w:szCs w:val="22"/>
      <w:lang w:bidi="ar-SA"/>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NoSpacing61"/>
    <w:uiPriority w:val="99"/>
    <w:unhideWhenUsed/>
    <w:rsid w:val="001B4ADA"/>
    <w:rPr>
      <w:color w:val="467886" w:themeColor="hyperlink"/>
      <w:u w:val="single"/>
    </w:rPr>
  </w:style>
  <w:style w:type="character" w:styleId="UnresolvedMention">
    <w:name w:val="Unresolved Mention"/>
    <w:basedOn w:val="DefaultParagraphFont"/>
    <w:uiPriority w:val="99"/>
    <w:semiHidden/>
    <w:unhideWhenUsed/>
    <w:rsid w:val="001B4ADA"/>
    <w:rPr>
      <w:color w:val="605E5C"/>
      <w:shd w:val="clear" w:color="auto" w:fill="E1DFDD"/>
    </w:rPr>
  </w:style>
  <w:style w:type="paragraph" w:customStyle="1" w:styleId="textbold">
    <w:name w:val="text bold"/>
    <w:basedOn w:val="Normal"/>
    <w:link w:val="Emphasis"/>
    <w:uiPriority w:val="8"/>
    <w:qFormat/>
    <w:rsid w:val="001B4ADA"/>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39"/>
      <w:u w:val="single"/>
      <w:lang w:bidi="km-KH"/>
      <w14:ligatures w14:val="standardContextual"/>
    </w:rPr>
  </w:style>
  <w:style w:type="character" w:customStyle="1" w:styleId="s1">
    <w:name w:val="s1"/>
    <w:basedOn w:val="DefaultParagraphFont"/>
    <w:rsid w:val="001B4ADA"/>
    <w:rPr>
      <w:rFonts w:ascii="Helvetica" w:hAnsi="Helvetica" w:hint="default"/>
      <w:sz w:val="8"/>
      <w:szCs w:val="8"/>
    </w:rPr>
  </w:style>
  <w:style w:type="paragraph" w:customStyle="1" w:styleId="NoSpacing61">
    <w:name w:val="No Spacing61"/>
    <w:basedOn w:val="Heading1"/>
    <w:next w:val="NoSpacing"/>
    <w:link w:val="Hyperlink"/>
    <w:autoRedefine/>
    <w:uiPriority w:val="99"/>
    <w:qFormat/>
    <w:rsid w:val="001B4ADA"/>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39"/>
      <w:u w:val="single"/>
      <w:lang w:bidi="km-KH"/>
      <w14:ligatures w14:val="standardContextual"/>
    </w:rPr>
  </w:style>
  <w:style w:type="paragraph" w:customStyle="1" w:styleId="Emphasis1">
    <w:name w:val="Emphasis1"/>
    <w:basedOn w:val="Normal"/>
    <w:autoRedefine/>
    <w:uiPriority w:val="8"/>
    <w:qFormat/>
    <w:rsid w:val="001B4ADA"/>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pple-converted-space">
    <w:name w:val="apple-converted-space"/>
    <w:basedOn w:val="DefaultParagraphFont"/>
    <w:rsid w:val="001B4ADA"/>
  </w:style>
  <w:style w:type="paragraph" w:styleId="NormalWeb">
    <w:name w:val="Normal (Web)"/>
    <w:basedOn w:val="Normal"/>
    <w:uiPriority w:val="99"/>
    <w:unhideWhenUsed/>
    <w:rsid w:val="00FD1B4B"/>
    <w:pPr>
      <w:spacing w:before="100" w:beforeAutospacing="1" w:after="100" w:afterAutospacing="1" w:line="240" w:lineRule="auto"/>
    </w:pPr>
    <w:rPr>
      <w:rFonts w:ascii="Times New Roman" w:eastAsia="Times New Roman" w:hAnsi="Times New Roman" w:cs="Times New Roman"/>
      <w:sz w:val="24"/>
      <w:szCs w:val="24"/>
      <w:lang w:bidi="km-KH"/>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96391"/>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ofoluwaolagadey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14</TotalTime>
  <Pages>19</Pages>
  <Words>23014</Words>
  <Characters>131183</Characters>
  <Application>Microsoft Office Word</Application>
  <DocSecurity>0</DocSecurity>
  <Lines>1093</Lines>
  <Paragraphs>307</Paragraphs>
  <ScaleCrop>false</ScaleCrop>
  <Company/>
  <LinksUpToDate>false</LinksUpToDate>
  <CharactersWithSpaces>153890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Olagadeyo, Mofoluwa T</dc:creator>
  <cp:keywords/>
  <dc:description/>
  <cp:lastModifiedBy>Olagadeyo, Mofoluwa T</cp:lastModifiedBy>
  <cp:revision>24</cp:revision>
  <dcterms:created xsi:type="dcterms:W3CDTF">2025-11-23T19:33:00Z</dcterms:created>
  <dcterms:modified xsi:type="dcterms:W3CDTF">2025-11-23T20:11:00Z</dcterms:modified>
</cp:coreProperties>
</file>