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3A5" w:rsidRDefault="00D7178B">
      <w:pPr>
        <w:pStyle w:val="Heading1"/>
      </w:pPr>
      <w:r>
        <w:rPr>
          <w:b/>
        </w:rPr>
        <w:t>STA</w:t>
      </w:r>
      <w:r w:rsidR="006C303A" w:rsidRPr="00142FB1">
        <w:rPr>
          <w:b/>
        </w:rPr>
        <w:t>209</w:t>
      </w:r>
      <w:r>
        <w:rPr>
          <w:b/>
        </w:rPr>
        <w:t>-04</w:t>
      </w:r>
      <w:r w:rsidR="001F089D">
        <w:rPr>
          <w:b/>
        </w:rPr>
        <w:t>:</w:t>
      </w:r>
      <w:r w:rsidR="00AC63A5" w:rsidRPr="00142FB1">
        <w:rPr>
          <w:b/>
        </w:rPr>
        <w:t xml:space="preserve"> </w:t>
      </w:r>
      <w:r w:rsidR="00E937B8" w:rsidRPr="00142FB1">
        <w:rPr>
          <w:b/>
        </w:rPr>
        <w:t>Applied</w:t>
      </w:r>
      <w:r w:rsidR="00663CDC" w:rsidRPr="00142FB1">
        <w:rPr>
          <w:b/>
        </w:rPr>
        <w:t xml:space="preserve"> Statistics</w:t>
      </w:r>
      <w:r w:rsidR="00E937B8">
        <w:tab/>
      </w:r>
      <w:r w:rsidR="00A115D8">
        <w:tab/>
      </w:r>
      <w:r w:rsidR="00A115D8">
        <w:tab/>
      </w:r>
      <w:r w:rsidR="005A3817">
        <w:tab/>
      </w:r>
      <w:r w:rsidR="005A3817">
        <w:tab/>
      </w:r>
      <w:r w:rsidR="00E937B8">
        <w:tab/>
      </w:r>
      <w:r>
        <w:t xml:space="preserve">    </w:t>
      </w:r>
      <w:r w:rsidR="001F089D">
        <w:t>Spring 2019</w:t>
      </w:r>
    </w:p>
    <w:p w:rsidR="00AC63A5" w:rsidRDefault="00AC63A5">
      <w:pPr>
        <w:rPr>
          <w:sz w:val="24"/>
        </w:rPr>
      </w:pPr>
    </w:p>
    <w:p w:rsidR="00AC63A5" w:rsidRDefault="001F089D">
      <w:pPr>
        <w:rPr>
          <w:sz w:val="24"/>
        </w:rPr>
      </w:pPr>
      <w:r>
        <w:rPr>
          <w:b/>
          <w:sz w:val="24"/>
        </w:rPr>
        <w:t>Scheduling</w:t>
      </w:r>
      <w:r w:rsidRPr="001F089D">
        <w:rPr>
          <w:sz w:val="24"/>
        </w:rPr>
        <w:t>:</w:t>
      </w:r>
      <w:r>
        <w:rPr>
          <w:sz w:val="24"/>
        </w:rPr>
        <w:t xml:space="preserve"> </w:t>
      </w:r>
      <w:r w:rsidR="006C303A">
        <w:rPr>
          <w:sz w:val="24"/>
        </w:rPr>
        <w:t>2</w:t>
      </w:r>
      <w:r w:rsidR="0074080F">
        <w:rPr>
          <w:sz w:val="24"/>
        </w:rPr>
        <w:t>:</w:t>
      </w:r>
      <w:r w:rsidR="006C303A">
        <w:rPr>
          <w:sz w:val="24"/>
        </w:rPr>
        <w:t>30</w:t>
      </w:r>
      <w:r w:rsidR="00E57427">
        <w:rPr>
          <w:sz w:val="24"/>
        </w:rPr>
        <w:t xml:space="preserve"> – </w:t>
      </w:r>
      <w:r w:rsidR="006C303A">
        <w:rPr>
          <w:sz w:val="24"/>
        </w:rPr>
        <w:t>3</w:t>
      </w:r>
      <w:r w:rsidR="00AC63A5">
        <w:rPr>
          <w:sz w:val="24"/>
        </w:rPr>
        <w:t>:</w:t>
      </w:r>
      <w:r w:rsidR="006C303A">
        <w:rPr>
          <w:sz w:val="24"/>
        </w:rPr>
        <w:t>50</w:t>
      </w:r>
      <w:r w:rsidR="00663CDC">
        <w:rPr>
          <w:sz w:val="24"/>
        </w:rPr>
        <w:t xml:space="preserve"> M</w:t>
      </w:r>
      <w:r w:rsidR="00A115D8">
        <w:rPr>
          <w:sz w:val="24"/>
        </w:rPr>
        <w:t>W</w:t>
      </w:r>
      <w:r w:rsidR="00E57427">
        <w:rPr>
          <w:sz w:val="24"/>
        </w:rPr>
        <w:t xml:space="preserve">F, </w:t>
      </w:r>
      <w:r w:rsidR="00D7178B">
        <w:rPr>
          <w:sz w:val="24"/>
        </w:rPr>
        <w:t>2402</w:t>
      </w:r>
      <w:r w:rsidR="00AC63A5">
        <w:rPr>
          <w:sz w:val="24"/>
        </w:rPr>
        <w:t xml:space="preserve"> </w:t>
      </w:r>
      <w:r w:rsidR="00BF4C40">
        <w:rPr>
          <w:sz w:val="24"/>
        </w:rPr>
        <w:t xml:space="preserve">Noyce </w:t>
      </w:r>
      <w:r w:rsidR="00A115D8">
        <w:rPr>
          <w:sz w:val="24"/>
        </w:rPr>
        <w:t>Science Center</w:t>
      </w:r>
    </w:p>
    <w:p w:rsidR="00AC63A5" w:rsidRDefault="00AC63A5">
      <w:pPr>
        <w:rPr>
          <w:sz w:val="24"/>
        </w:rPr>
      </w:pPr>
    </w:p>
    <w:p w:rsidR="00AC63A5" w:rsidRDefault="00AC63A5">
      <w:pPr>
        <w:rPr>
          <w:sz w:val="24"/>
        </w:rPr>
      </w:pPr>
      <w:r w:rsidRPr="00142FB1">
        <w:rPr>
          <w:b/>
          <w:sz w:val="24"/>
        </w:rPr>
        <w:t>Instructor</w:t>
      </w:r>
      <w:r>
        <w:rPr>
          <w:sz w:val="24"/>
        </w:rPr>
        <w:t xml:space="preserve">:  </w:t>
      </w:r>
      <w:r w:rsidR="001F089D">
        <w:rPr>
          <w:sz w:val="24"/>
        </w:rPr>
        <w:t>Javier E. Flores</w:t>
      </w:r>
    </w:p>
    <w:p w:rsidR="00AC63A5" w:rsidRDefault="00AC63A5">
      <w:pPr>
        <w:rPr>
          <w:sz w:val="24"/>
        </w:rPr>
      </w:pPr>
      <w:r w:rsidRPr="001F089D">
        <w:rPr>
          <w:b/>
          <w:sz w:val="24"/>
        </w:rPr>
        <w:t>Office</w:t>
      </w:r>
      <w:r>
        <w:rPr>
          <w:sz w:val="24"/>
        </w:rPr>
        <w:t xml:space="preserve">:  </w:t>
      </w:r>
      <w:r w:rsidR="00D7178B">
        <w:rPr>
          <w:sz w:val="24"/>
        </w:rPr>
        <w:t>2042</w:t>
      </w:r>
      <w:r w:rsidR="00BF4C40">
        <w:rPr>
          <w:sz w:val="24"/>
        </w:rPr>
        <w:t xml:space="preserve"> Noyce Science Center</w:t>
      </w:r>
    </w:p>
    <w:p w:rsidR="00AC63A5" w:rsidRDefault="00AC63A5">
      <w:pPr>
        <w:rPr>
          <w:sz w:val="24"/>
        </w:rPr>
      </w:pPr>
      <w:r w:rsidRPr="001F089D">
        <w:rPr>
          <w:b/>
          <w:sz w:val="24"/>
        </w:rPr>
        <w:t>Email</w:t>
      </w:r>
      <w:r>
        <w:rPr>
          <w:sz w:val="24"/>
        </w:rPr>
        <w:t xml:space="preserve">: </w:t>
      </w:r>
      <w:r w:rsidR="00D7178B">
        <w:rPr>
          <w:sz w:val="24"/>
        </w:rPr>
        <w:t>floresja@grinnell.edu</w:t>
      </w:r>
    </w:p>
    <w:p w:rsidR="001F089D" w:rsidRDefault="005A3817">
      <w:pPr>
        <w:rPr>
          <w:sz w:val="24"/>
        </w:rPr>
      </w:pPr>
      <w:r w:rsidRPr="001F089D">
        <w:rPr>
          <w:b/>
          <w:sz w:val="24"/>
        </w:rPr>
        <w:t>Office Hours</w:t>
      </w:r>
      <w:r>
        <w:rPr>
          <w:sz w:val="24"/>
        </w:rPr>
        <w:t>:</w:t>
      </w:r>
      <w:r w:rsidR="00BF4C40">
        <w:rPr>
          <w:sz w:val="24"/>
        </w:rPr>
        <w:t xml:space="preserve"> </w:t>
      </w:r>
      <w:r w:rsidR="001F089D">
        <w:rPr>
          <w:sz w:val="24"/>
        </w:rPr>
        <w:t>MWF 12:30 – 1:30</w:t>
      </w:r>
      <w:r w:rsidR="00AC63A5">
        <w:rPr>
          <w:sz w:val="24"/>
        </w:rPr>
        <w:t>, or by appointment.</w:t>
      </w:r>
    </w:p>
    <w:p w:rsidR="00AC63A5" w:rsidRDefault="00AC63A5">
      <w:pPr>
        <w:rPr>
          <w:sz w:val="24"/>
        </w:rPr>
      </w:pPr>
    </w:p>
    <w:p w:rsidR="005D4595" w:rsidRDefault="00AC63A5" w:rsidP="00AC63A5">
      <w:pPr>
        <w:rPr>
          <w:sz w:val="24"/>
        </w:rPr>
      </w:pPr>
      <w:r w:rsidRPr="00142FB1">
        <w:rPr>
          <w:b/>
          <w:sz w:val="24"/>
        </w:rPr>
        <w:t>Text</w:t>
      </w:r>
      <w:r w:rsidR="00BF4C40" w:rsidRPr="00142FB1">
        <w:rPr>
          <w:b/>
          <w:sz w:val="24"/>
        </w:rPr>
        <w:t>book</w:t>
      </w:r>
      <w:r w:rsidR="00BD6F23" w:rsidRPr="00BD6F23">
        <w:rPr>
          <w:sz w:val="24"/>
        </w:rPr>
        <w:t>:</w:t>
      </w:r>
      <w:r>
        <w:rPr>
          <w:sz w:val="24"/>
        </w:rPr>
        <w:t xml:space="preserve"> </w:t>
      </w:r>
    </w:p>
    <w:p w:rsidR="005D4595" w:rsidRDefault="005D4595" w:rsidP="00AC63A5">
      <w:pPr>
        <w:rPr>
          <w:sz w:val="24"/>
        </w:rPr>
      </w:pPr>
    </w:p>
    <w:p w:rsidR="00AC63A5" w:rsidRDefault="009A5D89" w:rsidP="00AC63A5">
      <w:pPr>
        <w:rPr>
          <w:sz w:val="24"/>
        </w:rPr>
      </w:pPr>
      <w:r>
        <w:rPr>
          <w:i/>
          <w:sz w:val="24"/>
        </w:rPr>
        <w:t>Statistics</w:t>
      </w:r>
      <w:r w:rsidR="005E68A0">
        <w:rPr>
          <w:i/>
          <w:sz w:val="24"/>
        </w:rPr>
        <w:t>: Unlocking the Power of Data</w:t>
      </w:r>
      <w:r>
        <w:rPr>
          <w:i/>
          <w:sz w:val="24"/>
        </w:rPr>
        <w:t xml:space="preserve"> </w:t>
      </w:r>
      <w:r w:rsidR="001F089D">
        <w:rPr>
          <w:sz w:val="24"/>
        </w:rPr>
        <w:t xml:space="preserve">(Second Edition) </w:t>
      </w:r>
      <w:r w:rsidR="00BF4C40">
        <w:rPr>
          <w:sz w:val="24"/>
        </w:rPr>
        <w:t xml:space="preserve">by </w:t>
      </w:r>
      <w:r w:rsidR="005E68A0">
        <w:rPr>
          <w:sz w:val="24"/>
        </w:rPr>
        <w:t>R.H</w:t>
      </w:r>
      <w:r w:rsidR="00E937B8">
        <w:rPr>
          <w:sz w:val="24"/>
        </w:rPr>
        <w:t xml:space="preserve">. </w:t>
      </w:r>
      <w:r w:rsidR="005E68A0">
        <w:rPr>
          <w:sz w:val="24"/>
        </w:rPr>
        <w:t>Lock</w:t>
      </w:r>
      <w:r w:rsidR="00E937B8">
        <w:rPr>
          <w:sz w:val="24"/>
        </w:rPr>
        <w:t xml:space="preserve">, </w:t>
      </w:r>
      <w:r w:rsidR="005E68A0">
        <w:rPr>
          <w:sz w:val="24"/>
        </w:rPr>
        <w:t>P.F. Lock, K. Lock Morgan, E.F. Lock, and D.F</w:t>
      </w:r>
      <w:r w:rsidR="00E937B8">
        <w:rPr>
          <w:sz w:val="24"/>
        </w:rPr>
        <w:t xml:space="preserve">. </w:t>
      </w:r>
      <w:r w:rsidR="005E68A0">
        <w:rPr>
          <w:sz w:val="24"/>
        </w:rPr>
        <w:t>Lock</w:t>
      </w:r>
      <w:r w:rsidR="00BF4C40">
        <w:rPr>
          <w:sz w:val="24"/>
        </w:rPr>
        <w:t xml:space="preserve">. </w:t>
      </w:r>
    </w:p>
    <w:p w:rsidR="00AC63A5" w:rsidRDefault="00AC63A5">
      <w:pPr>
        <w:rPr>
          <w:sz w:val="24"/>
        </w:rPr>
      </w:pPr>
    </w:p>
    <w:p w:rsidR="005D4595" w:rsidRDefault="00D7178B">
      <w:pPr>
        <w:rPr>
          <w:sz w:val="24"/>
        </w:rPr>
      </w:pPr>
      <w:r>
        <w:rPr>
          <w:b/>
          <w:sz w:val="24"/>
        </w:rPr>
        <w:t>Course Description</w:t>
      </w:r>
      <w:r w:rsidR="00BD6F23" w:rsidRPr="00BD6F23">
        <w:rPr>
          <w:sz w:val="24"/>
        </w:rPr>
        <w:t>:</w:t>
      </w:r>
      <w:r>
        <w:rPr>
          <w:sz w:val="24"/>
        </w:rPr>
        <w:t xml:space="preserve"> </w:t>
      </w:r>
    </w:p>
    <w:p w:rsidR="005D4595" w:rsidRDefault="005D4595">
      <w:pPr>
        <w:rPr>
          <w:sz w:val="24"/>
        </w:rPr>
      </w:pPr>
    </w:p>
    <w:p w:rsidR="00D7178B" w:rsidRDefault="00D7178B">
      <w:pPr>
        <w:rPr>
          <w:sz w:val="24"/>
        </w:rPr>
      </w:pPr>
      <w:r>
        <w:rPr>
          <w:sz w:val="24"/>
        </w:rPr>
        <w:t xml:space="preserve">This course covers foundational statistical methods </w:t>
      </w:r>
      <w:r w:rsidR="005D4595">
        <w:rPr>
          <w:sz w:val="24"/>
        </w:rPr>
        <w:t>such as</w:t>
      </w:r>
      <w:r>
        <w:rPr>
          <w:sz w:val="24"/>
        </w:rPr>
        <w:t xml:space="preserve"> data visualization, statistical inference for one and two samples, ANOVA and regression, and categorical data analysis. Statistical software is used to perform data analyses and to solidify understanding of select topics through hands-on simulation.</w:t>
      </w:r>
    </w:p>
    <w:p w:rsidR="00D7178B" w:rsidRPr="00D7178B" w:rsidRDefault="00D7178B">
      <w:pPr>
        <w:rPr>
          <w:sz w:val="24"/>
        </w:rPr>
      </w:pPr>
    </w:p>
    <w:p w:rsidR="00D7178B" w:rsidRPr="005C3D69" w:rsidRDefault="005D4595">
      <w:pPr>
        <w:rPr>
          <w:b/>
          <w:sz w:val="24"/>
        </w:rPr>
      </w:pPr>
      <w:r w:rsidRPr="005C3D69">
        <w:rPr>
          <w:b/>
          <w:sz w:val="24"/>
        </w:rPr>
        <w:t>Learning Outcomes</w:t>
      </w:r>
      <w:r w:rsidR="00BD6F23" w:rsidRPr="005C3D69">
        <w:rPr>
          <w:sz w:val="24"/>
        </w:rPr>
        <w:t>:</w:t>
      </w:r>
    </w:p>
    <w:p w:rsidR="00D7178B" w:rsidRDefault="00D7178B">
      <w:pPr>
        <w:rPr>
          <w:b/>
          <w:sz w:val="24"/>
        </w:rPr>
      </w:pPr>
    </w:p>
    <w:p w:rsidR="00D7178B" w:rsidRDefault="005D4595">
      <w:pPr>
        <w:rPr>
          <w:b/>
          <w:sz w:val="24"/>
        </w:rPr>
      </w:pPr>
      <w:r>
        <w:rPr>
          <w:b/>
          <w:sz w:val="24"/>
        </w:rPr>
        <w:t>Aims</w:t>
      </w:r>
      <w:r w:rsidR="00BD6F23" w:rsidRPr="00BD6F23">
        <w:rPr>
          <w:sz w:val="24"/>
        </w:rPr>
        <w:t>:</w:t>
      </w:r>
    </w:p>
    <w:p w:rsidR="005D4595" w:rsidRDefault="005D4595">
      <w:pPr>
        <w:rPr>
          <w:b/>
          <w:sz w:val="24"/>
        </w:rPr>
      </w:pPr>
    </w:p>
    <w:p w:rsidR="00D7178B" w:rsidRPr="00D7178B" w:rsidRDefault="00D7178B" w:rsidP="00D7178B">
      <w:pPr>
        <w:pStyle w:val="ListParagraph"/>
        <w:numPr>
          <w:ilvl w:val="0"/>
          <w:numId w:val="20"/>
        </w:numPr>
        <w:rPr>
          <w:b/>
          <w:sz w:val="24"/>
        </w:rPr>
      </w:pPr>
      <w:r>
        <w:rPr>
          <w:sz w:val="24"/>
        </w:rPr>
        <w:t xml:space="preserve">Introduce statistics, its vocabulary, </w:t>
      </w:r>
      <w:r w:rsidR="00A503C5">
        <w:rPr>
          <w:sz w:val="24"/>
        </w:rPr>
        <w:t xml:space="preserve">and </w:t>
      </w:r>
      <w:r>
        <w:rPr>
          <w:sz w:val="24"/>
        </w:rPr>
        <w:t>fundamental principles.</w:t>
      </w:r>
    </w:p>
    <w:p w:rsidR="00D7178B" w:rsidRPr="00A503C5" w:rsidRDefault="00D7178B" w:rsidP="00D7178B">
      <w:pPr>
        <w:pStyle w:val="ListParagraph"/>
        <w:numPr>
          <w:ilvl w:val="0"/>
          <w:numId w:val="20"/>
        </w:numPr>
        <w:rPr>
          <w:b/>
          <w:sz w:val="24"/>
        </w:rPr>
      </w:pPr>
      <w:r>
        <w:rPr>
          <w:sz w:val="24"/>
        </w:rPr>
        <w:t xml:space="preserve">Develop in students the ability to </w:t>
      </w:r>
      <w:r w:rsidR="00A503C5">
        <w:rPr>
          <w:sz w:val="24"/>
        </w:rPr>
        <w:t>intelligently read, recognize, interpret, and discuss statistical concepts.</w:t>
      </w:r>
    </w:p>
    <w:p w:rsidR="00A503C5" w:rsidRPr="00D7178B" w:rsidRDefault="00A503C5" w:rsidP="00D7178B">
      <w:pPr>
        <w:pStyle w:val="ListParagraph"/>
        <w:numPr>
          <w:ilvl w:val="0"/>
          <w:numId w:val="20"/>
        </w:numPr>
        <w:rPr>
          <w:b/>
          <w:sz w:val="24"/>
        </w:rPr>
      </w:pPr>
      <w:r>
        <w:rPr>
          <w:sz w:val="24"/>
        </w:rPr>
        <w:t>Build confidence in the application of foundational statistical methodology as well as instill an understanding of how data may be leveraged to make informed decisions.</w:t>
      </w:r>
    </w:p>
    <w:p w:rsidR="00D7178B" w:rsidRDefault="00D7178B">
      <w:pPr>
        <w:rPr>
          <w:b/>
          <w:sz w:val="24"/>
        </w:rPr>
      </w:pPr>
    </w:p>
    <w:p w:rsidR="00A503C5" w:rsidRDefault="00A503C5">
      <w:pPr>
        <w:rPr>
          <w:sz w:val="24"/>
        </w:rPr>
      </w:pPr>
      <w:r w:rsidRPr="00A503C5">
        <w:rPr>
          <w:b/>
          <w:sz w:val="24"/>
        </w:rPr>
        <w:t>Objectives</w:t>
      </w:r>
      <w:r w:rsidR="00BD6F23" w:rsidRPr="00BD6F23">
        <w:rPr>
          <w:sz w:val="24"/>
        </w:rPr>
        <w:t>:</w:t>
      </w:r>
    </w:p>
    <w:p w:rsidR="00A503C5" w:rsidRDefault="00A503C5">
      <w:pPr>
        <w:rPr>
          <w:sz w:val="24"/>
        </w:rPr>
      </w:pPr>
    </w:p>
    <w:p w:rsidR="00A503C5" w:rsidRDefault="00A503C5">
      <w:pPr>
        <w:rPr>
          <w:sz w:val="24"/>
        </w:rPr>
      </w:pPr>
      <w:r>
        <w:rPr>
          <w:sz w:val="24"/>
        </w:rPr>
        <w:t>After completing this course, a student should be able to:</w:t>
      </w:r>
    </w:p>
    <w:p w:rsidR="005D4595" w:rsidRDefault="005D4595">
      <w:pPr>
        <w:rPr>
          <w:sz w:val="24"/>
        </w:rPr>
      </w:pPr>
    </w:p>
    <w:p w:rsidR="00A503C5" w:rsidRDefault="00A503C5" w:rsidP="00A503C5">
      <w:pPr>
        <w:pStyle w:val="ListParagraph"/>
        <w:numPr>
          <w:ilvl w:val="0"/>
          <w:numId w:val="21"/>
        </w:numPr>
        <w:rPr>
          <w:sz w:val="24"/>
        </w:rPr>
      </w:pPr>
      <w:r>
        <w:rPr>
          <w:sz w:val="24"/>
        </w:rPr>
        <w:t xml:space="preserve">Utilize statistical software (Minitab) for data visualization and exploration, and to apply </w:t>
      </w:r>
      <w:r w:rsidR="005D4595">
        <w:rPr>
          <w:sz w:val="24"/>
        </w:rPr>
        <w:t>appropriate inferential methods</w:t>
      </w:r>
      <w:r>
        <w:rPr>
          <w:sz w:val="24"/>
        </w:rPr>
        <w:t>.</w:t>
      </w:r>
    </w:p>
    <w:p w:rsidR="00D7178B" w:rsidRDefault="005D4595" w:rsidP="005D4595">
      <w:pPr>
        <w:pStyle w:val="ListParagraph"/>
        <w:numPr>
          <w:ilvl w:val="0"/>
          <w:numId w:val="21"/>
        </w:numPr>
        <w:rPr>
          <w:b/>
          <w:sz w:val="24"/>
        </w:rPr>
      </w:pPr>
      <w:r>
        <w:rPr>
          <w:sz w:val="24"/>
        </w:rPr>
        <w:t>Succinctly and accurately communicate (in writing and speaking) all aspects of a statistical analysis, including the rationale for the analysis itself and any resulting findings.</w:t>
      </w:r>
      <w:r>
        <w:rPr>
          <w:b/>
          <w:sz w:val="24"/>
        </w:rPr>
        <w:t xml:space="preserve"> </w:t>
      </w:r>
    </w:p>
    <w:p w:rsidR="005D4595" w:rsidRDefault="005D4595" w:rsidP="005D4595">
      <w:pPr>
        <w:pStyle w:val="ListParagraph"/>
        <w:numPr>
          <w:ilvl w:val="0"/>
          <w:numId w:val="21"/>
        </w:numPr>
        <w:rPr>
          <w:sz w:val="24"/>
        </w:rPr>
      </w:pPr>
      <w:r w:rsidRPr="005D4595">
        <w:rPr>
          <w:sz w:val="24"/>
        </w:rPr>
        <w:t>Read, identify, and critique the statistical</w:t>
      </w:r>
      <w:r>
        <w:rPr>
          <w:sz w:val="24"/>
        </w:rPr>
        <w:t xml:space="preserve"> concepts and choices of data presentation used in various media publications (newspaper articles, reports, blogs, etc.)</w:t>
      </w:r>
    </w:p>
    <w:p w:rsidR="005D4595" w:rsidRPr="005D4595" w:rsidRDefault="005D4595" w:rsidP="005D4595">
      <w:pPr>
        <w:pStyle w:val="ListParagraph"/>
        <w:rPr>
          <w:sz w:val="24"/>
        </w:rPr>
      </w:pPr>
    </w:p>
    <w:p w:rsidR="005D4595" w:rsidRDefault="005D4595" w:rsidP="005D4595">
      <w:pPr>
        <w:rPr>
          <w:b/>
          <w:sz w:val="24"/>
        </w:rPr>
      </w:pPr>
    </w:p>
    <w:p w:rsidR="005D4595" w:rsidRDefault="005D4595" w:rsidP="005D4595">
      <w:pPr>
        <w:rPr>
          <w:sz w:val="24"/>
        </w:rPr>
      </w:pPr>
      <w:r>
        <w:rPr>
          <w:b/>
          <w:sz w:val="24"/>
        </w:rPr>
        <w:lastRenderedPageBreak/>
        <w:t>Software</w:t>
      </w:r>
      <w:r w:rsidR="00BD6F23" w:rsidRPr="00BD6F23">
        <w:rPr>
          <w:sz w:val="24"/>
        </w:rPr>
        <w:t>:</w:t>
      </w:r>
      <w:r>
        <w:rPr>
          <w:sz w:val="24"/>
        </w:rPr>
        <w:t xml:space="preserve"> </w:t>
      </w:r>
    </w:p>
    <w:p w:rsidR="00BD6F23" w:rsidRDefault="00BD6F23" w:rsidP="005D4595">
      <w:pPr>
        <w:rPr>
          <w:sz w:val="24"/>
        </w:rPr>
      </w:pPr>
    </w:p>
    <w:p w:rsidR="005D4595" w:rsidRDefault="00BD6F23" w:rsidP="005D4595">
      <w:pPr>
        <w:rPr>
          <w:sz w:val="24"/>
        </w:rPr>
      </w:pPr>
      <w:r>
        <w:rPr>
          <w:sz w:val="24"/>
        </w:rPr>
        <w:t xml:space="preserve">Minitab will be the primary software used for both in-class labs and any assigned work. This software is available on computers throughout the campus as well as our classroom computers. In addition to Minitab, there is a wide array of software available to the aspiring statistician. Some examples include R, SAS, Python, SPSS, and Stata. While this course will base its material on the use of Minitab, I strongly encourage students to explore the use of other available statistical software (R specifically) in data analysis and visualization. </w:t>
      </w:r>
    </w:p>
    <w:p w:rsidR="00BD6F23" w:rsidRDefault="00BD6F23" w:rsidP="005D4595">
      <w:pPr>
        <w:rPr>
          <w:sz w:val="24"/>
        </w:rPr>
      </w:pPr>
    </w:p>
    <w:p w:rsidR="00BD6F23" w:rsidRDefault="00BD6F23" w:rsidP="00BD6F23">
      <w:pPr>
        <w:rPr>
          <w:sz w:val="24"/>
        </w:rPr>
      </w:pPr>
      <w:r w:rsidRPr="00142FB1">
        <w:rPr>
          <w:b/>
          <w:sz w:val="24"/>
        </w:rPr>
        <w:t>Assessment</w:t>
      </w:r>
      <w:r w:rsidRPr="00BD6F23">
        <w:rPr>
          <w:sz w:val="24"/>
        </w:rPr>
        <w:t>:</w:t>
      </w:r>
    </w:p>
    <w:p w:rsidR="00BD6F23" w:rsidRDefault="00BD6F23" w:rsidP="00BD6F23">
      <w:pPr>
        <w:rPr>
          <w:sz w:val="24"/>
        </w:rPr>
      </w:pPr>
    </w:p>
    <w:p w:rsidR="00BD6F23" w:rsidRDefault="00BD6F23" w:rsidP="00BD6F23">
      <w:pPr>
        <w:rPr>
          <w:sz w:val="24"/>
        </w:rPr>
      </w:pPr>
      <w:r>
        <w:rPr>
          <w:sz w:val="24"/>
        </w:rPr>
        <w:t>Homework</w:t>
      </w:r>
      <w:r w:rsidR="005C3D69">
        <w:rPr>
          <w:sz w:val="24"/>
        </w:rPr>
        <w:tab/>
      </w:r>
      <w:r w:rsidR="005C3D69">
        <w:rPr>
          <w:sz w:val="24"/>
        </w:rPr>
        <w:tab/>
      </w:r>
      <w:r>
        <w:rPr>
          <w:sz w:val="24"/>
        </w:rPr>
        <w:tab/>
      </w:r>
      <w:r>
        <w:rPr>
          <w:sz w:val="24"/>
        </w:rPr>
        <w:tab/>
      </w:r>
      <w:r w:rsidR="005C3D69">
        <w:rPr>
          <w:sz w:val="24"/>
        </w:rPr>
        <w:t>15</w:t>
      </w:r>
      <w:r>
        <w:rPr>
          <w:sz w:val="24"/>
        </w:rPr>
        <w:t>%</w:t>
      </w:r>
    </w:p>
    <w:p w:rsidR="005C3D69" w:rsidRDefault="005C3D69" w:rsidP="00BD6F23">
      <w:pPr>
        <w:rPr>
          <w:sz w:val="24"/>
        </w:rPr>
      </w:pPr>
    </w:p>
    <w:p w:rsidR="005C3D69" w:rsidRDefault="005C3D69" w:rsidP="00BD6F23">
      <w:pPr>
        <w:rPr>
          <w:sz w:val="24"/>
        </w:rPr>
      </w:pPr>
      <w:r w:rsidRPr="005C3D69">
        <w:rPr>
          <w:sz w:val="24"/>
        </w:rPr>
        <w:t xml:space="preserve">Homework will be assigned once per week.  No late homework will be accepted (unless my permission is obtained in advance of the due date), but your lowest two (2) scores will be dropped.  Homework is due at the beginning of class on the specified due date.  Please turn in a </w:t>
      </w:r>
      <w:r w:rsidRPr="005C3D69">
        <w:rPr>
          <w:b/>
          <w:sz w:val="24"/>
        </w:rPr>
        <w:t>neat</w:t>
      </w:r>
      <w:r>
        <w:rPr>
          <w:sz w:val="24"/>
        </w:rPr>
        <w:t xml:space="preserve"> and </w:t>
      </w:r>
      <w:r w:rsidRPr="005C3D69">
        <w:rPr>
          <w:b/>
          <w:sz w:val="24"/>
        </w:rPr>
        <w:t>clean</w:t>
      </w:r>
      <w:r>
        <w:rPr>
          <w:sz w:val="24"/>
        </w:rPr>
        <w:t xml:space="preserve"> </w:t>
      </w:r>
      <w:r w:rsidRPr="005C3D69">
        <w:rPr>
          <w:sz w:val="24"/>
        </w:rPr>
        <w:t>paper copy of your assignment, including any printed graphs (if they are asked for).  I encourage you to work with other students or visit the Math Lab for help on homework questions, but you should clearly understand all your answers and your assignment should be entirely in your own words.  If you engage in significant collaboration with classmates or tutors, you must explicitly acknowledge th</w:t>
      </w:r>
      <w:r>
        <w:rPr>
          <w:sz w:val="24"/>
        </w:rPr>
        <w:t>ose persons</w:t>
      </w:r>
      <w:r w:rsidRPr="005C3D69">
        <w:rPr>
          <w:sz w:val="24"/>
        </w:rPr>
        <w:t xml:space="preserve"> on the top of your assignment (again, you are encouraged to collaborate, I want to emphasize that there is no penalty for doing so).</w:t>
      </w:r>
    </w:p>
    <w:p w:rsidR="005C3D69" w:rsidRDefault="005C3D69" w:rsidP="00BD6F23">
      <w:pPr>
        <w:rPr>
          <w:sz w:val="24"/>
        </w:rPr>
      </w:pPr>
    </w:p>
    <w:p w:rsidR="00BD6F23" w:rsidRDefault="005C3D69" w:rsidP="00BD6F23">
      <w:pPr>
        <w:rPr>
          <w:sz w:val="24"/>
        </w:rPr>
      </w:pPr>
      <w:r>
        <w:rPr>
          <w:sz w:val="24"/>
        </w:rPr>
        <w:t>Exams (3)</w:t>
      </w:r>
      <w:r w:rsidR="00BD6F23">
        <w:rPr>
          <w:sz w:val="24"/>
        </w:rPr>
        <w:tab/>
      </w:r>
      <w:r w:rsidR="00BD6F23">
        <w:rPr>
          <w:sz w:val="24"/>
        </w:rPr>
        <w:tab/>
      </w:r>
      <w:r w:rsidR="00BD6F23">
        <w:rPr>
          <w:sz w:val="24"/>
        </w:rPr>
        <w:tab/>
      </w:r>
      <w:r w:rsidR="00BD6F23">
        <w:rPr>
          <w:sz w:val="24"/>
        </w:rPr>
        <w:tab/>
        <w:t>1</w:t>
      </w:r>
      <w:r>
        <w:rPr>
          <w:sz w:val="24"/>
        </w:rPr>
        <w:t>5</w:t>
      </w:r>
      <w:r w:rsidR="00BD6F23">
        <w:rPr>
          <w:sz w:val="24"/>
        </w:rPr>
        <w:t>%</w:t>
      </w:r>
      <w:r>
        <w:rPr>
          <w:sz w:val="24"/>
        </w:rPr>
        <w:t>, 15%, 20%</w:t>
      </w:r>
    </w:p>
    <w:p w:rsidR="005C3D69" w:rsidRDefault="005C3D69" w:rsidP="00BD6F23">
      <w:pPr>
        <w:rPr>
          <w:sz w:val="24"/>
        </w:rPr>
      </w:pPr>
    </w:p>
    <w:p w:rsidR="005C3D69" w:rsidRDefault="005C3D69" w:rsidP="00BD6F23">
      <w:pPr>
        <w:rPr>
          <w:sz w:val="24"/>
        </w:rPr>
      </w:pPr>
      <w:r w:rsidRPr="005C3D69">
        <w:rPr>
          <w:sz w:val="24"/>
        </w:rPr>
        <w:t>Exams will be closed notes and only basic calculators will be allowed (</w:t>
      </w:r>
      <w:proofErr w:type="spellStart"/>
      <w:r w:rsidRPr="005C3D69">
        <w:rPr>
          <w:sz w:val="24"/>
        </w:rPr>
        <w:t>ie</w:t>
      </w:r>
      <w:proofErr w:type="spellEnd"/>
      <w:r w:rsidRPr="005C3D69">
        <w:rPr>
          <w:sz w:val="24"/>
        </w:rPr>
        <w:t>: no cellphone calculators).  You are expected to take the exam on the scheduled date and time, if you have a conflict with an exam date make sure to notify me immediately.  Alternative exam arrangements need to be made at least one week in advance of the time you plan to take the exam; this includes taking the exam in a different location, or times going beyond the given class time.  Alternative arrangements are not guaranteed unless proper notification is given.</w:t>
      </w:r>
    </w:p>
    <w:p w:rsidR="005C3D69" w:rsidRDefault="005C3D69" w:rsidP="00BD6F23">
      <w:pPr>
        <w:rPr>
          <w:sz w:val="24"/>
        </w:rPr>
      </w:pPr>
    </w:p>
    <w:p w:rsidR="00BD6F23" w:rsidRDefault="00BD6F23" w:rsidP="00BD6F23">
      <w:pPr>
        <w:rPr>
          <w:sz w:val="24"/>
        </w:rPr>
      </w:pPr>
      <w:r>
        <w:rPr>
          <w:sz w:val="24"/>
        </w:rPr>
        <w:t>Labs and Participation</w:t>
      </w:r>
      <w:r>
        <w:rPr>
          <w:sz w:val="24"/>
        </w:rPr>
        <w:tab/>
      </w:r>
      <w:r>
        <w:rPr>
          <w:sz w:val="24"/>
        </w:rPr>
        <w:tab/>
      </w:r>
      <w:r>
        <w:rPr>
          <w:sz w:val="24"/>
        </w:rPr>
        <w:tab/>
        <w:t>15%</w:t>
      </w:r>
    </w:p>
    <w:p w:rsidR="005C3D69" w:rsidRDefault="005C3D69" w:rsidP="00BD6F23">
      <w:pPr>
        <w:rPr>
          <w:sz w:val="24"/>
        </w:rPr>
      </w:pPr>
    </w:p>
    <w:p w:rsidR="005C3D69" w:rsidRDefault="005C3D69" w:rsidP="00BD6F23">
      <w:pPr>
        <w:rPr>
          <w:sz w:val="24"/>
        </w:rPr>
      </w:pPr>
      <w:r w:rsidRPr="005C3D69">
        <w:rPr>
          <w:sz w:val="24"/>
        </w:rPr>
        <w:t>Active participation in class is expected.  In addition to your lab write-ups being scored, your engagement will be assessed through the effort you exhibit during labs</w:t>
      </w:r>
      <w:r>
        <w:rPr>
          <w:sz w:val="24"/>
        </w:rPr>
        <w:t>,</w:t>
      </w:r>
      <w:r w:rsidRPr="005C3D69">
        <w:rPr>
          <w:sz w:val="24"/>
        </w:rPr>
        <w:t xml:space="preserve"> your attendance record, and a qualitative judgement of your participation during class.  As an instructor, I will keep notes throughout the semester regarding your participation level.  Repeated unexcused absences, not engaging in class activities, using your cell phone during class, or other off-topic behavior will negatively impact your engagement score.</w:t>
      </w:r>
    </w:p>
    <w:p w:rsidR="005C3D69" w:rsidRDefault="005C3D69" w:rsidP="00BD6F23">
      <w:pPr>
        <w:rPr>
          <w:sz w:val="24"/>
        </w:rPr>
      </w:pPr>
    </w:p>
    <w:p w:rsidR="00BD6F23" w:rsidRDefault="00BD6F23" w:rsidP="00BD6F23">
      <w:pPr>
        <w:rPr>
          <w:sz w:val="24"/>
        </w:rPr>
      </w:pPr>
      <w:r>
        <w:rPr>
          <w:sz w:val="24"/>
        </w:rPr>
        <w:t xml:space="preserve">Final </w:t>
      </w:r>
      <w:r w:rsidR="005C3D69">
        <w:rPr>
          <w:sz w:val="24"/>
        </w:rPr>
        <w:t>Project</w:t>
      </w:r>
      <w:r w:rsidR="005C3D69">
        <w:rPr>
          <w:sz w:val="24"/>
        </w:rPr>
        <w:tab/>
      </w:r>
      <w:r w:rsidR="005C3D69">
        <w:rPr>
          <w:sz w:val="24"/>
        </w:rPr>
        <w:tab/>
      </w:r>
      <w:r w:rsidR="005C3D69">
        <w:rPr>
          <w:sz w:val="24"/>
        </w:rPr>
        <w:tab/>
      </w:r>
      <w:r w:rsidR="005C3D69">
        <w:rPr>
          <w:sz w:val="24"/>
        </w:rPr>
        <w:tab/>
        <w:t>2</w:t>
      </w:r>
      <w:r>
        <w:rPr>
          <w:sz w:val="24"/>
        </w:rPr>
        <w:t>0%</w:t>
      </w:r>
    </w:p>
    <w:p w:rsidR="005C3D69" w:rsidRDefault="005C3D69" w:rsidP="00BD6F23">
      <w:pPr>
        <w:rPr>
          <w:sz w:val="24"/>
        </w:rPr>
      </w:pPr>
    </w:p>
    <w:p w:rsidR="005C3D69" w:rsidRDefault="005C3D69" w:rsidP="00BD6F23">
      <w:pPr>
        <w:rPr>
          <w:sz w:val="24"/>
        </w:rPr>
      </w:pPr>
      <w:r w:rsidRPr="005C3D69">
        <w:rPr>
          <w:sz w:val="24"/>
        </w:rPr>
        <w:lastRenderedPageBreak/>
        <w:t>There will be an ongoing group project throughout the semester. The project will include a few short progress reports before culminating in a short in-class presentation and a three (3) page written report in the last week of the semester.  More details on the final project will be provided later in a separate document.</w:t>
      </w:r>
    </w:p>
    <w:p w:rsidR="00BD6F23" w:rsidRDefault="00BD6F23" w:rsidP="005D4595">
      <w:pPr>
        <w:rPr>
          <w:sz w:val="24"/>
        </w:rPr>
      </w:pPr>
    </w:p>
    <w:p w:rsidR="007F0610" w:rsidRDefault="007F0610">
      <w:pPr>
        <w:rPr>
          <w:sz w:val="24"/>
        </w:rPr>
      </w:pPr>
    </w:p>
    <w:p w:rsidR="005C3D69" w:rsidRDefault="00C01ABC" w:rsidP="00C01ABC">
      <w:pPr>
        <w:rPr>
          <w:sz w:val="24"/>
        </w:rPr>
      </w:pPr>
      <w:r w:rsidRPr="00142FB1">
        <w:rPr>
          <w:b/>
          <w:sz w:val="24"/>
        </w:rPr>
        <w:t>Attendance</w:t>
      </w:r>
      <w:r>
        <w:rPr>
          <w:sz w:val="24"/>
        </w:rPr>
        <w:t xml:space="preserve">: </w:t>
      </w:r>
    </w:p>
    <w:p w:rsidR="005C3D69" w:rsidRDefault="005C3D69" w:rsidP="00C01ABC">
      <w:pPr>
        <w:rPr>
          <w:sz w:val="24"/>
        </w:rPr>
      </w:pPr>
    </w:p>
    <w:p w:rsidR="00C01ABC" w:rsidRDefault="00C01ABC" w:rsidP="00C01ABC">
      <w:pPr>
        <w:rPr>
          <w:sz w:val="24"/>
        </w:rPr>
      </w:pPr>
      <w:r>
        <w:rPr>
          <w:sz w:val="24"/>
        </w:rPr>
        <w:t xml:space="preserve">Regular attendance is expected, and students are responsible for being aware of all announcements made during class time. Permission must be obtained </w:t>
      </w:r>
      <w:r w:rsidRPr="00B47C1B">
        <w:rPr>
          <w:b/>
          <w:sz w:val="24"/>
        </w:rPr>
        <w:t>in advance</w:t>
      </w:r>
      <w:r w:rsidR="005C3D69">
        <w:rPr>
          <w:sz w:val="24"/>
        </w:rPr>
        <w:t xml:space="preserve"> for any absence</w:t>
      </w:r>
      <w:r>
        <w:rPr>
          <w:sz w:val="24"/>
        </w:rPr>
        <w:t xml:space="preserve">. </w:t>
      </w:r>
      <w:r w:rsidR="00B62726">
        <w:rPr>
          <w:sz w:val="24"/>
        </w:rPr>
        <w:t>I</w:t>
      </w:r>
      <w:r w:rsidR="00F03D4E">
        <w:rPr>
          <w:sz w:val="24"/>
        </w:rPr>
        <w:t xml:space="preserve"> understand that </w:t>
      </w:r>
      <w:r w:rsidR="00F03D4E" w:rsidRPr="00F03D4E">
        <w:rPr>
          <w:sz w:val="24"/>
        </w:rPr>
        <w:t xml:space="preserve">unexpected events can lead to absences during the semester, </w:t>
      </w:r>
      <w:r w:rsidR="00B62726">
        <w:rPr>
          <w:sz w:val="24"/>
        </w:rPr>
        <w:t xml:space="preserve">but </w:t>
      </w:r>
      <w:r w:rsidR="00F03D4E" w:rsidRPr="00F03D4E">
        <w:rPr>
          <w:sz w:val="24"/>
        </w:rPr>
        <w:t>I ask to be notified as soon as possible if you will be missing class.</w:t>
      </w:r>
    </w:p>
    <w:p w:rsidR="00F03D4E" w:rsidRDefault="00F03D4E" w:rsidP="00C01ABC">
      <w:pPr>
        <w:rPr>
          <w:sz w:val="24"/>
        </w:rPr>
      </w:pPr>
    </w:p>
    <w:p w:rsidR="00F03D4E" w:rsidRDefault="00F03D4E" w:rsidP="00C01ABC">
      <w:pPr>
        <w:rPr>
          <w:sz w:val="24"/>
        </w:rPr>
      </w:pPr>
      <w:r>
        <w:rPr>
          <w:b/>
          <w:sz w:val="24"/>
        </w:rPr>
        <w:t>Course Feedback</w:t>
      </w:r>
      <w:r>
        <w:rPr>
          <w:sz w:val="24"/>
        </w:rPr>
        <w:t>:</w:t>
      </w:r>
    </w:p>
    <w:p w:rsidR="00F03D4E" w:rsidRDefault="00F03D4E" w:rsidP="00C01ABC">
      <w:pPr>
        <w:rPr>
          <w:sz w:val="24"/>
        </w:rPr>
      </w:pPr>
    </w:p>
    <w:p w:rsidR="00F03D4E" w:rsidRDefault="00F03D4E" w:rsidP="00C01ABC">
      <w:pPr>
        <w:rPr>
          <w:sz w:val="24"/>
        </w:rPr>
      </w:pPr>
      <w:r>
        <w:rPr>
          <w:sz w:val="24"/>
        </w:rPr>
        <w:t xml:space="preserve">As essential as it is for me to assess your understanding of material, it is equally essential for you, as a student, to evaluate and critique my explanations. I greatly value student feedback, and I strongly encourage students to </w:t>
      </w:r>
      <w:r w:rsidR="00B62726">
        <w:rPr>
          <w:sz w:val="24"/>
        </w:rPr>
        <w:t>voice their evaluations</w:t>
      </w:r>
      <w:r>
        <w:rPr>
          <w:sz w:val="24"/>
        </w:rPr>
        <w:t xml:space="preserve"> throughout the semester</w:t>
      </w:r>
      <w:r w:rsidR="00B62726">
        <w:rPr>
          <w:sz w:val="24"/>
        </w:rPr>
        <w:t>.</w:t>
      </w:r>
      <w:r>
        <w:rPr>
          <w:sz w:val="24"/>
        </w:rPr>
        <w:t xml:space="preserve"> </w:t>
      </w:r>
    </w:p>
    <w:p w:rsidR="00F03D4E" w:rsidRDefault="00F03D4E" w:rsidP="00C01ABC">
      <w:pPr>
        <w:rPr>
          <w:sz w:val="24"/>
        </w:rPr>
      </w:pPr>
    </w:p>
    <w:p w:rsidR="00F03D4E" w:rsidRDefault="00F03D4E" w:rsidP="00C01ABC">
      <w:pPr>
        <w:rPr>
          <w:sz w:val="24"/>
        </w:rPr>
      </w:pPr>
      <w:r>
        <w:rPr>
          <w:b/>
          <w:sz w:val="24"/>
        </w:rPr>
        <w:t>Academic Honesty</w:t>
      </w:r>
      <w:r>
        <w:rPr>
          <w:sz w:val="24"/>
        </w:rPr>
        <w:t>:</w:t>
      </w:r>
    </w:p>
    <w:p w:rsidR="00F03D4E" w:rsidRDefault="00F03D4E" w:rsidP="00C01ABC">
      <w:pPr>
        <w:rPr>
          <w:b/>
          <w:sz w:val="24"/>
        </w:rPr>
      </w:pPr>
    </w:p>
    <w:p w:rsidR="00F03D4E" w:rsidRDefault="00F03D4E" w:rsidP="00F03D4E">
      <w:pPr>
        <w:rPr>
          <w:sz w:val="24"/>
        </w:rPr>
      </w:pPr>
      <w:r w:rsidRPr="00F03D4E">
        <w:rPr>
          <w:sz w:val="24"/>
        </w:rPr>
        <w:t>At Grinnell College you join a conversation among scholars, professors, and students, one that helps sustain both the intellectual community here and the larger world of thinkers, researchers, and writers. The tests you take, the research you do, the writing you submit—all these are ways you participate in this conversation.</w:t>
      </w:r>
    </w:p>
    <w:p w:rsidR="00F03D4E" w:rsidRPr="00F03D4E" w:rsidRDefault="00F03D4E" w:rsidP="00F03D4E">
      <w:pPr>
        <w:rPr>
          <w:sz w:val="24"/>
        </w:rPr>
      </w:pPr>
    </w:p>
    <w:p w:rsidR="00F03D4E" w:rsidRDefault="00F03D4E" w:rsidP="00F03D4E">
      <w:pPr>
        <w:rPr>
          <w:sz w:val="24"/>
        </w:rPr>
      </w:pPr>
      <w:r w:rsidRPr="00F03D4E">
        <w:rPr>
          <w:sz w:val="24"/>
        </w:rPr>
        <w:t xml:space="preserve">The College presumes that your work for any course is your own contribution to that scholarly conversation, and it expects you to take responsibility for that contribution. That is, you should strive to present ideas and data fairly and accurately, indicate what </w:t>
      </w:r>
      <w:proofErr w:type="gramStart"/>
      <w:r w:rsidRPr="00F03D4E">
        <w:rPr>
          <w:sz w:val="24"/>
        </w:rPr>
        <w:t>is your own work</w:t>
      </w:r>
      <w:proofErr w:type="gramEnd"/>
      <w:r w:rsidRPr="00F03D4E">
        <w:rPr>
          <w:sz w:val="24"/>
        </w:rPr>
        <w:t>, and acknowledge what you have derived from others. This care permits other members of the community to trace the evolution of ideas and check claims for accuracy.</w:t>
      </w:r>
    </w:p>
    <w:p w:rsidR="00F03D4E" w:rsidRPr="00F03D4E" w:rsidRDefault="00F03D4E" w:rsidP="00F03D4E">
      <w:pPr>
        <w:rPr>
          <w:sz w:val="24"/>
        </w:rPr>
      </w:pPr>
    </w:p>
    <w:p w:rsidR="00F03D4E" w:rsidRDefault="00F03D4E" w:rsidP="00F03D4E">
      <w:pPr>
        <w:rPr>
          <w:sz w:val="24"/>
        </w:rPr>
      </w:pPr>
      <w:r w:rsidRPr="00F03D4E">
        <w:rPr>
          <w:sz w:val="24"/>
        </w:rPr>
        <w:t xml:space="preserve">Failure to live up to this expectation constitutes academic dishonesty. Academic dishonesty is misrepresenting someone else's intellectual effort as your own. Within the context of a course, it also can include misrepresenting your own work as produced for that class when in fact it was produced for some other purpose.  A list of dishonest behaviors can be found at the following link: </w:t>
      </w:r>
      <w:hyperlink r:id="rId5" w:anchor="alleged-violation" w:history="1">
        <w:r w:rsidRPr="00E54F5F">
          <w:rPr>
            <w:rStyle w:val="Hyperlink"/>
            <w:sz w:val="24"/>
          </w:rPr>
          <w:t>https://catalog.grinnell.edu/content.php?catoid=12&amp;navoid=2537#alleged-violation</w:t>
        </w:r>
      </w:hyperlink>
    </w:p>
    <w:p w:rsidR="00F03D4E" w:rsidRPr="00F03D4E" w:rsidRDefault="00F03D4E" w:rsidP="00F03D4E">
      <w:pPr>
        <w:rPr>
          <w:sz w:val="24"/>
        </w:rPr>
      </w:pPr>
    </w:p>
    <w:p w:rsidR="00F03D4E" w:rsidRDefault="00F03D4E" w:rsidP="00C01ABC">
      <w:pPr>
        <w:rPr>
          <w:b/>
          <w:sz w:val="24"/>
        </w:rPr>
      </w:pPr>
      <w:r>
        <w:rPr>
          <w:b/>
          <w:sz w:val="24"/>
        </w:rPr>
        <w:t>Inclusive Classroom</w:t>
      </w:r>
      <w:r>
        <w:rPr>
          <w:sz w:val="24"/>
        </w:rPr>
        <w:t>:</w:t>
      </w:r>
    </w:p>
    <w:p w:rsidR="00F03D4E" w:rsidRDefault="00F03D4E" w:rsidP="00C01ABC">
      <w:pPr>
        <w:rPr>
          <w:b/>
          <w:sz w:val="24"/>
        </w:rPr>
      </w:pPr>
    </w:p>
    <w:p w:rsidR="00F03D4E" w:rsidRDefault="00F03D4E" w:rsidP="00C01ABC">
      <w:pPr>
        <w:rPr>
          <w:sz w:val="24"/>
        </w:rPr>
      </w:pPr>
      <w:r w:rsidRPr="00F03D4E">
        <w:rPr>
          <w:sz w:val="24"/>
        </w:rPr>
        <w:t>Grinnell College makes reasonable accommodations for students with documented disabilities.  Students need to provide documentation to the Coordinator for Disability Resources, information can be found at http://www.grinnell.edu/about/offices-</w:t>
      </w:r>
      <w:r w:rsidRPr="00F03D4E">
        <w:rPr>
          <w:sz w:val="24"/>
        </w:rPr>
        <w:lastRenderedPageBreak/>
        <w:t>services/accessibility-disability/disability-services.  Students should then speak with me as early as possible in the semester so that we can discuss ways to ensure your full participation in the course and coordinate your accommodations.</w:t>
      </w:r>
    </w:p>
    <w:p w:rsidR="00F03D4E" w:rsidRPr="00F03D4E" w:rsidRDefault="00F03D4E" w:rsidP="00C01ABC">
      <w:pPr>
        <w:rPr>
          <w:sz w:val="24"/>
        </w:rPr>
      </w:pPr>
    </w:p>
    <w:p w:rsidR="00F03D4E" w:rsidRDefault="00F03D4E" w:rsidP="00C01ABC">
      <w:pPr>
        <w:rPr>
          <w:sz w:val="24"/>
        </w:rPr>
      </w:pPr>
      <w:r>
        <w:rPr>
          <w:b/>
          <w:sz w:val="24"/>
        </w:rPr>
        <w:t>Religious Holidays</w:t>
      </w:r>
      <w:r>
        <w:rPr>
          <w:sz w:val="24"/>
        </w:rPr>
        <w:t>:</w:t>
      </w:r>
    </w:p>
    <w:p w:rsidR="00F03D4E" w:rsidRDefault="00F03D4E" w:rsidP="00C01ABC">
      <w:pPr>
        <w:rPr>
          <w:sz w:val="24"/>
        </w:rPr>
      </w:pPr>
    </w:p>
    <w:p w:rsidR="00F03D4E" w:rsidRDefault="00F03D4E" w:rsidP="00C01ABC">
      <w:pPr>
        <w:rPr>
          <w:sz w:val="24"/>
        </w:rPr>
      </w:pPr>
      <w:r w:rsidRPr="00F03D4E">
        <w:rPr>
          <w:sz w:val="24"/>
        </w:rPr>
        <w:t>We encourage students who plan to observe holy days that coincide with class meetings or assignment due dates to consult with us in the first three weeks of classes so that we may reach a mutual understanding of how you can meet the terms of your religious observance, and the requirements of this course.</w:t>
      </w:r>
    </w:p>
    <w:p w:rsidR="00F03D4E" w:rsidRDefault="00F03D4E" w:rsidP="00C01ABC">
      <w:pPr>
        <w:rPr>
          <w:b/>
          <w:sz w:val="24"/>
        </w:rPr>
      </w:pPr>
    </w:p>
    <w:p w:rsidR="00F03D4E" w:rsidRPr="00F03D4E" w:rsidRDefault="00F03D4E" w:rsidP="00C01ABC">
      <w:pPr>
        <w:rPr>
          <w:b/>
          <w:sz w:val="24"/>
        </w:rPr>
      </w:pPr>
      <w:r>
        <w:rPr>
          <w:b/>
          <w:sz w:val="24"/>
        </w:rPr>
        <w:t>Getting Help</w:t>
      </w:r>
      <w:r>
        <w:rPr>
          <w:sz w:val="24"/>
        </w:rPr>
        <w:t>:</w:t>
      </w:r>
    </w:p>
    <w:p w:rsidR="005C3D69" w:rsidRDefault="005C3D69" w:rsidP="00C01ABC">
      <w:pPr>
        <w:rPr>
          <w:sz w:val="24"/>
        </w:rPr>
      </w:pPr>
    </w:p>
    <w:p w:rsidR="003C48CA" w:rsidRDefault="00F03D4E" w:rsidP="003C48CA">
      <w:pPr>
        <w:rPr>
          <w:sz w:val="24"/>
        </w:rPr>
      </w:pPr>
      <w:r w:rsidRPr="00F03D4E">
        <w:rPr>
          <w:sz w:val="24"/>
        </w:rPr>
        <w:t xml:space="preserve">The Math Lab (Mathematics Learning Center – 2012 Noyce Science Center) has tutors in statistics that are available 7 days a week.  See the website for additional information and hours: </w:t>
      </w:r>
      <w:hyperlink r:id="rId6" w:history="1">
        <w:r w:rsidR="00FA3F66" w:rsidRPr="00644A9F">
          <w:rPr>
            <w:rStyle w:val="Hyperlink"/>
            <w:sz w:val="24"/>
          </w:rPr>
          <w:t>http://www.grinnell.edu/academics/areas/math-stats/math-lab</w:t>
        </w:r>
      </w:hyperlink>
    </w:p>
    <w:p w:rsidR="00FA3F66" w:rsidRDefault="00FA3F66" w:rsidP="003C48CA">
      <w:pPr>
        <w:rPr>
          <w:sz w:val="24"/>
        </w:rPr>
      </w:pPr>
    </w:p>
    <w:p w:rsidR="00FA3F66" w:rsidRDefault="00FA3F66" w:rsidP="003C48CA">
      <w:pPr>
        <w:rPr>
          <w:sz w:val="24"/>
        </w:rPr>
      </w:pPr>
      <w:r w:rsidRPr="00FA3F66">
        <w:rPr>
          <w:b/>
          <w:sz w:val="24"/>
          <w:u w:val="single"/>
        </w:rPr>
        <w:t>Tentative</w:t>
      </w:r>
      <w:r w:rsidRPr="00FA3F66">
        <w:rPr>
          <w:b/>
          <w:sz w:val="24"/>
        </w:rPr>
        <w:t xml:space="preserve"> Schedule</w:t>
      </w:r>
      <w:r>
        <w:rPr>
          <w:sz w:val="24"/>
        </w:rPr>
        <w:t>:</w:t>
      </w:r>
    </w:p>
    <w:p w:rsidR="00FA3F66" w:rsidRDefault="00FA3F66" w:rsidP="003C48CA">
      <w:pPr>
        <w:rPr>
          <w:sz w:val="24"/>
        </w:rPr>
      </w:pPr>
    </w:p>
    <w:tbl>
      <w:tblPr>
        <w:tblStyle w:val="TableGrid"/>
        <w:tblW w:w="0" w:type="auto"/>
        <w:tblLook w:val="04A0" w:firstRow="1" w:lastRow="0" w:firstColumn="1" w:lastColumn="0" w:noHBand="0" w:noVBand="1"/>
      </w:tblPr>
      <w:tblGrid>
        <w:gridCol w:w="2065"/>
        <w:gridCol w:w="2160"/>
        <w:gridCol w:w="2610"/>
      </w:tblGrid>
      <w:tr w:rsidR="00FA3F66" w:rsidTr="007A5DAC">
        <w:tc>
          <w:tcPr>
            <w:tcW w:w="2065" w:type="dxa"/>
          </w:tcPr>
          <w:p w:rsidR="00FA3F66" w:rsidRPr="001F2C0A" w:rsidRDefault="00FA3F66" w:rsidP="007A5DAC">
            <w:pPr>
              <w:jc w:val="center"/>
              <w:rPr>
                <w:b/>
              </w:rPr>
            </w:pPr>
            <w:r>
              <w:rPr>
                <w:b/>
              </w:rPr>
              <w:t>Week</w:t>
            </w:r>
          </w:p>
        </w:tc>
        <w:tc>
          <w:tcPr>
            <w:tcW w:w="2160" w:type="dxa"/>
          </w:tcPr>
          <w:p w:rsidR="00FA3F66" w:rsidRPr="001F2C0A" w:rsidRDefault="00FA3F66" w:rsidP="007A5DAC">
            <w:pPr>
              <w:jc w:val="center"/>
              <w:rPr>
                <w:b/>
              </w:rPr>
            </w:pPr>
            <w:r>
              <w:rPr>
                <w:b/>
              </w:rPr>
              <w:t>Chapter(s)</w:t>
            </w:r>
          </w:p>
        </w:tc>
        <w:tc>
          <w:tcPr>
            <w:tcW w:w="2610" w:type="dxa"/>
          </w:tcPr>
          <w:p w:rsidR="00FA3F66" w:rsidRPr="001F2C0A" w:rsidRDefault="00FA3F66" w:rsidP="007A5DAC">
            <w:pPr>
              <w:jc w:val="center"/>
              <w:rPr>
                <w:b/>
              </w:rPr>
            </w:pPr>
            <w:r w:rsidRPr="001F2C0A">
              <w:rPr>
                <w:b/>
              </w:rPr>
              <w:t>Exam</w:t>
            </w:r>
          </w:p>
        </w:tc>
      </w:tr>
      <w:tr w:rsidR="00FA3F66" w:rsidTr="007A5DAC">
        <w:tc>
          <w:tcPr>
            <w:tcW w:w="2065" w:type="dxa"/>
          </w:tcPr>
          <w:p w:rsidR="00FA3F66" w:rsidRPr="00F25ECE" w:rsidRDefault="00FA3F66" w:rsidP="007A5DAC">
            <w:pPr>
              <w:rPr>
                <w:b/>
              </w:rPr>
            </w:pPr>
            <w:r w:rsidRPr="00F25ECE">
              <w:rPr>
                <w:b/>
              </w:rPr>
              <w:t>1</w:t>
            </w:r>
            <w:r>
              <w:rPr>
                <w:b/>
              </w:rPr>
              <w:t xml:space="preserve">         (1/23 – 1/25)</w:t>
            </w:r>
          </w:p>
        </w:tc>
        <w:tc>
          <w:tcPr>
            <w:tcW w:w="2160" w:type="dxa"/>
          </w:tcPr>
          <w:p w:rsidR="00FA3F66" w:rsidRDefault="00FA3F66" w:rsidP="007A5DAC">
            <w:pPr>
              <w:jc w:val="center"/>
            </w:pPr>
            <w:r>
              <w:t>1</w:t>
            </w:r>
          </w:p>
        </w:tc>
        <w:tc>
          <w:tcPr>
            <w:tcW w:w="2610" w:type="dxa"/>
          </w:tcPr>
          <w:p w:rsidR="00FA3F66" w:rsidRDefault="00FA3F66" w:rsidP="007A5DAC">
            <w:pPr>
              <w:jc w:val="center"/>
            </w:pPr>
          </w:p>
        </w:tc>
      </w:tr>
      <w:tr w:rsidR="00FA3F66" w:rsidTr="007A5DAC">
        <w:tc>
          <w:tcPr>
            <w:tcW w:w="2065" w:type="dxa"/>
          </w:tcPr>
          <w:p w:rsidR="00FA3F66" w:rsidRPr="00F25ECE" w:rsidRDefault="00FA3F66" w:rsidP="007A5DAC">
            <w:pPr>
              <w:rPr>
                <w:b/>
              </w:rPr>
            </w:pPr>
            <w:r w:rsidRPr="00F25ECE">
              <w:rPr>
                <w:b/>
              </w:rPr>
              <w:t>2</w:t>
            </w:r>
            <w:r>
              <w:rPr>
                <w:b/>
              </w:rPr>
              <w:t xml:space="preserve">         (1/28 – 2/01)</w:t>
            </w:r>
          </w:p>
        </w:tc>
        <w:tc>
          <w:tcPr>
            <w:tcW w:w="2160" w:type="dxa"/>
          </w:tcPr>
          <w:p w:rsidR="00FA3F66" w:rsidRDefault="00FA3F66" w:rsidP="007A5DAC">
            <w:pPr>
              <w:jc w:val="center"/>
            </w:pPr>
            <w:r>
              <w:t>1, 2</w:t>
            </w:r>
          </w:p>
        </w:tc>
        <w:tc>
          <w:tcPr>
            <w:tcW w:w="2610" w:type="dxa"/>
          </w:tcPr>
          <w:p w:rsidR="00FA3F66" w:rsidRDefault="00FA3F66" w:rsidP="007A5DAC">
            <w:pPr>
              <w:jc w:val="center"/>
            </w:pPr>
          </w:p>
        </w:tc>
      </w:tr>
      <w:tr w:rsidR="00FA3F66" w:rsidTr="007A5DAC">
        <w:tc>
          <w:tcPr>
            <w:tcW w:w="2065" w:type="dxa"/>
          </w:tcPr>
          <w:p w:rsidR="00FA3F66" w:rsidRPr="00F25ECE" w:rsidRDefault="00FA3F66" w:rsidP="007A5DAC">
            <w:pPr>
              <w:rPr>
                <w:b/>
              </w:rPr>
            </w:pPr>
            <w:r>
              <w:rPr>
                <w:b/>
              </w:rPr>
              <w:t>3         (2/04 – 2/08)</w:t>
            </w:r>
          </w:p>
        </w:tc>
        <w:tc>
          <w:tcPr>
            <w:tcW w:w="2160" w:type="dxa"/>
          </w:tcPr>
          <w:p w:rsidR="00FA3F66" w:rsidRDefault="00FA3F66" w:rsidP="007A5DAC">
            <w:pPr>
              <w:jc w:val="center"/>
            </w:pPr>
            <w:r>
              <w:t>2, 3</w:t>
            </w:r>
          </w:p>
        </w:tc>
        <w:tc>
          <w:tcPr>
            <w:tcW w:w="2610" w:type="dxa"/>
          </w:tcPr>
          <w:p w:rsidR="00FA3F66" w:rsidRDefault="00FA3F66" w:rsidP="007A5DAC">
            <w:pPr>
              <w:jc w:val="center"/>
            </w:pPr>
          </w:p>
        </w:tc>
        <w:bookmarkStart w:id="0" w:name="_GoBack"/>
        <w:bookmarkEnd w:id="0"/>
      </w:tr>
      <w:tr w:rsidR="00FA3F66" w:rsidTr="007A5DAC">
        <w:tc>
          <w:tcPr>
            <w:tcW w:w="2065" w:type="dxa"/>
          </w:tcPr>
          <w:p w:rsidR="00FA3F66" w:rsidRPr="00D2401E" w:rsidRDefault="00FA3F66" w:rsidP="007A5DAC">
            <w:pPr>
              <w:rPr>
                <w:b/>
              </w:rPr>
            </w:pPr>
            <w:r w:rsidRPr="00D2401E">
              <w:rPr>
                <w:b/>
              </w:rPr>
              <w:t>4</w:t>
            </w:r>
            <w:r>
              <w:rPr>
                <w:b/>
              </w:rPr>
              <w:t xml:space="preserve">         (2/11 – 2/15)</w:t>
            </w:r>
          </w:p>
        </w:tc>
        <w:tc>
          <w:tcPr>
            <w:tcW w:w="2160" w:type="dxa"/>
          </w:tcPr>
          <w:p w:rsidR="00FA3F66" w:rsidRDefault="00FA3F66" w:rsidP="007A5DAC">
            <w:pPr>
              <w:jc w:val="center"/>
            </w:pPr>
            <w:r>
              <w:t>3</w:t>
            </w:r>
          </w:p>
        </w:tc>
        <w:tc>
          <w:tcPr>
            <w:tcW w:w="2610" w:type="dxa"/>
          </w:tcPr>
          <w:p w:rsidR="00FA3F66" w:rsidRDefault="00FA3F66" w:rsidP="007A5DAC">
            <w:pPr>
              <w:jc w:val="center"/>
            </w:pPr>
          </w:p>
        </w:tc>
      </w:tr>
      <w:tr w:rsidR="00FA3F66" w:rsidTr="007A5DAC">
        <w:tc>
          <w:tcPr>
            <w:tcW w:w="2065" w:type="dxa"/>
          </w:tcPr>
          <w:p w:rsidR="00FA3F66" w:rsidRPr="00D2401E" w:rsidRDefault="00FA3F66" w:rsidP="007A5DAC">
            <w:pPr>
              <w:rPr>
                <w:b/>
              </w:rPr>
            </w:pPr>
            <w:r w:rsidRPr="00D2401E">
              <w:rPr>
                <w:b/>
              </w:rPr>
              <w:t>5</w:t>
            </w:r>
            <w:r>
              <w:rPr>
                <w:b/>
              </w:rPr>
              <w:t xml:space="preserve">         (2/18 – 2/22)</w:t>
            </w:r>
          </w:p>
        </w:tc>
        <w:tc>
          <w:tcPr>
            <w:tcW w:w="2160" w:type="dxa"/>
          </w:tcPr>
          <w:p w:rsidR="00FA3F66" w:rsidRDefault="00FA3F66" w:rsidP="007A5DAC">
            <w:pPr>
              <w:jc w:val="center"/>
            </w:pPr>
            <w:r>
              <w:t>4</w:t>
            </w:r>
          </w:p>
        </w:tc>
        <w:tc>
          <w:tcPr>
            <w:tcW w:w="2610" w:type="dxa"/>
          </w:tcPr>
          <w:p w:rsidR="00FA3F66" w:rsidRDefault="00FA3F66" w:rsidP="007A5DAC">
            <w:pPr>
              <w:jc w:val="center"/>
            </w:pPr>
            <w:r>
              <w:t>Exam 1 (Chapters 1 – 3)</w:t>
            </w:r>
          </w:p>
        </w:tc>
      </w:tr>
      <w:tr w:rsidR="00FA3F66" w:rsidTr="007A5DAC">
        <w:tc>
          <w:tcPr>
            <w:tcW w:w="2065" w:type="dxa"/>
          </w:tcPr>
          <w:p w:rsidR="00FA3F66" w:rsidRPr="00D2401E" w:rsidRDefault="00FA3F66" w:rsidP="007A5DAC">
            <w:pPr>
              <w:rPr>
                <w:b/>
              </w:rPr>
            </w:pPr>
            <w:r w:rsidRPr="00D2401E">
              <w:rPr>
                <w:b/>
              </w:rPr>
              <w:t>6</w:t>
            </w:r>
            <w:r>
              <w:rPr>
                <w:b/>
              </w:rPr>
              <w:t xml:space="preserve">         (2/25 – 3/01)</w:t>
            </w:r>
          </w:p>
        </w:tc>
        <w:tc>
          <w:tcPr>
            <w:tcW w:w="2160" w:type="dxa"/>
          </w:tcPr>
          <w:p w:rsidR="00FA3F66" w:rsidRDefault="00FA3F66" w:rsidP="007A5DAC">
            <w:pPr>
              <w:jc w:val="center"/>
            </w:pPr>
            <w:r>
              <w:t>5</w:t>
            </w:r>
          </w:p>
        </w:tc>
        <w:tc>
          <w:tcPr>
            <w:tcW w:w="2610" w:type="dxa"/>
          </w:tcPr>
          <w:p w:rsidR="00FA3F66" w:rsidRDefault="00FA3F66" w:rsidP="007A5DAC">
            <w:pPr>
              <w:jc w:val="center"/>
            </w:pPr>
          </w:p>
        </w:tc>
      </w:tr>
      <w:tr w:rsidR="00FA3F66" w:rsidTr="007A5DAC">
        <w:tc>
          <w:tcPr>
            <w:tcW w:w="2065" w:type="dxa"/>
          </w:tcPr>
          <w:p w:rsidR="00FA3F66" w:rsidRPr="00D2401E" w:rsidRDefault="00FA3F66" w:rsidP="007A5DAC">
            <w:pPr>
              <w:rPr>
                <w:b/>
              </w:rPr>
            </w:pPr>
            <w:r w:rsidRPr="00D2401E">
              <w:rPr>
                <w:b/>
              </w:rPr>
              <w:t>7</w:t>
            </w:r>
            <w:r>
              <w:rPr>
                <w:b/>
              </w:rPr>
              <w:t xml:space="preserve">         (3/04 – 3/08)</w:t>
            </w:r>
          </w:p>
        </w:tc>
        <w:tc>
          <w:tcPr>
            <w:tcW w:w="2160" w:type="dxa"/>
          </w:tcPr>
          <w:p w:rsidR="00FA3F66" w:rsidRDefault="00FA3F66" w:rsidP="007A5DAC">
            <w:pPr>
              <w:jc w:val="center"/>
            </w:pPr>
            <w:r>
              <w:t>6</w:t>
            </w:r>
          </w:p>
        </w:tc>
        <w:tc>
          <w:tcPr>
            <w:tcW w:w="2610" w:type="dxa"/>
          </w:tcPr>
          <w:p w:rsidR="00FA3F66" w:rsidRDefault="00FA3F66" w:rsidP="007A5DAC">
            <w:pPr>
              <w:jc w:val="center"/>
            </w:pPr>
          </w:p>
        </w:tc>
      </w:tr>
      <w:tr w:rsidR="00FA3F66" w:rsidTr="007A5DAC">
        <w:tc>
          <w:tcPr>
            <w:tcW w:w="2065" w:type="dxa"/>
          </w:tcPr>
          <w:p w:rsidR="00FA3F66" w:rsidRPr="00D2401E" w:rsidRDefault="00FA3F66" w:rsidP="007A5DAC">
            <w:pPr>
              <w:rPr>
                <w:b/>
              </w:rPr>
            </w:pPr>
            <w:r w:rsidRPr="00D2401E">
              <w:rPr>
                <w:b/>
              </w:rPr>
              <w:t>8</w:t>
            </w:r>
            <w:r>
              <w:rPr>
                <w:b/>
              </w:rPr>
              <w:t xml:space="preserve">         (3/11 – 3/15)</w:t>
            </w:r>
          </w:p>
        </w:tc>
        <w:tc>
          <w:tcPr>
            <w:tcW w:w="2160" w:type="dxa"/>
          </w:tcPr>
          <w:p w:rsidR="00FA3F66" w:rsidRDefault="00FA3F66" w:rsidP="007A5DAC">
            <w:pPr>
              <w:jc w:val="center"/>
            </w:pPr>
            <w:r>
              <w:t>6</w:t>
            </w:r>
          </w:p>
        </w:tc>
        <w:tc>
          <w:tcPr>
            <w:tcW w:w="2610" w:type="dxa"/>
          </w:tcPr>
          <w:p w:rsidR="00FA3F66" w:rsidRDefault="00FA3F66" w:rsidP="007A5DAC">
            <w:pPr>
              <w:jc w:val="center"/>
            </w:pPr>
            <w:r>
              <w:t>Exam 2 (Chapters 4 – 6)</w:t>
            </w:r>
          </w:p>
        </w:tc>
      </w:tr>
      <w:tr w:rsidR="00FA3F66" w:rsidTr="007A5DAC">
        <w:tc>
          <w:tcPr>
            <w:tcW w:w="2065" w:type="dxa"/>
          </w:tcPr>
          <w:p w:rsidR="00FA3F66" w:rsidRPr="00D2401E" w:rsidRDefault="00FA3F66" w:rsidP="007A5DAC">
            <w:pPr>
              <w:rPr>
                <w:b/>
              </w:rPr>
            </w:pPr>
            <w:r w:rsidRPr="00D2401E">
              <w:rPr>
                <w:b/>
              </w:rPr>
              <w:t>9</w:t>
            </w:r>
            <w:r>
              <w:rPr>
                <w:b/>
              </w:rPr>
              <w:t xml:space="preserve">         (3/18 – 3/22)</w:t>
            </w:r>
          </w:p>
        </w:tc>
        <w:tc>
          <w:tcPr>
            <w:tcW w:w="2160" w:type="dxa"/>
          </w:tcPr>
          <w:p w:rsidR="00FA3F66" w:rsidRDefault="00FA3F66" w:rsidP="007A5DAC">
            <w:pPr>
              <w:jc w:val="center"/>
            </w:pPr>
            <w:r>
              <w:t>-</w:t>
            </w:r>
          </w:p>
        </w:tc>
        <w:tc>
          <w:tcPr>
            <w:tcW w:w="2610" w:type="dxa"/>
          </w:tcPr>
          <w:p w:rsidR="00FA3F66" w:rsidRDefault="00FA3F66" w:rsidP="007A5DAC">
            <w:pPr>
              <w:jc w:val="center"/>
            </w:pPr>
            <w:r>
              <w:t>Spring break!</w:t>
            </w:r>
          </w:p>
        </w:tc>
      </w:tr>
      <w:tr w:rsidR="00FA3F66" w:rsidTr="007A5DAC">
        <w:tc>
          <w:tcPr>
            <w:tcW w:w="2065" w:type="dxa"/>
          </w:tcPr>
          <w:p w:rsidR="00FA3F66" w:rsidRPr="00D2401E" w:rsidRDefault="00FA3F66" w:rsidP="007A5DAC">
            <w:pPr>
              <w:rPr>
                <w:b/>
              </w:rPr>
            </w:pPr>
            <w:r w:rsidRPr="00D2401E">
              <w:rPr>
                <w:b/>
              </w:rPr>
              <w:t>10</w:t>
            </w:r>
            <w:r>
              <w:rPr>
                <w:b/>
              </w:rPr>
              <w:t xml:space="preserve">       (3/25 – 3/29)</w:t>
            </w:r>
          </w:p>
        </w:tc>
        <w:tc>
          <w:tcPr>
            <w:tcW w:w="2160" w:type="dxa"/>
          </w:tcPr>
          <w:p w:rsidR="00FA3F66" w:rsidRDefault="00FA3F66" w:rsidP="007A5DAC">
            <w:pPr>
              <w:jc w:val="center"/>
            </w:pPr>
            <w:r>
              <w:t>-</w:t>
            </w:r>
          </w:p>
        </w:tc>
        <w:tc>
          <w:tcPr>
            <w:tcW w:w="2610" w:type="dxa"/>
          </w:tcPr>
          <w:p w:rsidR="00FA3F66" w:rsidRDefault="00FA3F66" w:rsidP="007A5DAC">
            <w:pPr>
              <w:jc w:val="center"/>
            </w:pPr>
            <w:r>
              <w:t>Spring break!</w:t>
            </w:r>
          </w:p>
        </w:tc>
      </w:tr>
      <w:tr w:rsidR="00FA3F66" w:rsidTr="007A5DAC">
        <w:tc>
          <w:tcPr>
            <w:tcW w:w="2065" w:type="dxa"/>
          </w:tcPr>
          <w:p w:rsidR="00FA3F66" w:rsidRPr="00D2401E" w:rsidRDefault="00FA3F66" w:rsidP="007A5DAC">
            <w:pPr>
              <w:rPr>
                <w:b/>
              </w:rPr>
            </w:pPr>
            <w:r>
              <w:rPr>
                <w:b/>
              </w:rPr>
              <w:t>11       (4/01 – 4/05)</w:t>
            </w:r>
          </w:p>
        </w:tc>
        <w:tc>
          <w:tcPr>
            <w:tcW w:w="2160" w:type="dxa"/>
          </w:tcPr>
          <w:p w:rsidR="00FA3F66" w:rsidRDefault="00FA3F66" w:rsidP="007A5DAC">
            <w:pPr>
              <w:jc w:val="center"/>
            </w:pPr>
            <w:r>
              <w:t>7</w:t>
            </w:r>
          </w:p>
        </w:tc>
        <w:tc>
          <w:tcPr>
            <w:tcW w:w="2610" w:type="dxa"/>
          </w:tcPr>
          <w:p w:rsidR="00FA3F66" w:rsidRDefault="00FA3F66" w:rsidP="007A5DAC">
            <w:pPr>
              <w:jc w:val="center"/>
            </w:pPr>
          </w:p>
        </w:tc>
      </w:tr>
      <w:tr w:rsidR="00FA3F66" w:rsidTr="007A5DAC">
        <w:tc>
          <w:tcPr>
            <w:tcW w:w="2065" w:type="dxa"/>
          </w:tcPr>
          <w:p w:rsidR="00FA3F66" w:rsidRDefault="00FA3F66" w:rsidP="007A5DAC">
            <w:pPr>
              <w:rPr>
                <w:b/>
              </w:rPr>
            </w:pPr>
            <w:r>
              <w:rPr>
                <w:b/>
              </w:rPr>
              <w:t>12       (4/08 – 4/12)</w:t>
            </w:r>
          </w:p>
        </w:tc>
        <w:tc>
          <w:tcPr>
            <w:tcW w:w="2160" w:type="dxa"/>
          </w:tcPr>
          <w:p w:rsidR="00FA3F66" w:rsidRDefault="00FA3F66" w:rsidP="007A5DAC">
            <w:pPr>
              <w:jc w:val="center"/>
            </w:pPr>
            <w:r>
              <w:t>8</w:t>
            </w:r>
          </w:p>
        </w:tc>
        <w:tc>
          <w:tcPr>
            <w:tcW w:w="2610" w:type="dxa"/>
          </w:tcPr>
          <w:p w:rsidR="00FA3F66" w:rsidRDefault="00FA3F66" w:rsidP="007A5DAC">
            <w:pPr>
              <w:jc w:val="center"/>
            </w:pPr>
          </w:p>
        </w:tc>
      </w:tr>
      <w:tr w:rsidR="00FA3F66" w:rsidTr="007A5DAC">
        <w:tc>
          <w:tcPr>
            <w:tcW w:w="2065" w:type="dxa"/>
          </w:tcPr>
          <w:p w:rsidR="00FA3F66" w:rsidRDefault="00FA3F66" w:rsidP="007A5DAC">
            <w:pPr>
              <w:rPr>
                <w:b/>
              </w:rPr>
            </w:pPr>
            <w:r>
              <w:rPr>
                <w:b/>
              </w:rPr>
              <w:t>13       (4/15 – 4/19)</w:t>
            </w:r>
          </w:p>
        </w:tc>
        <w:tc>
          <w:tcPr>
            <w:tcW w:w="2160" w:type="dxa"/>
          </w:tcPr>
          <w:p w:rsidR="00FA3F66" w:rsidRDefault="00FA3F66" w:rsidP="007A5DAC">
            <w:pPr>
              <w:jc w:val="center"/>
            </w:pPr>
            <w:r>
              <w:t>8, 9</w:t>
            </w:r>
          </w:p>
        </w:tc>
        <w:tc>
          <w:tcPr>
            <w:tcW w:w="2610" w:type="dxa"/>
          </w:tcPr>
          <w:p w:rsidR="00FA3F66" w:rsidRDefault="00FA3F66" w:rsidP="007A5DAC">
            <w:pPr>
              <w:jc w:val="center"/>
            </w:pPr>
          </w:p>
        </w:tc>
      </w:tr>
      <w:tr w:rsidR="00FA3F66" w:rsidTr="007A5DAC">
        <w:tc>
          <w:tcPr>
            <w:tcW w:w="2065" w:type="dxa"/>
          </w:tcPr>
          <w:p w:rsidR="00FA3F66" w:rsidRDefault="00FA3F66" w:rsidP="007A5DAC">
            <w:pPr>
              <w:rPr>
                <w:b/>
              </w:rPr>
            </w:pPr>
            <w:r>
              <w:rPr>
                <w:b/>
              </w:rPr>
              <w:t>14       (4/22 – 4/26)</w:t>
            </w:r>
          </w:p>
        </w:tc>
        <w:tc>
          <w:tcPr>
            <w:tcW w:w="2160" w:type="dxa"/>
          </w:tcPr>
          <w:p w:rsidR="00FA3F66" w:rsidRDefault="00FA3F66" w:rsidP="007A5DAC">
            <w:pPr>
              <w:jc w:val="center"/>
            </w:pPr>
            <w:r>
              <w:t>9</w:t>
            </w:r>
          </w:p>
        </w:tc>
        <w:tc>
          <w:tcPr>
            <w:tcW w:w="2610" w:type="dxa"/>
          </w:tcPr>
          <w:p w:rsidR="00FA3F66" w:rsidRDefault="00FA3F66" w:rsidP="007A5DAC">
            <w:pPr>
              <w:jc w:val="center"/>
            </w:pPr>
          </w:p>
        </w:tc>
      </w:tr>
      <w:tr w:rsidR="00FA3F66" w:rsidTr="007A5DAC">
        <w:tc>
          <w:tcPr>
            <w:tcW w:w="2065" w:type="dxa"/>
          </w:tcPr>
          <w:p w:rsidR="00FA3F66" w:rsidRDefault="00FA3F66" w:rsidP="007A5DAC">
            <w:pPr>
              <w:rPr>
                <w:b/>
              </w:rPr>
            </w:pPr>
            <w:r>
              <w:rPr>
                <w:b/>
              </w:rPr>
              <w:t>15       (4/29 – 5/03)</w:t>
            </w:r>
          </w:p>
        </w:tc>
        <w:tc>
          <w:tcPr>
            <w:tcW w:w="2160" w:type="dxa"/>
          </w:tcPr>
          <w:p w:rsidR="00FA3F66" w:rsidRDefault="00FA3F66" w:rsidP="007A5DAC">
            <w:pPr>
              <w:jc w:val="center"/>
            </w:pPr>
            <w:r>
              <w:t>10</w:t>
            </w:r>
          </w:p>
        </w:tc>
        <w:tc>
          <w:tcPr>
            <w:tcW w:w="2610" w:type="dxa"/>
          </w:tcPr>
          <w:p w:rsidR="00FA3F66" w:rsidRDefault="00FA3F66" w:rsidP="007A5DAC">
            <w:pPr>
              <w:jc w:val="center"/>
            </w:pPr>
          </w:p>
        </w:tc>
      </w:tr>
      <w:tr w:rsidR="00FA3F66" w:rsidTr="007A5DAC">
        <w:tc>
          <w:tcPr>
            <w:tcW w:w="2065" w:type="dxa"/>
          </w:tcPr>
          <w:p w:rsidR="00FA3F66" w:rsidRDefault="00FA3F66" w:rsidP="007A5DAC">
            <w:pPr>
              <w:rPr>
                <w:b/>
              </w:rPr>
            </w:pPr>
            <w:r>
              <w:rPr>
                <w:b/>
              </w:rPr>
              <w:t>16       (5/06 – 5/10)</w:t>
            </w:r>
          </w:p>
        </w:tc>
        <w:tc>
          <w:tcPr>
            <w:tcW w:w="2160" w:type="dxa"/>
          </w:tcPr>
          <w:p w:rsidR="00FA3F66" w:rsidRDefault="00FA3F66" w:rsidP="007A5DAC">
            <w:pPr>
              <w:jc w:val="center"/>
            </w:pPr>
            <w:r>
              <w:t>-</w:t>
            </w:r>
          </w:p>
        </w:tc>
        <w:tc>
          <w:tcPr>
            <w:tcW w:w="2610" w:type="dxa"/>
          </w:tcPr>
          <w:p w:rsidR="00FA3F66" w:rsidRDefault="00FA3F66" w:rsidP="007A5DAC">
            <w:pPr>
              <w:jc w:val="center"/>
            </w:pPr>
            <w:r>
              <w:t>Final Project Presentations</w:t>
            </w:r>
          </w:p>
        </w:tc>
      </w:tr>
      <w:tr w:rsidR="00FA3F66" w:rsidTr="007A5DAC">
        <w:tc>
          <w:tcPr>
            <w:tcW w:w="2065" w:type="dxa"/>
          </w:tcPr>
          <w:p w:rsidR="00FA3F66" w:rsidRDefault="00FA3F66" w:rsidP="007A5DAC">
            <w:pPr>
              <w:rPr>
                <w:b/>
              </w:rPr>
            </w:pPr>
            <w:r>
              <w:rPr>
                <w:b/>
              </w:rPr>
              <w:t>Finals (5/13 – 5/17)</w:t>
            </w:r>
          </w:p>
        </w:tc>
        <w:tc>
          <w:tcPr>
            <w:tcW w:w="2160" w:type="dxa"/>
          </w:tcPr>
          <w:p w:rsidR="00FA3F66" w:rsidRDefault="00FA3F66" w:rsidP="007A5DAC">
            <w:pPr>
              <w:jc w:val="center"/>
            </w:pPr>
            <w:r>
              <w:t>-</w:t>
            </w:r>
          </w:p>
        </w:tc>
        <w:tc>
          <w:tcPr>
            <w:tcW w:w="2610" w:type="dxa"/>
          </w:tcPr>
          <w:p w:rsidR="00FA3F66" w:rsidRDefault="00FA3F66" w:rsidP="007A5DAC">
            <w:pPr>
              <w:jc w:val="center"/>
            </w:pPr>
            <w:r>
              <w:t>Exam 3 (Comprehensive)</w:t>
            </w:r>
          </w:p>
        </w:tc>
      </w:tr>
    </w:tbl>
    <w:p w:rsidR="00FA3F66" w:rsidRDefault="00FA3F66" w:rsidP="003C48CA">
      <w:pPr>
        <w:rPr>
          <w:sz w:val="24"/>
        </w:rPr>
      </w:pPr>
    </w:p>
    <w:sectPr w:rsidR="00FA3F66" w:rsidSect="00DE5E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04B1E"/>
    <w:multiLevelType w:val="hybridMultilevel"/>
    <w:tmpl w:val="0EE015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EF40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56777A"/>
    <w:multiLevelType w:val="hybridMultilevel"/>
    <w:tmpl w:val="A2DE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836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AF97A69"/>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2AF956AE"/>
    <w:multiLevelType w:val="hybridMultilevel"/>
    <w:tmpl w:val="6D32B948"/>
    <w:lvl w:ilvl="0" w:tplc="010A4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0760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4A3B"/>
    <w:multiLevelType w:val="hybridMultilevel"/>
    <w:tmpl w:val="90F0CF18"/>
    <w:lvl w:ilvl="0" w:tplc="19B0F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2462D4"/>
    <w:multiLevelType w:val="hybridMultilevel"/>
    <w:tmpl w:val="377E5A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A22C2"/>
    <w:multiLevelType w:val="hybridMultilevel"/>
    <w:tmpl w:val="2D64DBB2"/>
    <w:lvl w:ilvl="0" w:tplc="E3166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7F5440"/>
    <w:multiLevelType w:val="hybridMultilevel"/>
    <w:tmpl w:val="3EC6AB00"/>
    <w:lvl w:ilvl="0" w:tplc="33C0C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F60022"/>
    <w:multiLevelType w:val="hybridMultilevel"/>
    <w:tmpl w:val="A8F2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B2A75"/>
    <w:multiLevelType w:val="hybridMultilevel"/>
    <w:tmpl w:val="3F760E74"/>
    <w:lvl w:ilvl="0" w:tplc="02608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A2015C"/>
    <w:multiLevelType w:val="hybridMultilevel"/>
    <w:tmpl w:val="A364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E68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1E17C4C"/>
    <w:multiLevelType w:val="hybridMultilevel"/>
    <w:tmpl w:val="75DC10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1940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AFE5215"/>
    <w:multiLevelType w:val="hybridMultilevel"/>
    <w:tmpl w:val="07AC8E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D5492C"/>
    <w:multiLevelType w:val="hybridMultilevel"/>
    <w:tmpl w:val="E4EE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D52BE"/>
    <w:multiLevelType w:val="hybridMultilevel"/>
    <w:tmpl w:val="CC488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1474CD"/>
    <w:multiLevelType w:val="hybridMultilevel"/>
    <w:tmpl w:val="9CAAD096"/>
    <w:lvl w:ilvl="0" w:tplc="9176C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4"/>
  </w:num>
  <w:num w:numId="3">
    <w:abstractNumId w:val="16"/>
  </w:num>
  <w:num w:numId="4">
    <w:abstractNumId w:val="6"/>
  </w:num>
  <w:num w:numId="5">
    <w:abstractNumId w:val="1"/>
  </w:num>
  <w:num w:numId="6">
    <w:abstractNumId w:val="3"/>
  </w:num>
  <w:num w:numId="7">
    <w:abstractNumId w:val="11"/>
  </w:num>
  <w:num w:numId="8">
    <w:abstractNumId w:val="18"/>
  </w:num>
  <w:num w:numId="9">
    <w:abstractNumId w:val="17"/>
  </w:num>
  <w:num w:numId="10">
    <w:abstractNumId w:val="9"/>
  </w:num>
  <w:num w:numId="11">
    <w:abstractNumId w:val="20"/>
  </w:num>
  <w:num w:numId="12">
    <w:abstractNumId w:val="10"/>
  </w:num>
  <w:num w:numId="13">
    <w:abstractNumId w:val="12"/>
  </w:num>
  <w:num w:numId="14">
    <w:abstractNumId w:val="19"/>
  </w:num>
  <w:num w:numId="15">
    <w:abstractNumId w:val="7"/>
  </w:num>
  <w:num w:numId="16">
    <w:abstractNumId w:val="5"/>
  </w:num>
  <w:num w:numId="17">
    <w:abstractNumId w:val="8"/>
  </w:num>
  <w:num w:numId="18">
    <w:abstractNumId w:val="15"/>
  </w:num>
  <w:num w:numId="19">
    <w:abstractNumId w:val="0"/>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68"/>
    <w:rsid w:val="00022E38"/>
    <w:rsid w:val="00080635"/>
    <w:rsid w:val="000D4EED"/>
    <w:rsid w:val="000D61F6"/>
    <w:rsid w:val="000E3065"/>
    <w:rsid w:val="00141FE8"/>
    <w:rsid w:val="00142FB1"/>
    <w:rsid w:val="0018645A"/>
    <w:rsid w:val="001B3080"/>
    <w:rsid w:val="001D09AE"/>
    <w:rsid w:val="001F089D"/>
    <w:rsid w:val="00201A0B"/>
    <w:rsid w:val="002130D8"/>
    <w:rsid w:val="002217A2"/>
    <w:rsid w:val="002503D4"/>
    <w:rsid w:val="002520C2"/>
    <w:rsid w:val="002666CB"/>
    <w:rsid w:val="00273634"/>
    <w:rsid w:val="002854BA"/>
    <w:rsid w:val="002E13A8"/>
    <w:rsid w:val="002F5E46"/>
    <w:rsid w:val="00315121"/>
    <w:rsid w:val="0032330F"/>
    <w:rsid w:val="003C48CA"/>
    <w:rsid w:val="00425A3D"/>
    <w:rsid w:val="00433F0D"/>
    <w:rsid w:val="00435605"/>
    <w:rsid w:val="00444394"/>
    <w:rsid w:val="0045420B"/>
    <w:rsid w:val="004560AD"/>
    <w:rsid w:val="00460C46"/>
    <w:rsid w:val="004739E7"/>
    <w:rsid w:val="0048668A"/>
    <w:rsid w:val="004C5151"/>
    <w:rsid w:val="004E5ABF"/>
    <w:rsid w:val="00516B1B"/>
    <w:rsid w:val="00544BD1"/>
    <w:rsid w:val="00560B29"/>
    <w:rsid w:val="005A3817"/>
    <w:rsid w:val="005C3D69"/>
    <w:rsid w:val="005D0595"/>
    <w:rsid w:val="005D4595"/>
    <w:rsid w:val="005E68A0"/>
    <w:rsid w:val="005F3302"/>
    <w:rsid w:val="005F546E"/>
    <w:rsid w:val="00605A8E"/>
    <w:rsid w:val="00625AB3"/>
    <w:rsid w:val="00663CDC"/>
    <w:rsid w:val="00672749"/>
    <w:rsid w:val="006940A9"/>
    <w:rsid w:val="006A4553"/>
    <w:rsid w:val="006C303A"/>
    <w:rsid w:val="0072406E"/>
    <w:rsid w:val="007341E4"/>
    <w:rsid w:val="0074080F"/>
    <w:rsid w:val="007513AC"/>
    <w:rsid w:val="00775DC4"/>
    <w:rsid w:val="007F0610"/>
    <w:rsid w:val="00806080"/>
    <w:rsid w:val="00811CFA"/>
    <w:rsid w:val="00825729"/>
    <w:rsid w:val="00880F29"/>
    <w:rsid w:val="008C6ABF"/>
    <w:rsid w:val="008D531E"/>
    <w:rsid w:val="00930F5C"/>
    <w:rsid w:val="009A5D89"/>
    <w:rsid w:val="009A7E79"/>
    <w:rsid w:val="009C7C68"/>
    <w:rsid w:val="00A01891"/>
    <w:rsid w:val="00A03B79"/>
    <w:rsid w:val="00A115D8"/>
    <w:rsid w:val="00A503C5"/>
    <w:rsid w:val="00A66B37"/>
    <w:rsid w:val="00AB5EE5"/>
    <w:rsid w:val="00AC63A5"/>
    <w:rsid w:val="00AE2EC1"/>
    <w:rsid w:val="00B13C77"/>
    <w:rsid w:val="00B42AE9"/>
    <w:rsid w:val="00B62726"/>
    <w:rsid w:val="00B8208B"/>
    <w:rsid w:val="00BD3CF8"/>
    <w:rsid w:val="00BD6F23"/>
    <w:rsid w:val="00BF4C40"/>
    <w:rsid w:val="00C01ABC"/>
    <w:rsid w:val="00C14E87"/>
    <w:rsid w:val="00C41746"/>
    <w:rsid w:val="00C477AD"/>
    <w:rsid w:val="00CB6E9C"/>
    <w:rsid w:val="00CC1529"/>
    <w:rsid w:val="00D11E19"/>
    <w:rsid w:val="00D7178B"/>
    <w:rsid w:val="00D96D68"/>
    <w:rsid w:val="00DA08DD"/>
    <w:rsid w:val="00DD3C70"/>
    <w:rsid w:val="00DE5E06"/>
    <w:rsid w:val="00DE7993"/>
    <w:rsid w:val="00E261C9"/>
    <w:rsid w:val="00E33ACE"/>
    <w:rsid w:val="00E57427"/>
    <w:rsid w:val="00E84C71"/>
    <w:rsid w:val="00E937B8"/>
    <w:rsid w:val="00F03D4E"/>
    <w:rsid w:val="00F05089"/>
    <w:rsid w:val="00F163B5"/>
    <w:rsid w:val="00F33C2B"/>
    <w:rsid w:val="00F36C08"/>
    <w:rsid w:val="00F5712D"/>
    <w:rsid w:val="00FA07FA"/>
    <w:rsid w:val="00FA3F66"/>
    <w:rsid w:val="00FB55EF"/>
    <w:rsid w:val="00FF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2E29D7-999F-489D-9E09-33A7B771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E06"/>
  </w:style>
  <w:style w:type="paragraph" w:styleId="Heading1">
    <w:name w:val="heading 1"/>
    <w:basedOn w:val="Normal"/>
    <w:next w:val="Normal"/>
    <w:qFormat/>
    <w:rsid w:val="00DE5E06"/>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78B"/>
    <w:pPr>
      <w:ind w:left="720"/>
      <w:contextualSpacing/>
    </w:pPr>
  </w:style>
  <w:style w:type="character" w:styleId="Hyperlink">
    <w:name w:val="Hyperlink"/>
    <w:basedOn w:val="DefaultParagraphFont"/>
    <w:uiPriority w:val="99"/>
    <w:unhideWhenUsed/>
    <w:rsid w:val="00F03D4E"/>
    <w:rPr>
      <w:color w:val="0000FF" w:themeColor="hyperlink"/>
      <w:u w:val="single"/>
    </w:rPr>
  </w:style>
  <w:style w:type="table" w:styleId="TableGrid">
    <w:name w:val="Table Grid"/>
    <w:basedOn w:val="TableNormal"/>
    <w:uiPriority w:val="39"/>
    <w:rsid w:val="00FA3F6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innell.edu/academics/areas/math-stats/math-lab" TargetMode="External"/><Relationship Id="rId5" Type="http://schemas.openxmlformats.org/officeDocument/2006/relationships/hyperlink" Target="https://catalog.grinnell.edu/content.php?catoid=12&amp;navoid=25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ST 8613 – Linear Models I</vt:lpstr>
    </vt:vector>
  </TitlesOfParts>
  <Company>Mississippi State University</Company>
  <LinksUpToDate>false</LinksUpToDate>
  <CharactersWithSpaces>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8613 – Linear Models I</dc:title>
  <dc:subject/>
  <dc:creator>Default User</dc:creator>
  <cp:keywords/>
  <dc:description/>
  <cp:lastModifiedBy>Javi</cp:lastModifiedBy>
  <cp:revision>5</cp:revision>
  <cp:lastPrinted>2019-01-12T23:37:00Z</cp:lastPrinted>
  <dcterms:created xsi:type="dcterms:W3CDTF">2018-12-30T23:39:00Z</dcterms:created>
  <dcterms:modified xsi:type="dcterms:W3CDTF">2019-01-21T16:14:00Z</dcterms:modified>
</cp:coreProperties>
</file>