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F85A" w14:textId="7A3D1413" w:rsidR="00C57D96" w:rsidRDefault="004C2FA8" w:rsidP="004C2FA8">
      <w:pPr>
        <w:jc w:val="center"/>
        <w:rPr>
          <w:b/>
          <w:bCs/>
          <w:sz w:val="36"/>
          <w:szCs w:val="36"/>
          <w:u w:val="single"/>
        </w:rPr>
      </w:pPr>
      <w:r w:rsidRPr="004C2FA8">
        <w:rPr>
          <w:b/>
          <w:bCs/>
          <w:sz w:val="36"/>
          <w:szCs w:val="36"/>
          <w:u w:val="single"/>
        </w:rPr>
        <w:t>A-prueba</w:t>
      </w:r>
    </w:p>
    <w:p w14:paraId="6602F5E7"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Nuestra principal idea es crear una plataforma web educativa altamente interactiva, enfocada de manera exclusiva al público escolar de entre 13 y 18 años, abarcando desde los cursos de 2º de la ESO hasta 2º de Bachillerato. Atendemos a dos perfiles principales: el estudiante ambicioso que busca adelantar temario o prepararse para carreras universitarias exigentes, y aquel que necesita un refuerzo enfocado en asegurar el aprobado.</w:t>
      </w:r>
    </w:p>
    <w:p w14:paraId="1AA08B91"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Las materias centrales de nuestro proyecto son Física, Química y Matemáticas. Al ingresar a la web, el diseño visual captará la atención del usuario mediante mensajes directos y numerosos carteles que le preguntarán si busca aprender más de lo que le enseñan o si necesita reforzar alguna de estas asignaturas. El alumno seleccionará su curso y su Comunidad Autónoma, garantizando que el temario cursado coincida exactamente con lo que le exigirán en su instituto o en la prueba de acceso EBAU.</w:t>
      </w:r>
    </w:p>
    <w:p w14:paraId="1C170727"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Metodología de Aprendizaje: De la Teoría a la Práctica</w:t>
      </w:r>
    </w:p>
    <w:p w14:paraId="3A7A35F7"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 xml:space="preserve">El núcleo de la enseñanza se basa en </w:t>
      </w:r>
      <w:proofErr w:type="spellStart"/>
      <w:r w:rsidRPr="00FA102B">
        <w:rPr>
          <w:rFonts w:ascii="Times New Roman" w:hAnsi="Times New Roman" w:cs="Times New Roman"/>
        </w:rPr>
        <w:t>videolecciones</w:t>
      </w:r>
      <w:proofErr w:type="spellEnd"/>
      <w:r w:rsidRPr="00FA102B">
        <w:rPr>
          <w:rFonts w:ascii="Times New Roman" w:hAnsi="Times New Roman" w:cs="Times New Roman"/>
        </w:rPr>
        <w:t xml:space="preserve"> de alta calidad impartidas por nosotros, estudiantes del Grado de Ingeniería Física de la UPV. Estos vídeos están diseñados para ser eficientes: contienen estrictamente el temario necesario y ejemplos prácticos clave. En ellos explicamos absolutamente todo lo necesario para que el alumno pueda enfrentarse a los problemas sin vacíos de conocimiento.</w:t>
      </w:r>
    </w:p>
    <w:p w14:paraId="7D75138D"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Una vez visto el vídeo o conjunto de vídeos, el alumno se enfrentará a una ruta dinámica de ejercicios del tema. Esta progresión está meticulosamente estructurada para construir conocimiento paso a paso:</w:t>
      </w:r>
    </w:p>
    <w:p w14:paraId="0F7C0BBA" w14:textId="77777777" w:rsidR="00FA102B" w:rsidRPr="00FA102B" w:rsidRDefault="00FA102B" w:rsidP="00FA102B">
      <w:pPr>
        <w:numPr>
          <w:ilvl w:val="0"/>
          <w:numId w:val="2"/>
        </w:numPr>
        <w:rPr>
          <w:rFonts w:ascii="Times New Roman" w:hAnsi="Times New Roman" w:cs="Times New Roman"/>
        </w:rPr>
      </w:pPr>
      <w:r w:rsidRPr="00FA102B">
        <w:rPr>
          <w:rFonts w:ascii="Times New Roman" w:hAnsi="Times New Roman" w:cs="Times New Roman"/>
          <w:b/>
          <w:bCs/>
        </w:rPr>
        <w:t>Fase de Afianzamiento (Nivel Bronce):</w:t>
      </w:r>
      <w:r w:rsidRPr="00FA102B">
        <w:rPr>
          <w:rFonts w:ascii="Times New Roman" w:hAnsi="Times New Roman" w:cs="Times New Roman"/>
        </w:rPr>
        <w:t xml:space="preserve"> El alumno comienza con 3 ejercicios de nivel básico. El objetivo de esta fase es puramente mecánico: afianzar el uso de las fórmulas recién aprendidas y asegurar que el temario se ha comprendido a un nivel fundamental.</w:t>
      </w:r>
    </w:p>
    <w:p w14:paraId="24DA89A8" w14:textId="77777777" w:rsidR="00FA102B" w:rsidRPr="00FA102B" w:rsidRDefault="00FA102B" w:rsidP="00FA102B">
      <w:pPr>
        <w:numPr>
          <w:ilvl w:val="0"/>
          <w:numId w:val="2"/>
        </w:numPr>
        <w:rPr>
          <w:rFonts w:ascii="Times New Roman" w:hAnsi="Times New Roman" w:cs="Times New Roman"/>
        </w:rPr>
      </w:pPr>
      <w:r w:rsidRPr="00FA102B">
        <w:rPr>
          <w:rFonts w:ascii="Times New Roman" w:hAnsi="Times New Roman" w:cs="Times New Roman"/>
          <w:b/>
          <w:bCs/>
        </w:rPr>
        <w:t>Fase de Escala (Plata y Oro):</w:t>
      </w:r>
      <w:r w:rsidRPr="00FA102B">
        <w:rPr>
          <w:rFonts w:ascii="Times New Roman" w:hAnsi="Times New Roman" w:cs="Times New Roman"/>
        </w:rPr>
        <w:t xml:space="preserve"> Posteriormente, la dificultad irá aumentando en bloques de 3 en 3. Pasará por problemas de aplicación intermedia (Plata) hasta llegar a casos complejos o extraídos de exámenes reales (Oro).</w:t>
      </w:r>
    </w:p>
    <w:p w14:paraId="6EDFB683" w14:textId="77777777" w:rsidR="00FA102B" w:rsidRPr="00FA102B" w:rsidRDefault="00FA102B" w:rsidP="00FA102B">
      <w:pPr>
        <w:numPr>
          <w:ilvl w:val="0"/>
          <w:numId w:val="2"/>
        </w:numPr>
        <w:rPr>
          <w:rFonts w:ascii="Times New Roman" w:hAnsi="Times New Roman" w:cs="Times New Roman"/>
        </w:rPr>
      </w:pPr>
      <w:r w:rsidRPr="00FA102B">
        <w:rPr>
          <w:rFonts w:ascii="Times New Roman" w:hAnsi="Times New Roman" w:cs="Times New Roman"/>
          <w:b/>
          <w:bCs/>
        </w:rPr>
        <w:t>El Reto Final (Pregunta 10 - Nivel Universitario):</w:t>
      </w:r>
      <w:r w:rsidRPr="00FA102B">
        <w:rPr>
          <w:rFonts w:ascii="Times New Roman" w:hAnsi="Times New Roman" w:cs="Times New Roman"/>
        </w:rPr>
        <w:t xml:space="preserve"> Si el estudiante demuestra un dominio sobresaliente superando el 90% en los 9 ejercicios previos, se enfrenta a la culminación del tema: un problema de "Nivel Ingeniería" o "Diamante". Se trata de un ejercicio cuya complejidad es intencionadamente mayor de la estrictamente necesaria para su curso escolar, diseñado para estimular su intelecto y expandir su manera de pensar.</w:t>
      </w:r>
    </w:p>
    <w:p w14:paraId="1769C08B"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Repaso Continuo y Ejercicios Adicionales</w:t>
      </w:r>
    </w:p>
    <w:p w14:paraId="4F0C5F33"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 xml:space="preserve">Concebimos el aprendizaje como un proceso continuo y adaptable. Por ello, el alumno tendrá la libertad de realizar más ejercicios siempre que lo desee. Dentro del mapa </w:t>
      </w:r>
      <w:r w:rsidRPr="00FA102B">
        <w:rPr>
          <w:rFonts w:ascii="Times New Roman" w:hAnsi="Times New Roman" w:cs="Times New Roman"/>
        </w:rPr>
        <w:lastRenderedPageBreak/>
        <w:t>interactivo de cada tema, habilitaremos un apartado específico que funcionará como una "carpeta" o banco de ejercicios adicionales junto con sus respectivas soluciones. Este recurso estará diseñado para aquellos estudiantes que busquen un repaso voluntario y autónomo. Del mismo modo, el sistema permitirá a los usuarios repetir niveles anteriores en cualquier momento, garantizando así la consolidación sólida de los conocimientos antes de avanzar a retos mayores.</w:t>
      </w:r>
    </w:p>
    <w:p w14:paraId="28AD050A"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El Motor de Inteligencia Artificial</w:t>
      </w:r>
    </w:p>
    <w:p w14:paraId="10A71E7D"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Para garantizar que la plataforma ofrezca un valor inagotable, el banco de preguntas estará impulsado por Inteligencia Artificial. No redactaremos los problemas manualmente uno por uno. En su lugar, alimentaremos a la IA adjuntándole extensas carpetas con bases de datos de ejercicios. Le ordenaremos que genere los problemas basándose estrictamente en esa lista y que se inspire en ellos para crear infinitas variantes, asegurando que los ejercicios nunca lleguen a repetirse.</w:t>
      </w:r>
    </w:p>
    <w:p w14:paraId="76494A51"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 xml:space="preserve">Además, el apoyo inteligente acompaña al alumno durante la resolución. Mientras el estudiante está haciendo el ejercicio, tendrá a su disposición un apartado de dudas conectado a nuestro "Profesor Socrático". Esta IA, configurada con instrucciones estrictas, actuará como un guía: le indicará por dónde ir o le hará preguntas para que reflexione, pero </w:t>
      </w:r>
      <w:proofErr w:type="gramStart"/>
      <w:r w:rsidRPr="00FA102B">
        <w:rPr>
          <w:rFonts w:ascii="Times New Roman" w:hAnsi="Times New Roman" w:cs="Times New Roman"/>
        </w:rPr>
        <w:t>bajo ninguna circunstancia</w:t>
      </w:r>
      <w:proofErr w:type="gramEnd"/>
      <w:r w:rsidRPr="00FA102B">
        <w:rPr>
          <w:rFonts w:ascii="Times New Roman" w:hAnsi="Times New Roman" w:cs="Times New Roman"/>
        </w:rPr>
        <w:t xml:space="preserve"> le mostrará el resultado final de manera directa.</w:t>
      </w:r>
    </w:p>
    <w:p w14:paraId="74B50C5E"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Sistema de "Salvavidas" y Evaluación Híbrida</w:t>
      </w:r>
    </w:p>
    <w:p w14:paraId="60A87798"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Nos alejamos del frustrante sistema tradicional de notas del 1 al 10. En su lugar, utilizamos un sistema de rangos (Bronce I a Diamante III). Cuando un alumno falla un ejercicio durante su ruta, el sistema no lo castiga inmediatamente, sino que le ofrece un "Salvavidas".</w:t>
      </w:r>
    </w:p>
    <w:p w14:paraId="3A00EF64" w14:textId="77777777" w:rsidR="00FA102B" w:rsidRPr="00FA102B" w:rsidRDefault="00FA102B" w:rsidP="00FA102B">
      <w:pPr>
        <w:numPr>
          <w:ilvl w:val="0"/>
          <w:numId w:val="3"/>
        </w:numPr>
        <w:rPr>
          <w:rFonts w:ascii="Times New Roman" w:hAnsi="Times New Roman" w:cs="Times New Roman"/>
        </w:rPr>
      </w:pPr>
      <w:r w:rsidRPr="00FA102B">
        <w:rPr>
          <w:rFonts w:ascii="Times New Roman" w:hAnsi="Times New Roman" w:cs="Times New Roman"/>
        </w:rPr>
        <w:t>Este salvavidas se presentará en forma de un vídeo muy corto (aproximadamente un minuto o 30 segundos) que repasa de forma visual las fórmulas más importantes, los conceptos fundamentales, o le muestra un esquema clave para resolver ese problema en concreto.</w:t>
      </w:r>
    </w:p>
    <w:p w14:paraId="50EC9BC1" w14:textId="77777777" w:rsidR="00FA102B" w:rsidRPr="00FA102B" w:rsidRDefault="00FA102B" w:rsidP="00FA102B">
      <w:pPr>
        <w:numPr>
          <w:ilvl w:val="0"/>
          <w:numId w:val="3"/>
        </w:numPr>
        <w:rPr>
          <w:rFonts w:ascii="Times New Roman" w:hAnsi="Times New Roman" w:cs="Times New Roman"/>
        </w:rPr>
      </w:pPr>
      <w:r w:rsidRPr="00FA102B">
        <w:rPr>
          <w:rFonts w:ascii="Times New Roman" w:hAnsi="Times New Roman" w:cs="Times New Roman"/>
        </w:rPr>
        <w:t>Si el alumno acierta tras usar el salvavidas, podrá avanzar, pero la plataforma contabilizará ese acierto como "medio punto" para mantener la equidad del sistema de rangos.</w:t>
      </w:r>
    </w:p>
    <w:p w14:paraId="20201F72" w14:textId="77777777" w:rsidR="00FA102B" w:rsidRPr="00FA102B" w:rsidRDefault="00FA102B" w:rsidP="00FA102B">
      <w:pPr>
        <w:numPr>
          <w:ilvl w:val="0"/>
          <w:numId w:val="3"/>
        </w:numPr>
        <w:rPr>
          <w:rFonts w:ascii="Times New Roman" w:hAnsi="Times New Roman" w:cs="Times New Roman"/>
        </w:rPr>
      </w:pPr>
      <w:r w:rsidRPr="00FA102B">
        <w:rPr>
          <w:rFonts w:ascii="Times New Roman" w:hAnsi="Times New Roman" w:cs="Times New Roman"/>
        </w:rPr>
        <w:t xml:space="preserve">EN CAMBIO, si tras el salvavidas el alumno vuelve a fallar, el sistema detendrá la evaluación para mostrarle el resultado correcto y, lo más importante, </w:t>
      </w:r>
      <w:proofErr w:type="spellStart"/>
      <w:r w:rsidRPr="00FA102B">
        <w:rPr>
          <w:rFonts w:ascii="Times New Roman" w:hAnsi="Times New Roman" w:cs="Times New Roman"/>
        </w:rPr>
        <w:t>el porqué</w:t>
      </w:r>
      <w:proofErr w:type="spellEnd"/>
      <w:r w:rsidRPr="00FA102B">
        <w:rPr>
          <w:rFonts w:ascii="Times New Roman" w:hAnsi="Times New Roman" w:cs="Times New Roman"/>
        </w:rPr>
        <w:t xml:space="preserve"> detallado de esa solución, asegurando que no queden lagunas.</w:t>
      </w:r>
    </w:p>
    <w:p w14:paraId="0B631436" w14:textId="77777777" w:rsidR="00FA102B" w:rsidRPr="00FA102B" w:rsidRDefault="00FA102B" w:rsidP="00FA102B">
      <w:pPr>
        <w:numPr>
          <w:ilvl w:val="0"/>
          <w:numId w:val="3"/>
        </w:numPr>
        <w:rPr>
          <w:rFonts w:ascii="Times New Roman" w:hAnsi="Times New Roman" w:cs="Times New Roman"/>
        </w:rPr>
      </w:pPr>
      <w:r w:rsidRPr="00FA102B">
        <w:rPr>
          <w:rFonts w:ascii="Times New Roman" w:hAnsi="Times New Roman" w:cs="Times New Roman"/>
        </w:rPr>
        <w:t>Al finalizar, independientemente del resultado, siempre se le preguntará al alumno por la dificultad percibida del problema.</w:t>
      </w:r>
    </w:p>
    <w:p w14:paraId="730B0D24" w14:textId="77777777" w:rsidR="00FA102B" w:rsidRPr="00FA102B" w:rsidRDefault="00FA102B" w:rsidP="00FA102B">
      <w:pPr>
        <w:rPr>
          <w:rFonts w:ascii="Times New Roman" w:hAnsi="Times New Roman" w:cs="Times New Roman"/>
          <w:b/>
          <w:bCs/>
        </w:rPr>
      </w:pPr>
      <w:r w:rsidRPr="00FA102B">
        <w:rPr>
          <w:rFonts w:ascii="Times New Roman" w:hAnsi="Times New Roman" w:cs="Times New Roman"/>
          <w:b/>
          <w:bCs/>
        </w:rPr>
        <w:t>Ecosistema y Seguimiento Parental</w:t>
      </w:r>
    </w:p>
    <w:p w14:paraId="0A0420C2"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lastRenderedPageBreak/>
        <w:t>El programa entiende que, aunque el usuario es el adolescente, el cliente final es el adulto tutor. Nuestra estrategia de captación utilizará un modelo Freemium, ofreciendo el "Tema 1" de forma 100% gratuita para demostrar el valor de la plataforma.</w:t>
      </w:r>
    </w:p>
    <w:p w14:paraId="5B695D8F" w14:textId="77777777" w:rsidR="00FA102B" w:rsidRPr="00FA102B" w:rsidRDefault="00FA102B" w:rsidP="00FA102B">
      <w:pPr>
        <w:rPr>
          <w:rFonts w:ascii="Times New Roman" w:hAnsi="Times New Roman" w:cs="Times New Roman"/>
        </w:rPr>
      </w:pPr>
      <w:r w:rsidRPr="00FA102B">
        <w:rPr>
          <w:rFonts w:ascii="Times New Roman" w:hAnsi="Times New Roman" w:cs="Times New Roman"/>
        </w:rPr>
        <w:t>Toda la información recopilada (aciertos, uso de salvavidas, tiempo invertido y dificultad percibida) se procesará para satisfacer a ambas partes. Enviaremos correos diarios a los padres indicando si se han realizado las tareas, y reportes semanales visuales que detallarán los progresos y las mejoras porcentuales del estudiante respecto a la semana anterior. Al ver resultados tangibles y un seguimiento que ninguna academia tradicional puede igualar, aseguraremos la retención y la confianza de los padres</w:t>
      </w:r>
    </w:p>
    <w:p w14:paraId="0941BB22" w14:textId="11419517" w:rsidR="00FD2A48" w:rsidRPr="00FA102B" w:rsidRDefault="00FD2A48" w:rsidP="00FA102B">
      <w:pPr>
        <w:rPr>
          <w:rFonts w:ascii="Times New Roman" w:hAnsi="Times New Roman" w:cs="Times New Roman"/>
        </w:rPr>
      </w:pPr>
    </w:p>
    <w:sectPr w:rsidR="00FD2A48" w:rsidRPr="00FA10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20F"/>
    <w:multiLevelType w:val="multilevel"/>
    <w:tmpl w:val="A5C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82AFD"/>
    <w:multiLevelType w:val="multilevel"/>
    <w:tmpl w:val="D23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84B92"/>
    <w:multiLevelType w:val="hybridMultilevel"/>
    <w:tmpl w:val="2800F662"/>
    <w:lvl w:ilvl="0" w:tplc="F5A20892">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02544842">
    <w:abstractNumId w:val="2"/>
  </w:num>
  <w:num w:numId="2" w16cid:durableId="1223635842">
    <w:abstractNumId w:val="0"/>
  </w:num>
  <w:num w:numId="3" w16cid:durableId="307518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FA8"/>
    <w:rsid w:val="000430A7"/>
    <w:rsid w:val="004C2FA8"/>
    <w:rsid w:val="00647EA0"/>
    <w:rsid w:val="00C57D96"/>
    <w:rsid w:val="00FA102B"/>
    <w:rsid w:val="00FD2A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8FD1"/>
  <w15:chartTrackingRefBased/>
  <w15:docId w15:val="{4BDCD1ED-12B2-4305-9D5E-AD34A700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2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2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2F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2F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2F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2F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2F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2F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2F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2F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2F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2F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2F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2F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2F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2F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2F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2FA8"/>
    <w:rPr>
      <w:rFonts w:eastAsiaTheme="majorEastAsia" w:cstheme="majorBidi"/>
      <w:color w:val="272727" w:themeColor="text1" w:themeTint="D8"/>
    </w:rPr>
  </w:style>
  <w:style w:type="paragraph" w:styleId="Ttulo">
    <w:name w:val="Title"/>
    <w:basedOn w:val="Normal"/>
    <w:next w:val="Normal"/>
    <w:link w:val="TtuloCar"/>
    <w:uiPriority w:val="10"/>
    <w:qFormat/>
    <w:rsid w:val="004C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2F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2F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2F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2FA8"/>
    <w:pPr>
      <w:spacing w:before="160"/>
      <w:jc w:val="center"/>
    </w:pPr>
    <w:rPr>
      <w:i/>
      <w:iCs/>
      <w:color w:val="404040" w:themeColor="text1" w:themeTint="BF"/>
    </w:rPr>
  </w:style>
  <w:style w:type="character" w:customStyle="1" w:styleId="CitaCar">
    <w:name w:val="Cita Car"/>
    <w:basedOn w:val="Fuentedeprrafopredeter"/>
    <w:link w:val="Cita"/>
    <w:uiPriority w:val="29"/>
    <w:rsid w:val="004C2FA8"/>
    <w:rPr>
      <w:i/>
      <w:iCs/>
      <w:color w:val="404040" w:themeColor="text1" w:themeTint="BF"/>
    </w:rPr>
  </w:style>
  <w:style w:type="paragraph" w:styleId="Prrafodelista">
    <w:name w:val="List Paragraph"/>
    <w:basedOn w:val="Normal"/>
    <w:uiPriority w:val="34"/>
    <w:qFormat/>
    <w:rsid w:val="004C2FA8"/>
    <w:pPr>
      <w:ind w:left="720"/>
      <w:contextualSpacing/>
    </w:pPr>
  </w:style>
  <w:style w:type="character" w:styleId="nfasisintenso">
    <w:name w:val="Intense Emphasis"/>
    <w:basedOn w:val="Fuentedeprrafopredeter"/>
    <w:uiPriority w:val="21"/>
    <w:qFormat/>
    <w:rsid w:val="004C2FA8"/>
    <w:rPr>
      <w:i/>
      <w:iCs/>
      <w:color w:val="0F4761" w:themeColor="accent1" w:themeShade="BF"/>
    </w:rPr>
  </w:style>
  <w:style w:type="paragraph" w:styleId="Citadestacada">
    <w:name w:val="Intense Quote"/>
    <w:basedOn w:val="Normal"/>
    <w:next w:val="Normal"/>
    <w:link w:val="CitadestacadaCar"/>
    <w:uiPriority w:val="30"/>
    <w:qFormat/>
    <w:rsid w:val="004C2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2FA8"/>
    <w:rPr>
      <w:i/>
      <w:iCs/>
      <w:color w:val="0F4761" w:themeColor="accent1" w:themeShade="BF"/>
    </w:rPr>
  </w:style>
  <w:style w:type="character" w:styleId="Referenciaintensa">
    <w:name w:val="Intense Reference"/>
    <w:basedOn w:val="Fuentedeprrafopredeter"/>
    <w:uiPriority w:val="32"/>
    <w:qFormat/>
    <w:rsid w:val="004C2F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925</Words>
  <Characters>5089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Calaforra Escribano</dc:creator>
  <cp:keywords/>
  <dc:description/>
  <cp:lastModifiedBy>Javier Calaforra Escribano</cp:lastModifiedBy>
  <cp:revision>1</cp:revision>
  <dcterms:created xsi:type="dcterms:W3CDTF">2026-03-06T17:54:00Z</dcterms:created>
  <dcterms:modified xsi:type="dcterms:W3CDTF">2026-03-06T18:29:00Z</dcterms:modified>
</cp:coreProperties>
</file>