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417F" w:rsidRDefault="002D5C43" w:rsidP="00E36F90">
      <w:pPr>
        <w:pStyle w:val="Ttulo1"/>
        <w:jc w:val="center"/>
      </w:pPr>
      <w:r>
        <w:t xml:space="preserve">EJERCICIOS </w:t>
      </w:r>
      <w:r w:rsidR="003B720D">
        <w:t>8</w:t>
      </w:r>
    </w:p>
    <w:p w:rsidR="002D5C43" w:rsidRDefault="002D5C43" w:rsidP="002D5C43"/>
    <w:p w:rsidR="002D5C43" w:rsidRPr="002D5C43" w:rsidRDefault="002D5C43" w:rsidP="002D5C43">
      <w:pPr>
        <w:pStyle w:val="Ttulo3"/>
      </w:pPr>
      <w:r>
        <w:t xml:space="preserve">MEDIA </w:t>
      </w:r>
      <w:proofErr w:type="spellStart"/>
      <w:r>
        <w:t>QUERIES</w:t>
      </w:r>
      <w:proofErr w:type="spellEnd"/>
    </w:p>
    <w:p w:rsidR="00EB417F" w:rsidRDefault="00017F0D" w:rsidP="002D5C43">
      <w:pPr>
        <w:pStyle w:val="Prrafodelista"/>
        <w:numPr>
          <w:ilvl w:val="0"/>
          <w:numId w:val="1"/>
        </w:numPr>
      </w:pPr>
      <w:proofErr w:type="spellStart"/>
      <w:r>
        <w:t>Query</w:t>
      </w:r>
      <w:proofErr w:type="spellEnd"/>
      <w:r>
        <w:t xml:space="preserve"> que se aplica </w:t>
      </w:r>
      <w:r w:rsidR="007355A3">
        <w:t>en pantallas</w:t>
      </w:r>
      <w:r>
        <w:t>, la ventana tiene 700px de ancho o más y la pantalla está en formato horizontal.</w:t>
      </w:r>
    </w:p>
    <w:p w:rsidR="00E22654" w:rsidRPr="00DA29CD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:rsidR="00EB417F" w:rsidRPr="00DA29CD" w:rsidRDefault="00017F0D" w:rsidP="002D5C43">
      <w:pPr>
        <w:pStyle w:val="Prrafodelista"/>
        <w:numPr>
          <w:ilvl w:val="0"/>
          <w:numId w:val="1"/>
        </w:numPr>
      </w:pPr>
      <w:proofErr w:type="spellStart"/>
      <w:r w:rsidRPr="00DA29CD">
        <w:t>Query</w:t>
      </w:r>
      <w:proofErr w:type="spellEnd"/>
      <w:r w:rsidRPr="00DA29CD">
        <w:t xml:space="preserve"> que se aplica a cualquier tipo d</w:t>
      </w:r>
      <w:r w:rsidR="00E22654" w:rsidRPr="00DA29CD">
        <w:t>e medio en orientación vertical.</w:t>
      </w:r>
    </w:p>
    <w:p w:rsidR="00E22654" w:rsidRPr="0026536A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:rsidR="00EB417F" w:rsidRPr="00DA29CD" w:rsidRDefault="00017F0D" w:rsidP="002D5C43">
      <w:pPr>
        <w:pStyle w:val="Prrafodelista"/>
        <w:numPr>
          <w:ilvl w:val="0"/>
          <w:numId w:val="1"/>
        </w:numPr>
      </w:pPr>
      <w:proofErr w:type="spellStart"/>
      <w:r w:rsidRPr="00DA29CD">
        <w:t>Query</w:t>
      </w:r>
      <w:proofErr w:type="spellEnd"/>
      <w:r w:rsidRPr="00DA29CD">
        <w:t xml:space="preserve"> que se aplica a </w:t>
      </w:r>
      <w:r w:rsidR="007355A3">
        <w:t>pantallas</w:t>
      </w:r>
      <w:r w:rsidRPr="00DA29CD">
        <w:t xml:space="preserve"> más anchas de 769 pixeles </w:t>
      </w:r>
      <w:r w:rsidR="007355A3">
        <w:t>y a</w:t>
      </w:r>
      <w:r w:rsidRPr="00DA29CD">
        <w:t xml:space="preserve"> dispositivos de impresión con un ancho de papel menor a 6 pulgadas.</w:t>
      </w:r>
    </w:p>
    <w:p w:rsidR="00E22654" w:rsidRPr="0026536A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:rsidR="00EB417F" w:rsidRPr="00DA29CD" w:rsidRDefault="00017F0D" w:rsidP="002D5C43">
      <w:pPr>
        <w:pStyle w:val="Prrafodelista"/>
        <w:numPr>
          <w:ilvl w:val="0"/>
          <w:numId w:val="1"/>
        </w:numPr>
      </w:pPr>
      <w:proofErr w:type="spellStart"/>
      <w:r w:rsidRPr="00DA29CD">
        <w:t>Query</w:t>
      </w:r>
      <w:proofErr w:type="spellEnd"/>
      <w:r w:rsidRPr="00DA29CD">
        <w:t xml:space="preserve"> que se aplica a </w:t>
      </w:r>
      <w:r w:rsidR="007355A3">
        <w:t>pantallas</w:t>
      </w:r>
      <w:r w:rsidRPr="00DA29CD">
        <w:t xml:space="preserve"> con un ancho de </w:t>
      </w:r>
      <w:r w:rsidR="00DA29CD">
        <w:t>dispositivo</w:t>
      </w:r>
      <w:r w:rsidRPr="00DA29CD">
        <w:t xml:space="preserve"> entre 768px y 1024px con </w:t>
      </w:r>
      <w:r w:rsidR="00DA29CD" w:rsidRPr="00DA29CD">
        <w:t>orientación</w:t>
      </w:r>
      <w:r w:rsidRPr="00DA29CD">
        <w:t xml:space="preserve"> horizontal.</w:t>
      </w:r>
    </w:p>
    <w:p w:rsidR="00E22654" w:rsidRPr="0026536A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:rsidR="00EB417F" w:rsidRPr="00DA29CD" w:rsidRDefault="00017F0D" w:rsidP="002D5C43">
      <w:pPr>
        <w:pStyle w:val="Prrafodelista"/>
        <w:numPr>
          <w:ilvl w:val="0"/>
          <w:numId w:val="1"/>
        </w:numPr>
      </w:pPr>
      <w:proofErr w:type="spellStart"/>
      <w:r w:rsidRPr="00DA29CD">
        <w:t>Query</w:t>
      </w:r>
      <w:proofErr w:type="spellEnd"/>
      <w:r w:rsidRPr="00DA29CD">
        <w:t xml:space="preserve"> que se aplica a impresoras </w:t>
      </w:r>
      <w:r w:rsidR="007355A3">
        <w:t>y</w:t>
      </w:r>
      <w:r w:rsidRPr="00DA29CD">
        <w:t xml:space="preserve"> a </w:t>
      </w:r>
      <w:r w:rsidR="007355A3">
        <w:t>pantallas</w:t>
      </w:r>
      <w:r w:rsidRPr="00DA29CD">
        <w:t xml:space="preserve"> monocromáticos.</w:t>
      </w:r>
    </w:p>
    <w:p w:rsidR="00E22654" w:rsidRPr="0026536A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:rsidR="00EB417F" w:rsidRPr="00DA29CD" w:rsidRDefault="00017F0D" w:rsidP="002D5C43">
      <w:pPr>
        <w:pStyle w:val="Prrafodelista"/>
        <w:numPr>
          <w:ilvl w:val="0"/>
          <w:numId w:val="1"/>
        </w:numPr>
      </w:pPr>
      <w:proofErr w:type="spellStart"/>
      <w:r w:rsidRPr="00DA29CD">
        <w:t>Query</w:t>
      </w:r>
      <w:proofErr w:type="spellEnd"/>
      <w:r w:rsidRPr="00DA29CD">
        <w:t xml:space="preserve"> que se aplica a todo</w:t>
      </w:r>
      <w:r w:rsidR="007355A3">
        <w:t>s los</w:t>
      </w:r>
      <w:r w:rsidRPr="00DA29CD">
        <w:t xml:space="preserve"> dispositivo</w:t>
      </w:r>
      <w:r w:rsidR="007355A3">
        <w:t>s</w:t>
      </w:r>
      <w:r w:rsidRPr="00DA29CD">
        <w:t xml:space="preserve"> que no </w:t>
      </w:r>
      <w:r w:rsidR="007355A3">
        <w:t>sean impresoras</w:t>
      </w:r>
      <w:r w:rsidRPr="00DA29CD">
        <w:t>.</w:t>
      </w:r>
    </w:p>
    <w:p w:rsidR="00E22654" w:rsidRPr="0026536A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:rsidR="00EB417F" w:rsidRPr="00DA29CD" w:rsidRDefault="00017F0D" w:rsidP="002D5C43">
      <w:pPr>
        <w:pStyle w:val="Prrafodelista"/>
        <w:numPr>
          <w:ilvl w:val="0"/>
          <w:numId w:val="1"/>
        </w:numPr>
      </w:pPr>
      <w:proofErr w:type="spellStart"/>
      <w:r w:rsidRPr="00DA29CD">
        <w:t>Query</w:t>
      </w:r>
      <w:proofErr w:type="spellEnd"/>
      <w:r w:rsidRPr="00DA29CD">
        <w:t xml:space="preserve"> que se aplica a impresoras de color.</w:t>
      </w:r>
    </w:p>
    <w:p w:rsidR="00E22654" w:rsidRPr="00DA29CD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:rsidR="00EB417F" w:rsidRPr="00DA29CD" w:rsidRDefault="00017F0D" w:rsidP="002D5C43">
      <w:pPr>
        <w:pStyle w:val="Prrafodelista"/>
        <w:numPr>
          <w:ilvl w:val="0"/>
          <w:numId w:val="1"/>
        </w:numPr>
      </w:pPr>
      <w:proofErr w:type="spellStart"/>
      <w:r w:rsidRPr="00DA29CD">
        <w:t>Query</w:t>
      </w:r>
      <w:proofErr w:type="spellEnd"/>
      <w:r w:rsidRPr="00DA29CD">
        <w:t xml:space="preserve"> que se aplica cuando la proporción </w:t>
      </w:r>
      <w:r w:rsidR="007355A3">
        <w:t>entre el ancho y el alto</w:t>
      </w:r>
      <w:r w:rsidRPr="00DA29CD">
        <w:t xml:space="preserve"> del </w:t>
      </w:r>
      <w:r w:rsidR="002D5C43" w:rsidRPr="00DA29CD">
        <w:t>área</w:t>
      </w:r>
      <w:r w:rsidRPr="00DA29CD">
        <w:t xml:space="preserve"> de visualización sea 16:9 </w:t>
      </w:r>
      <w:r w:rsidR="00AC1E55">
        <w:t>o</w:t>
      </w:r>
      <w:r w:rsidRPr="00DA29CD">
        <w:t xml:space="preserve"> 16:10.</w:t>
      </w:r>
    </w:p>
    <w:p w:rsidR="00E22654" w:rsidRPr="00D02E67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:rsidR="00EB417F" w:rsidRPr="00DA29CD" w:rsidRDefault="00EB417F" w:rsidP="002D5C43">
      <w:pPr>
        <w:rPr>
          <w:lang w:val="en-US"/>
        </w:rPr>
      </w:pPr>
    </w:p>
    <w:p w:rsidR="00EB417F" w:rsidRPr="00DA29CD" w:rsidRDefault="002D5EEC" w:rsidP="002D5C43">
      <w:pPr>
        <w:pStyle w:val="Ttulo3"/>
      </w:pPr>
      <w:proofErr w:type="spellStart"/>
      <w:r w:rsidRPr="00DA29CD">
        <w:rPr>
          <w:caps w:val="0"/>
        </w:rPr>
        <w:t>VIEWPORT</w:t>
      </w:r>
      <w:proofErr w:type="spellEnd"/>
    </w:p>
    <w:p w:rsidR="00EB417F" w:rsidRPr="00DA29CD" w:rsidRDefault="00017F0D" w:rsidP="002D5C43">
      <w:pPr>
        <w:pStyle w:val="Prrafodelista"/>
        <w:numPr>
          <w:ilvl w:val="0"/>
          <w:numId w:val="2"/>
        </w:numPr>
      </w:pPr>
      <w:r w:rsidRPr="00DA29CD">
        <w:t xml:space="preserve">Configura la etiqueta </w:t>
      </w:r>
      <w:proofErr w:type="spellStart"/>
      <w:r w:rsidRPr="00DA29CD">
        <w:t>viewport</w:t>
      </w:r>
      <w:proofErr w:type="spellEnd"/>
      <w:r w:rsidRPr="00DA29CD">
        <w:t xml:space="preserve"> para que la web se muestre de inicio con un zoom del 75%, la anchura coincida con la anchura de la pantalla del dispositivo y el usuario no pueda hacer zoom.</w:t>
      </w:r>
    </w:p>
    <w:p w:rsidR="00E22654" w:rsidRPr="00DA29CD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:rsidR="00EB417F" w:rsidRPr="00DA29CD" w:rsidRDefault="00017F0D" w:rsidP="002D5C43">
      <w:pPr>
        <w:pStyle w:val="Prrafodelista"/>
        <w:numPr>
          <w:ilvl w:val="0"/>
          <w:numId w:val="2"/>
        </w:numPr>
      </w:pPr>
      <w:r w:rsidRPr="00DA29CD">
        <w:t xml:space="preserve">Configura la etiqueta </w:t>
      </w:r>
      <w:proofErr w:type="spellStart"/>
      <w:r w:rsidRPr="00DA29CD">
        <w:t>viewport</w:t>
      </w:r>
      <w:proofErr w:type="spellEnd"/>
      <w:r w:rsidRPr="00DA29CD">
        <w:t xml:space="preserve"> para que la web tome un ancho de 500px en el dispositivo.</w:t>
      </w:r>
    </w:p>
    <w:p w:rsidR="00E22654" w:rsidRPr="00DA29CD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:rsidR="00E22654" w:rsidRPr="00DA29CD" w:rsidRDefault="00017F0D" w:rsidP="00274E08">
      <w:pPr>
        <w:pStyle w:val="Prrafodelista"/>
        <w:numPr>
          <w:ilvl w:val="0"/>
          <w:numId w:val="2"/>
        </w:numPr>
      </w:pPr>
      <w:r w:rsidRPr="00DA29CD">
        <w:t xml:space="preserve">Configura la etiqueta </w:t>
      </w:r>
      <w:proofErr w:type="spellStart"/>
      <w:r w:rsidRPr="00DA29CD">
        <w:t>viewport</w:t>
      </w:r>
      <w:proofErr w:type="spellEnd"/>
      <w:r w:rsidRPr="00DA29CD">
        <w:t xml:space="preserve"> para que como mucho se pueda realizar un zoom del 200%.</w:t>
      </w:r>
    </w:p>
    <w:p w:rsidR="00E22654" w:rsidRPr="00DA29CD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:rsidR="00EB417F" w:rsidRPr="00DA29CD" w:rsidRDefault="00017F0D" w:rsidP="00274E08">
      <w:pPr>
        <w:pStyle w:val="Prrafodelista"/>
        <w:numPr>
          <w:ilvl w:val="0"/>
          <w:numId w:val="2"/>
        </w:numPr>
      </w:pPr>
      <w:r w:rsidRPr="00DA29CD">
        <w:t xml:space="preserve">Configura la etiqueta </w:t>
      </w:r>
      <w:proofErr w:type="spellStart"/>
      <w:r w:rsidRPr="00DA29CD">
        <w:t>viewport</w:t>
      </w:r>
      <w:proofErr w:type="spellEnd"/>
      <w:r w:rsidRPr="00DA29CD">
        <w:t xml:space="preserve"> para que la web se muestre de inicio con un zoom del 100% y el usuario pueda hacer </w:t>
      </w:r>
      <w:proofErr w:type="gramStart"/>
      <w:r w:rsidRPr="00DA29CD">
        <w:t>zoom</w:t>
      </w:r>
      <w:proofErr w:type="gramEnd"/>
      <w:r w:rsidRPr="00DA29CD">
        <w:t xml:space="preserve"> pero no menos del 50%.</w:t>
      </w:r>
    </w:p>
    <w:p w:rsidR="00E22654" w:rsidRPr="00DA29CD" w:rsidRDefault="00E22654" w:rsidP="00E22654">
      <w:pPr>
        <w:pStyle w:val="Prrafodelista"/>
        <w:rPr>
          <w:rStyle w:val="Referenciasutil"/>
          <w:color w:val="auto"/>
          <w:lang w:val="en-US"/>
        </w:rPr>
      </w:pPr>
    </w:p>
    <w:p w:rsidR="00EB417F" w:rsidRPr="00DA29CD" w:rsidRDefault="00017F0D" w:rsidP="002D5C43">
      <w:pPr>
        <w:pStyle w:val="Prrafodelista"/>
        <w:numPr>
          <w:ilvl w:val="0"/>
          <w:numId w:val="2"/>
        </w:numPr>
      </w:pPr>
      <w:r w:rsidRPr="00DA29CD">
        <w:t xml:space="preserve">Configura la etiqueta </w:t>
      </w:r>
      <w:proofErr w:type="spellStart"/>
      <w:r w:rsidRPr="00DA29CD">
        <w:t>viewport</w:t>
      </w:r>
      <w:proofErr w:type="spellEnd"/>
      <w:r w:rsidRPr="00DA29CD">
        <w:t xml:space="preserve"> para asegurar compatibilidad con la mayor cantidad de pantallas y navegadores móviles.</w:t>
      </w:r>
    </w:p>
    <w:p w:rsidR="00E22654" w:rsidRPr="00C31ACC" w:rsidRDefault="00E22654" w:rsidP="00E22654">
      <w:pPr>
        <w:pStyle w:val="Prrafodelista"/>
        <w:rPr>
          <w:b/>
          <w:bCs/>
          <w:u w:val="single"/>
          <w:lang w:val="en-US"/>
        </w:rPr>
      </w:pPr>
      <w:bookmarkStart w:id="0" w:name="_GoBack"/>
      <w:bookmarkEnd w:id="0"/>
    </w:p>
    <w:sectPr w:rsidR="00E22654" w:rsidRPr="00C31ACC" w:rsidSect="00E36F90">
      <w:footerReference w:type="default" r:id="rId8"/>
      <w:pgSz w:w="11906" w:h="16838"/>
      <w:pgMar w:top="1440" w:right="1080" w:bottom="1440" w:left="1080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4F80" w:rsidRDefault="00B94F80" w:rsidP="002D5EEC">
      <w:r>
        <w:separator/>
      </w:r>
    </w:p>
  </w:endnote>
  <w:endnote w:type="continuationSeparator" w:id="0">
    <w:p w:rsidR="00B94F80" w:rsidRDefault="00B94F80" w:rsidP="002D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nsolas"/>
    <w:charset w:val="00"/>
    <w:family w:val="modern"/>
    <w:pitch w:val="fixed"/>
  </w:font>
  <w:font w:name="Droid Sans Fallback"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84"/>
      <w:gridCol w:w="4862"/>
    </w:tblGrid>
    <w:tr w:rsidR="002D5EEC" w:rsidRPr="000313B5" w:rsidTr="000313B5">
      <w:trPr>
        <w:jc w:val="center"/>
      </w:trPr>
      <w:sdt>
        <w:sdtPr>
          <w:rPr>
            <w:b/>
            <w:caps/>
            <w:color w:val="5B9BD5" w:themeColor="accent1"/>
          </w:rPr>
          <w:alias w:val="Autor"/>
          <w:tag w:val=""/>
          <w:id w:val="1534151868"/>
          <w:placeholder>
            <w:docPart w:val="FACDD1F805294902AF2A9C2FDA90859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996" w:type="dxa"/>
              <w:shd w:val="clear" w:color="auto" w:fill="auto"/>
              <w:vAlign w:val="center"/>
            </w:tcPr>
            <w:p w:rsidR="002D5EEC" w:rsidRPr="000313B5" w:rsidRDefault="002D5EEC" w:rsidP="00686595">
              <w:pPr>
                <w:pStyle w:val="Piedepgina"/>
                <w:rPr>
                  <w:b/>
                  <w:caps/>
                  <w:color w:val="5B9BD5" w:themeColor="accent1"/>
                </w:rPr>
              </w:pPr>
              <w:r>
                <w:rPr>
                  <w:b/>
                  <w:caps/>
                  <w:color w:val="5B9BD5" w:themeColor="accent1"/>
                </w:rPr>
                <w:t xml:space="preserve">ud </w:t>
              </w:r>
              <w:r w:rsidR="00686595">
                <w:rPr>
                  <w:b/>
                  <w:caps/>
                  <w:color w:val="5B9BD5" w:themeColor="accent1"/>
                </w:rPr>
                <w:t>2</w:t>
              </w:r>
              <w:r>
                <w:rPr>
                  <w:b/>
                  <w:caps/>
                  <w:color w:val="5B9BD5" w:themeColor="accent1"/>
                </w:rPr>
                <w:t>_2</w:t>
              </w:r>
              <w:r w:rsidR="00686595">
                <w:rPr>
                  <w:b/>
                  <w:caps/>
                  <w:color w:val="5B9BD5" w:themeColor="accent1"/>
                </w:rPr>
                <w:t>6</w:t>
              </w:r>
            </w:p>
          </w:tc>
        </w:sdtContent>
      </w:sdt>
      <w:tc>
        <w:tcPr>
          <w:tcW w:w="4984" w:type="dxa"/>
          <w:shd w:val="clear" w:color="auto" w:fill="auto"/>
          <w:vAlign w:val="center"/>
        </w:tcPr>
        <w:p w:rsidR="002D5EEC" w:rsidRPr="000313B5" w:rsidRDefault="002D5EEC">
          <w:pPr>
            <w:pStyle w:val="Piedepgina"/>
            <w:jc w:val="right"/>
            <w:rPr>
              <w:b/>
              <w:caps/>
              <w:color w:val="5B9BD5" w:themeColor="accent1"/>
            </w:rPr>
          </w:pPr>
          <w:r w:rsidRPr="000313B5">
            <w:rPr>
              <w:b/>
              <w:caps/>
              <w:color w:val="5B9BD5" w:themeColor="accent1"/>
            </w:rPr>
            <w:fldChar w:fldCharType="begin"/>
          </w:r>
          <w:r w:rsidRPr="000313B5">
            <w:rPr>
              <w:b/>
              <w:caps/>
              <w:color w:val="5B9BD5" w:themeColor="accent1"/>
            </w:rPr>
            <w:instrText>PAGE   \* MERGEFORMAT</w:instrText>
          </w:r>
          <w:r w:rsidRPr="000313B5">
            <w:rPr>
              <w:b/>
              <w:caps/>
              <w:color w:val="5B9BD5" w:themeColor="accent1"/>
            </w:rPr>
            <w:fldChar w:fldCharType="separate"/>
          </w:r>
          <w:r w:rsidR="003B720D">
            <w:rPr>
              <w:b/>
              <w:caps/>
              <w:noProof/>
              <w:color w:val="5B9BD5" w:themeColor="accent1"/>
            </w:rPr>
            <w:t>1</w:t>
          </w:r>
          <w:r w:rsidRPr="000313B5">
            <w:rPr>
              <w:b/>
              <w:caps/>
              <w:color w:val="5B9BD5" w:themeColor="accent1"/>
            </w:rPr>
            <w:fldChar w:fldCharType="end"/>
          </w:r>
        </w:p>
      </w:tc>
    </w:tr>
  </w:tbl>
  <w:p w:rsidR="002D5EEC" w:rsidRDefault="002D5E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4F80" w:rsidRDefault="00B94F80" w:rsidP="002D5EEC">
      <w:r>
        <w:separator/>
      </w:r>
    </w:p>
  </w:footnote>
  <w:footnote w:type="continuationSeparator" w:id="0">
    <w:p w:rsidR="00B94F80" w:rsidRDefault="00B94F80" w:rsidP="002D5E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A1A08"/>
    <w:multiLevelType w:val="hybridMultilevel"/>
    <w:tmpl w:val="0068F900"/>
    <w:lvl w:ilvl="0" w:tplc="3F54D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A35503"/>
    <w:multiLevelType w:val="hybridMultilevel"/>
    <w:tmpl w:val="0068F900"/>
    <w:lvl w:ilvl="0" w:tplc="3F54D84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57"/>
    <w:rsid w:val="00017F0D"/>
    <w:rsid w:val="000E7536"/>
    <w:rsid w:val="0026536A"/>
    <w:rsid w:val="002D5C43"/>
    <w:rsid w:val="002D5EEC"/>
    <w:rsid w:val="003B720D"/>
    <w:rsid w:val="003E67C8"/>
    <w:rsid w:val="0048538B"/>
    <w:rsid w:val="004D5220"/>
    <w:rsid w:val="00567482"/>
    <w:rsid w:val="005F6818"/>
    <w:rsid w:val="00667650"/>
    <w:rsid w:val="00686595"/>
    <w:rsid w:val="007355A3"/>
    <w:rsid w:val="00882DC3"/>
    <w:rsid w:val="009C6B66"/>
    <w:rsid w:val="00AC1E55"/>
    <w:rsid w:val="00B94F80"/>
    <w:rsid w:val="00C31ACC"/>
    <w:rsid w:val="00C66B57"/>
    <w:rsid w:val="00D02E67"/>
    <w:rsid w:val="00DA29CD"/>
    <w:rsid w:val="00E22654"/>
    <w:rsid w:val="00E36F90"/>
    <w:rsid w:val="00E715FE"/>
    <w:rsid w:val="00EB4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3DFC50EE"/>
  <w15:chartTrackingRefBased/>
  <w15:docId w15:val="{2164EC12-2AA7-4421-8254-54DAA7C63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ES" w:eastAsia="es-E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C43"/>
    <w:pPr>
      <w:widowControl w:val="0"/>
      <w:spacing w:before="0" w:after="0" w:line="240" w:lineRule="auto"/>
      <w:jc w:val="both"/>
    </w:pPr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D5C43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outlineLvl w:val="0"/>
    </w:pPr>
    <w:rPr>
      <w:caps/>
      <w:color w:val="FFFFFF" w:themeColor="background1"/>
      <w:spacing w:val="15"/>
      <w:sz w:val="32"/>
      <w:szCs w:val="32"/>
    </w:rPr>
  </w:style>
  <w:style w:type="paragraph" w:styleId="Ttulo2">
    <w:name w:val="heading 2"/>
    <w:basedOn w:val="Ttulo1"/>
    <w:next w:val="Normal"/>
    <w:link w:val="Ttulo2Car"/>
    <w:uiPriority w:val="9"/>
    <w:semiHidden/>
    <w:unhideWhenUsed/>
    <w:qFormat/>
    <w:rsid w:val="002D5C43"/>
    <w:pPr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D5C43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outlineLvl w:val="2"/>
    </w:pPr>
    <w:rPr>
      <w:rFonts w:ascii="Calibri" w:eastAsia="Times New Roman" w:hAnsi="Calibri" w:cs="Times New Roman"/>
      <w:caps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D5C43"/>
    <w:pPr>
      <w:pBdr>
        <w:top w:val="single" w:sz="6" w:space="2" w:color="4F81BD"/>
      </w:pBdr>
      <w:spacing w:before="300"/>
      <w:outlineLvl w:val="3"/>
    </w:pPr>
    <w:rPr>
      <w:rFonts w:ascii="Calibri" w:eastAsia="Times New Roman" w:hAnsi="Calibri" w:cs="Times New Roman"/>
      <w:caps/>
      <w:color w:val="243F60"/>
      <w:spacing w:val="1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D5C43"/>
    <w:pPr>
      <w:pBdr>
        <w:bottom w:val="single" w:sz="6" w:space="1" w:color="5B9BD5" w:themeColor="accent1"/>
      </w:pBdr>
      <w:spacing w:before="200"/>
      <w:outlineLvl w:val="4"/>
    </w:pPr>
    <w:rPr>
      <w:caps/>
      <w:color w:val="2E74B5" w:themeColor="accent1" w:themeShade="BF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D5C43"/>
    <w:pPr>
      <w:pBdr>
        <w:bottom w:val="dotted" w:sz="6" w:space="1" w:color="5B9BD5" w:themeColor="accent1"/>
      </w:pBdr>
      <w:spacing w:before="200"/>
      <w:outlineLvl w:val="5"/>
    </w:pPr>
    <w:rPr>
      <w:caps/>
      <w:color w:val="2E74B5" w:themeColor="accent1" w:themeShade="BF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D5C43"/>
    <w:pPr>
      <w:spacing w:before="200"/>
      <w:outlineLvl w:val="6"/>
    </w:pPr>
    <w:rPr>
      <w:caps/>
      <w:color w:val="2E74B5" w:themeColor="accent1" w:themeShade="BF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D5C43"/>
    <w:pPr>
      <w:spacing w:before="20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D5C43"/>
    <w:p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fuente">
    <w:name w:val="Texto fuente"/>
    <w:rPr>
      <w:rFonts w:ascii="Liberation Mono" w:eastAsia="Droid Sans Fallback" w:hAnsi="Liberation Mono" w:cs="Liberation Mono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customStyle="1" w:styleId="Etiqueta">
    <w:name w:val="Etiqueta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Textopreformateado">
    <w:name w:val="Texto preformateado"/>
    <w:basedOn w:val="Normal"/>
    <w:rPr>
      <w:rFonts w:ascii="Liberation Mono" w:hAnsi="Liberation Mono" w:cs="Liberation Mono"/>
      <w:sz w:val="20"/>
      <w:szCs w:val="20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2D5C43"/>
    <w:rPr>
      <w:caps/>
      <w:color w:val="FFFFFF" w:themeColor="background1"/>
      <w:spacing w:val="15"/>
      <w:sz w:val="32"/>
      <w:szCs w:val="3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D5C43"/>
    <w:rPr>
      <w:caps/>
      <w:color w:val="FFFFFF" w:themeColor="background1"/>
      <w:spacing w:val="15"/>
      <w:sz w:val="28"/>
      <w:szCs w:val="28"/>
      <w:shd w:val="clear" w:color="auto" w:fill="5B9BD5" w:themeFill="accent1"/>
    </w:rPr>
  </w:style>
  <w:style w:type="character" w:customStyle="1" w:styleId="Ttulo3Car">
    <w:name w:val="Título 3 Car"/>
    <w:basedOn w:val="Fuentedeprrafopredeter"/>
    <w:link w:val="Ttulo3"/>
    <w:uiPriority w:val="9"/>
    <w:rsid w:val="002D5C43"/>
    <w:rPr>
      <w:rFonts w:ascii="Calibri" w:eastAsia="Times New Roman" w:hAnsi="Calibri" w:cs="Times New Roman"/>
      <w:caps/>
      <w:spacing w:val="15"/>
      <w:sz w:val="24"/>
      <w:szCs w:val="24"/>
      <w:shd w:val="clear" w:color="auto" w:fill="DBE5F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D5C43"/>
    <w:rPr>
      <w:rFonts w:ascii="Calibri" w:eastAsia="Times New Roman" w:hAnsi="Calibri" w:cs="Times New Roman"/>
      <w:caps/>
      <w:color w:val="243F60"/>
      <w:spacing w:val="15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D5C43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D5C43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D5C43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D5C43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D5C43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D5C43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2D5C4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2D5C43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2D5C43"/>
    <w:pPr>
      <w:spacing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2D5C43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2D5C43"/>
    <w:rPr>
      <w:b/>
      <w:bCs/>
    </w:rPr>
  </w:style>
  <w:style w:type="character" w:styleId="nfasis">
    <w:name w:val="Emphasis"/>
    <w:uiPriority w:val="20"/>
    <w:qFormat/>
    <w:rsid w:val="002D5C43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2D5C43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2D5C43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2D5C43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2D5C43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D5C43"/>
    <w:pPr>
      <w:spacing w:before="240" w:after="240"/>
      <w:ind w:left="1080" w:right="1080"/>
      <w:jc w:val="center"/>
    </w:pPr>
    <w:rPr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D5C43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2D5C43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2D5C43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2D5C43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2D5C43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2D5C43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2D5C43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2D5EE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D5EEC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2D5EE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D5EE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ACDD1F805294902AF2A9C2FDA9085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1296D6-2EC3-43B6-A10F-EC581BCD4824}"/>
      </w:docPartPr>
      <w:docPartBody>
        <w:p w:rsidR="00343808" w:rsidRDefault="00422488" w:rsidP="00422488">
          <w:pPr>
            <w:pStyle w:val="FACDD1F805294902AF2A9C2FDA90859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nsolas"/>
    <w:charset w:val="00"/>
    <w:family w:val="modern"/>
    <w:pitch w:val="fixed"/>
  </w:font>
  <w:font w:name="Droid Sans Fallback">
    <w:charset w:val="00"/>
    <w:family w:val="auto"/>
    <w:pitch w:val="variable"/>
  </w:font>
  <w:font w:name="Liberation Sans"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488"/>
    <w:rsid w:val="001047A8"/>
    <w:rsid w:val="00343808"/>
    <w:rsid w:val="00422488"/>
    <w:rsid w:val="005E0B7B"/>
    <w:rsid w:val="006841DD"/>
    <w:rsid w:val="007A5412"/>
    <w:rsid w:val="007E6518"/>
    <w:rsid w:val="00807148"/>
    <w:rsid w:val="00D22274"/>
    <w:rsid w:val="00DC46C8"/>
    <w:rsid w:val="00EF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22488"/>
    <w:rPr>
      <w:color w:val="808080"/>
    </w:rPr>
  </w:style>
  <w:style w:type="paragraph" w:customStyle="1" w:styleId="FACDD1F805294902AF2A9C2FDA908591">
    <w:name w:val="FACDD1F805294902AF2A9C2FDA908591"/>
    <w:rsid w:val="004224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DDFD2-3321-4990-8248-B9AD0ED78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1386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 2_26</dc:creator>
  <cp:keywords/>
  <cp:lastModifiedBy>Ainara Montoya</cp:lastModifiedBy>
  <cp:revision>17</cp:revision>
  <cp:lastPrinted>1899-12-31T23:00:00Z</cp:lastPrinted>
  <dcterms:created xsi:type="dcterms:W3CDTF">2015-12-01T09:54:00Z</dcterms:created>
  <dcterms:modified xsi:type="dcterms:W3CDTF">2017-05-28T17:20:00Z</dcterms:modified>
</cp:coreProperties>
</file>