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C90C" w14:textId="28C0784D" w:rsidR="00AA2F02" w:rsidRPr="003F18A3" w:rsidRDefault="00F4738F" w:rsidP="000C3A92">
      <w:pPr>
        <w:rPr>
          <w:b/>
          <w:sz w:val="20"/>
        </w:rPr>
      </w:pPr>
      <w:r w:rsidRPr="003F18A3">
        <w:rPr>
          <w:noProof/>
        </w:rPr>
        <w:drawing>
          <wp:anchor distT="0" distB="0" distL="114300" distR="114300" simplePos="0" relativeHeight="251658240" behindDoc="0" locked="0" layoutInCell="1" allowOverlap="1" wp14:anchorId="07F2B17D" wp14:editId="732ED9A5">
            <wp:simplePos x="0" y="0"/>
            <wp:positionH relativeFrom="column">
              <wp:posOffset>2428875</wp:posOffset>
            </wp:positionH>
            <wp:positionV relativeFrom="paragraph">
              <wp:posOffset>-83820</wp:posOffset>
            </wp:positionV>
            <wp:extent cx="714375" cy="730965"/>
            <wp:effectExtent l="0" t="0" r="0" b="0"/>
            <wp:wrapNone/>
            <wp:docPr id="7720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3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A7ED2" w14:textId="4B08D351" w:rsidR="00AA2F02" w:rsidRPr="003F18A3" w:rsidRDefault="00AA2F02" w:rsidP="00AA2F02">
      <w:pPr>
        <w:rPr>
          <w:b/>
          <w:sz w:val="20"/>
        </w:rPr>
      </w:pPr>
    </w:p>
    <w:p w14:paraId="159C16B3" w14:textId="77777777" w:rsidR="001C2BEB" w:rsidRDefault="001C2BEB" w:rsidP="001C2BEB">
      <w:pPr>
        <w:pStyle w:val="Sinespaciado"/>
      </w:pPr>
    </w:p>
    <w:p w14:paraId="1769DF0B" w14:textId="6A3886E6" w:rsidR="00BE2449" w:rsidRPr="001C2BEB" w:rsidRDefault="00000000" w:rsidP="001C2BEB">
      <w:pPr>
        <w:jc w:val="center"/>
      </w:pPr>
      <w:r w:rsidRPr="009D5DD7">
        <w:rPr>
          <w:rFonts w:ascii="Arial Narrow" w:hAnsi="Arial Narrow"/>
          <w:b/>
          <w:sz w:val="24"/>
          <w:szCs w:val="24"/>
        </w:rPr>
        <w:t>INSTITUTO NACIONAL DE VÍAS – INVIAS</w:t>
      </w:r>
      <w:r w:rsidRPr="009D5DD7">
        <w:rPr>
          <w:rFonts w:ascii="Arial Narrow" w:hAnsi="Arial Narrow"/>
          <w:b/>
          <w:sz w:val="24"/>
          <w:szCs w:val="24"/>
        </w:rPr>
        <w:br/>
        <w:t>SUBDIRECCIÓN DE REGLAMENTACIÓN TÉCNICA E INNOVACIÓN</w:t>
      </w:r>
      <w:r w:rsidRPr="009D5DD7">
        <w:rPr>
          <w:rFonts w:ascii="Arial Narrow" w:hAnsi="Arial Narrow"/>
          <w:b/>
          <w:sz w:val="24"/>
          <w:szCs w:val="24"/>
        </w:rPr>
        <w:br/>
        <w:t>FORMATO DE CONTROL DE CORRESPONDENCIA</w:t>
      </w:r>
      <w:r w:rsidR="00FD6B8E" w:rsidRPr="009D5DD7">
        <w:rPr>
          <w:rFonts w:ascii="Arial Narrow" w:hAnsi="Arial Narrow"/>
          <w:b/>
          <w:sz w:val="24"/>
          <w:szCs w:val="24"/>
        </w:rPr>
        <w:t xml:space="preserve"> Y PLATAFORMA SECOP II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9D5DD7" w:rsidRPr="009D5DD7" w14:paraId="44C0621C" w14:textId="77777777" w:rsidTr="009D5DD7">
        <w:tc>
          <w:tcPr>
            <w:tcW w:w="2689" w:type="dxa"/>
          </w:tcPr>
          <w:p w14:paraId="7B69FC38" w14:textId="1C5563FE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Número de contrato</w:t>
            </w:r>
          </w:p>
        </w:tc>
        <w:tc>
          <w:tcPr>
            <w:tcW w:w="5941" w:type="dxa"/>
          </w:tcPr>
          <w:p w14:paraId="2BFDDAD2" w14:textId="79E00D07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numero_contrato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D5DD7" w:rsidRPr="009D5DD7" w14:paraId="2F065C31" w14:textId="77777777" w:rsidTr="009D5DD7">
        <w:tc>
          <w:tcPr>
            <w:tcW w:w="2689" w:type="dxa"/>
          </w:tcPr>
          <w:p w14:paraId="2380B260" w14:textId="1C205C54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Contratista</w:t>
            </w:r>
          </w:p>
        </w:tc>
        <w:tc>
          <w:tcPr>
            <w:tcW w:w="5941" w:type="dxa"/>
          </w:tcPr>
          <w:p w14:paraId="1B47DD6D" w14:textId="5F41D1AC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{responsable}</w:t>
            </w:r>
          </w:p>
        </w:tc>
      </w:tr>
      <w:tr w:rsidR="009D5DD7" w:rsidRPr="009D5DD7" w14:paraId="7852F957" w14:textId="77777777" w:rsidTr="009D5DD7">
        <w:tc>
          <w:tcPr>
            <w:tcW w:w="2689" w:type="dxa"/>
          </w:tcPr>
          <w:p w14:paraId="220B831E" w14:textId="2CF5059B" w:rsidR="009D5DD7" w:rsidRPr="009D5DD7" w:rsidRDefault="009D5DD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D5DD7">
              <w:rPr>
                <w:rFonts w:ascii="Arial Narrow" w:hAnsi="Arial Narrow"/>
                <w:b/>
                <w:bCs/>
                <w:sz w:val="24"/>
                <w:szCs w:val="24"/>
              </w:rPr>
              <w:t>Cédula del contratista</w:t>
            </w:r>
          </w:p>
        </w:tc>
        <w:tc>
          <w:tcPr>
            <w:tcW w:w="5941" w:type="dxa"/>
          </w:tcPr>
          <w:p w14:paraId="2EB1DC08" w14:textId="06C2AE57" w:rsidR="009D5DD7" w:rsidRPr="009D5DD7" w:rsidRDefault="00735A8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{cedula}</w:t>
            </w:r>
          </w:p>
        </w:tc>
      </w:tr>
    </w:tbl>
    <w:p w14:paraId="00200A57" w14:textId="77777777" w:rsidR="001C2BEB" w:rsidRDefault="001C2BEB" w:rsidP="001C2BEB">
      <w:pPr>
        <w:pStyle w:val="Sinespaciado"/>
      </w:pPr>
    </w:p>
    <w:p w14:paraId="27C92C9E" w14:textId="668BB631" w:rsidR="009D5DD7" w:rsidRPr="001C2BEB" w:rsidRDefault="00FB5420" w:rsidP="009D5DD7">
      <w:p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 xml:space="preserve">En cumplimiento y ejercicio de la función de supervisión y/o ordenación del gasto (según corresponda) procede la suscrita con la verificación del cumplimiento adecuado de las </w:t>
      </w:r>
      <w:r w:rsidR="009D5DD7" w:rsidRPr="001C2BEB">
        <w:rPr>
          <w:rFonts w:ascii="Arial Narrow" w:hAnsi="Arial Narrow"/>
        </w:rPr>
        <w:t>obligaciones establecidas en el Anexo del Contrato Electrónico – Clausulado General de Contrato de Prestación de Servicios Profesionales y</w:t>
      </w:r>
      <w:r w:rsidRPr="001C2BEB">
        <w:rPr>
          <w:rFonts w:ascii="Arial Narrow" w:hAnsi="Arial Narrow"/>
        </w:rPr>
        <w:t>/o</w:t>
      </w:r>
      <w:r w:rsidR="009D5DD7" w:rsidRPr="001C2BEB">
        <w:rPr>
          <w:rFonts w:ascii="Arial Narrow" w:hAnsi="Arial Narrow"/>
        </w:rPr>
        <w:t xml:space="preserve"> de Apoyo a la Gestión</w:t>
      </w:r>
      <w:r w:rsidR="001C2BEB" w:rsidRPr="001C2BEB">
        <w:rPr>
          <w:rFonts w:ascii="Arial Narrow" w:hAnsi="Arial Narrow"/>
        </w:rPr>
        <w:t xml:space="preserve">, </w:t>
      </w:r>
      <w:r w:rsidRPr="001C2BEB">
        <w:rPr>
          <w:rFonts w:ascii="Arial Narrow" w:hAnsi="Arial Narrow"/>
        </w:rPr>
        <w:t xml:space="preserve">para el periodo del mes de </w:t>
      </w:r>
      <w:r w:rsidR="00735A82">
        <w:rPr>
          <w:rFonts w:ascii="Arial Narrow" w:hAnsi="Arial Narrow"/>
        </w:rPr>
        <w:t>{mes}</w:t>
      </w:r>
      <w:r w:rsidRPr="001C2BEB">
        <w:rPr>
          <w:rFonts w:ascii="Arial Narrow" w:hAnsi="Arial Narrow"/>
        </w:rPr>
        <w:t xml:space="preserve"> de </w:t>
      </w:r>
      <w:r w:rsidR="00735A82">
        <w:rPr>
          <w:rFonts w:ascii="Arial Narrow" w:hAnsi="Arial Narrow"/>
        </w:rPr>
        <w:t>{año}</w:t>
      </w:r>
      <w:r w:rsidRPr="001C2BEB">
        <w:rPr>
          <w:rFonts w:ascii="Arial Narrow" w:hAnsi="Arial Narrow"/>
        </w:rPr>
        <w:t xml:space="preserve">; en consecuencia, </w:t>
      </w:r>
      <w:r w:rsidR="009D5DD7" w:rsidRPr="001C2BEB">
        <w:rPr>
          <w:rFonts w:ascii="Arial Narrow" w:hAnsi="Arial Narrow"/>
        </w:rPr>
        <w:t>se deja constancia de que, una vez efectuada la revisión correspondiente</w:t>
      </w:r>
      <w:r w:rsidR="000C3A92" w:rsidRPr="001C2BEB">
        <w:rPr>
          <w:rFonts w:ascii="Arial Narrow" w:hAnsi="Arial Narrow"/>
        </w:rPr>
        <w:t xml:space="preserve"> a los soportes documentales, matrices de seguimiento y plataforma SECOP II</w:t>
      </w:r>
      <w:r w:rsidR="009D5DD7" w:rsidRPr="001C2BEB">
        <w:rPr>
          <w:rFonts w:ascii="Arial Narrow" w:hAnsi="Arial Narrow"/>
        </w:rPr>
        <w:t>, el</w:t>
      </w:r>
      <w:r w:rsidRPr="001C2BEB">
        <w:rPr>
          <w:rFonts w:ascii="Arial Narrow" w:hAnsi="Arial Narrow"/>
        </w:rPr>
        <w:t xml:space="preserve">(a) </w:t>
      </w:r>
      <w:r w:rsidR="009D5DD7" w:rsidRPr="001C2BEB">
        <w:rPr>
          <w:rFonts w:ascii="Arial Narrow" w:hAnsi="Arial Narrow"/>
        </w:rPr>
        <w:t>contratista:</w:t>
      </w:r>
    </w:p>
    <w:p w14:paraId="755C804D" w14:textId="12B9717C" w:rsidR="009D5DD7" w:rsidRPr="001C2BEB" w:rsidRDefault="009D5DD7" w:rsidP="00FB5420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Mant</w:t>
      </w:r>
      <w:r w:rsidR="00FB5420" w:rsidRPr="001C2BEB">
        <w:rPr>
          <w:rFonts w:ascii="Arial Narrow" w:hAnsi="Arial Narrow"/>
        </w:rPr>
        <w:t>uvo</w:t>
      </w:r>
      <w:r w:rsidRPr="001C2BEB">
        <w:rPr>
          <w:rFonts w:ascii="Arial Narrow" w:hAnsi="Arial Narrow"/>
        </w:rPr>
        <w:t xml:space="preserve"> actualizada la información relacionada con la correspondencia, oficios, memorandos y demás asuntos a su cargo en las bases de datos y sistemas de información dispuestos por el INVIAS, conforme a los lineamientos institucionales y a los parámetros definidos para el seguimiento contractual. (Obligación general 5)</w:t>
      </w:r>
    </w:p>
    <w:p w14:paraId="15E50B5E" w14:textId="131B68ED" w:rsidR="00FB5420" w:rsidRPr="001C2BEB" w:rsidRDefault="00FB5420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Cumplió con las</w:t>
      </w:r>
      <w:r w:rsidR="009D5DD7" w:rsidRPr="001C2BEB">
        <w:rPr>
          <w:rFonts w:ascii="Arial Narrow" w:hAnsi="Arial Narrow"/>
        </w:rPr>
        <w:t xml:space="preserve"> actividades de gestión documental y archivo derivadas de la ejecución contractual, de acuerdo con los lineamientos institucionales y las disposiciones aplicables del Archivo General de la Nación – AGN. (Obligación general 21</w:t>
      </w:r>
      <w:r w:rsidR="009D5DD7" w:rsidRPr="00B10EBC">
        <w:rPr>
          <w:rFonts w:ascii="Arial Narrow" w:hAnsi="Arial Narrow"/>
          <w:b/>
          <w:bCs/>
        </w:rPr>
        <w:t>)</w:t>
      </w:r>
      <w:r w:rsidR="00B10EBC" w:rsidRPr="00B10EBC">
        <w:rPr>
          <w:rFonts w:ascii="Arial Narrow" w:hAnsi="Arial Narrow"/>
          <w:b/>
          <w:bCs/>
        </w:rPr>
        <w:t xml:space="preserve"> </w:t>
      </w:r>
      <w:r w:rsidR="00B10EBC" w:rsidRPr="00B10EBC">
        <w:rPr>
          <w:rFonts w:ascii="Arial Narrow" w:hAnsi="Arial Narrow"/>
          <w:b/>
          <w:bCs/>
          <w:color w:val="FF0000"/>
        </w:rPr>
        <w:t>(NO APLICA)</w:t>
      </w:r>
    </w:p>
    <w:p w14:paraId="65320995" w14:textId="1B11D354" w:rsidR="009D5DD7" w:rsidRPr="001C2BEB" w:rsidRDefault="009D5DD7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Registró / actualizó en la plataforma SECOP II la información correspondiente al “Plan de Pagos”, ubicada en la pestaña “Ejecución del Contrato”, adjuntando el informe mensual de actividades, sus soportes y la planilla de aportes al Sistema de Seguridad Social Integral, para efectos de revisión y aprobación por parte del supervisor del contrato. (Obligación general 32)</w:t>
      </w:r>
    </w:p>
    <w:p w14:paraId="7253B250" w14:textId="6BCAE911" w:rsidR="00FB5420" w:rsidRPr="001C2BEB" w:rsidRDefault="00FB5420" w:rsidP="009D5DD7">
      <w:pPr>
        <w:pStyle w:val="Prrafodelista"/>
        <w:numPr>
          <w:ilvl w:val="0"/>
          <w:numId w:val="11"/>
        </w:num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 xml:space="preserve">Se encuentra al día con la </w:t>
      </w:r>
      <w:r w:rsidRPr="001C2BEB">
        <w:rPr>
          <w:rFonts w:ascii="Arial Narrow" w:hAnsi="Arial Narrow"/>
          <w:lang w:val="es-ES"/>
        </w:rPr>
        <w:t xml:space="preserve">proyección, revisión, tramité y atención conforme los lineamientos establecidos en la Ley, </w:t>
      </w:r>
      <w:r w:rsidR="00CC5D58" w:rsidRPr="001C2BEB">
        <w:rPr>
          <w:rFonts w:ascii="Arial Narrow" w:hAnsi="Arial Narrow"/>
          <w:lang w:val="es-ES"/>
        </w:rPr>
        <w:t xml:space="preserve">respecto </w:t>
      </w:r>
      <w:r w:rsidRPr="001C2BEB">
        <w:rPr>
          <w:rFonts w:ascii="Arial Narrow" w:hAnsi="Arial Narrow"/>
          <w:lang w:val="es-ES"/>
        </w:rPr>
        <w:t>las solicitudes, peticiones, quejas, reclamos, sugerencias (PQRS), memorandos, comunicaciones internas o externas, que le sean asignados por el supervisor del contrato y que tengan relación con el objeto contractual y el alcance de la Subdirección de Reglamentación Técnica e Innovación</w:t>
      </w:r>
      <w:r w:rsidR="00CC5D58" w:rsidRPr="001C2BEB">
        <w:rPr>
          <w:rFonts w:ascii="Arial Narrow" w:hAnsi="Arial Narrow"/>
          <w:lang w:val="es-ES"/>
        </w:rPr>
        <w:t xml:space="preserve"> (Obligación Especifica No. </w:t>
      </w:r>
      <w:r w:rsidR="00C962F6">
        <w:rPr>
          <w:rFonts w:ascii="Arial Narrow" w:hAnsi="Arial Narrow"/>
          <w:lang w:val="es-ES"/>
        </w:rPr>
        <w:t>5</w:t>
      </w:r>
      <w:r w:rsidR="00CC5D58" w:rsidRPr="001C2BEB">
        <w:rPr>
          <w:rFonts w:ascii="Arial Narrow" w:hAnsi="Arial Narrow"/>
          <w:lang w:val="es-ES"/>
        </w:rPr>
        <w:t>)</w:t>
      </w:r>
    </w:p>
    <w:p w14:paraId="4DAB6261" w14:textId="404221F1" w:rsidR="000C3A92" w:rsidRPr="001C2BEB" w:rsidRDefault="009D5DD7" w:rsidP="009D5DD7">
      <w:pPr>
        <w:jc w:val="both"/>
        <w:rPr>
          <w:rFonts w:ascii="Arial Narrow" w:hAnsi="Arial Narrow"/>
        </w:rPr>
      </w:pPr>
      <w:r w:rsidRPr="001C2BEB">
        <w:rPr>
          <w:rFonts w:ascii="Arial Narrow" w:hAnsi="Arial Narrow"/>
        </w:rPr>
        <w:t>La presente constancia se expide como soporte de verificación de cumplimiento de actividades objeto de seguimiento administrativo y documental, y constituye un insumo para el ejercicio de supervisión contractual</w:t>
      </w:r>
      <w:r w:rsidR="000C3A92" w:rsidRPr="001C2BEB">
        <w:rPr>
          <w:rFonts w:ascii="Arial Narrow" w:hAnsi="Arial Narrow"/>
        </w:rPr>
        <w:t xml:space="preserve"> </w:t>
      </w:r>
      <w:r w:rsidRPr="001C2BEB">
        <w:rPr>
          <w:rFonts w:ascii="Arial Narrow" w:hAnsi="Arial Narrow"/>
        </w:rPr>
        <w:t>para efectos del trámite de pago.</w:t>
      </w:r>
    </w:p>
    <w:p w14:paraId="4A015104" w14:textId="436F375A" w:rsidR="000C3A92" w:rsidRPr="001C2BEB" w:rsidRDefault="00FB5420" w:rsidP="009D5DD7">
      <w:pPr>
        <w:jc w:val="both"/>
        <w:rPr>
          <w:rFonts w:ascii="Arial Narrow" w:hAnsi="Arial Narrow"/>
          <w:b/>
        </w:rPr>
      </w:pPr>
      <w:r w:rsidRPr="001C2BEB">
        <w:rPr>
          <w:rFonts w:ascii="Arial Narrow" w:hAnsi="Arial Narrow"/>
          <w:b/>
        </w:rPr>
        <w:t xml:space="preserve">Se expide a los </w:t>
      </w:r>
      <w:r w:rsidR="00735A82">
        <w:rPr>
          <w:rFonts w:ascii="Arial Narrow" w:hAnsi="Arial Narrow"/>
          <w:b/>
        </w:rPr>
        <w:t>{</w:t>
      </w:r>
      <w:proofErr w:type="spellStart"/>
      <w:r w:rsidR="00735A82">
        <w:rPr>
          <w:rFonts w:ascii="Arial Narrow" w:hAnsi="Arial Narrow"/>
          <w:b/>
        </w:rPr>
        <w:t>numero_dia</w:t>
      </w:r>
      <w:proofErr w:type="spellEnd"/>
      <w:r w:rsidR="00735A82">
        <w:rPr>
          <w:rFonts w:ascii="Arial Narrow" w:hAnsi="Arial Narrow"/>
          <w:b/>
        </w:rPr>
        <w:t xml:space="preserve">} </w:t>
      </w:r>
      <w:r w:rsidR="00C962F6">
        <w:rPr>
          <w:rFonts w:ascii="Arial Narrow" w:hAnsi="Arial Narrow"/>
          <w:b/>
        </w:rPr>
        <w:t>días</w:t>
      </w:r>
      <w:r w:rsidRPr="001C2BEB">
        <w:rPr>
          <w:rFonts w:ascii="Arial Narrow" w:hAnsi="Arial Narrow"/>
          <w:b/>
        </w:rPr>
        <w:t xml:space="preserve"> del mes de </w:t>
      </w:r>
      <w:r w:rsidR="00735A82">
        <w:rPr>
          <w:rFonts w:ascii="Arial Narrow" w:hAnsi="Arial Narrow"/>
          <w:b/>
        </w:rPr>
        <w:t xml:space="preserve">{mes} </w:t>
      </w:r>
      <w:r w:rsidRPr="001C2BEB">
        <w:rPr>
          <w:rFonts w:ascii="Arial Narrow" w:hAnsi="Arial Narrow"/>
          <w:b/>
        </w:rPr>
        <w:t xml:space="preserve">de </w:t>
      </w:r>
      <w:r w:rsidR="00735A82">
        <w:rPr>
          <w:rFonts w:ascii="Arial Narrow" w:hAnsi="Arial Narrow"/>
          <w:b/>
        </w:rPr>
        <w:t>{año}</w:t>
      </w:r>
    </w:p>
    <w:p w14:paraId="6BAB39A1" w14:textId="66B682C3" w:rsidR="002067D9" w:rsidRDefault="00000000" w:rsidP="001C2BEB">
      <w:pPr>
        <w:pStyle w:val="Sinespaciado"/>
        <w:jc w:val="center"/>
        <w:rPr>
          <w:rFonts w:ascii="Arial Narrow" w:hAnsi="Arial Narrow" w:cs="Arial"/>
        </w:rPr>
      </w:pPr>
      <w:r w:rsidRPr="009D5DD7">
        <w:rPr>
          <w:b/>
        </w:rPr>
        <w:br/>
      </w:r>
      <w:r w:rsidRPr="001C2BEB">
        <w:rPr>
          <w:rFonts w:ascii="Arial Narrow" w:hAnsi="Arial Narrow" w:cs="Arial"/>
        </w:rPr>
        <w:t>________________________________________</w:t>
      </w:r>
      <w:r w:rsidRPr="001C2BEB">
        <w:rPr>
          <w:rFonts w:ascii="Arial Narrow" w:hAnsi="Arial Narrow" w:cs="Arial"/>
        </w:rPr>
        <w:br/>
      </w:r>
      <w:r w:rsidR="00B10EBC">
        <w:rPr>
          <w:rFonts w:ascii="Arial Narrow" w:hAnsi="Arial Narrow" w:cs="Arial"/>
        </w:rPr>
        <w:t>Néstor Alfonso Navarro Tovar</w:t>
      </w:r>
    </w:p>
    <w:p w14:paraId="1C0AC23C" w14:textId="0A81C89A" w:rsidR="00B10EBC" w:rsidRPr="001C2BEB" w:rsidRDefault="00B10EBC" w:rsidP="001C2BEB">
      <w:pPr>
        <w:pStyle w:val="Sinespaciado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Contratista</w:t>
      </w:r>
      <w:proofErr w:type="spellEnd"/>
      <w:r>
        <w:rPr>
          <w:rFonts w:ascii="Arial Narrow" w:hAnsi="Arial Narrow" w:cs="Arial"/>
        </w:rPr>
        <w:t xml:space="preserve"> </w:t>
      </w:r>
      <w:proofErr w:type="spellStart"/>
      <w:r>
        <w:rPr>
          <w:rFonts w:ascii="Arial Narrow" w:hAnsi="Arial Narrow" w:cs="Arial"/>
        </w:rPr>
        <w:t>Subdirección</w:t>
      </w:r>
      <w:proofErr w:type="spellEnd"/>
      <w:r>
        <w:rPr>
          <w:rFonts w:ascii="Arial Narrow" w:hAnsi="Arial Narrow" w:cs="Arial"/>
        </w:rPr>
        <w:t xml:space="preserve"> de </w:t>
      </w:r>
      <w:proofErr w:type="spellStart"/>
      <w:r>
        <w:rPr>
          <w:rFonts w:ascii="Arial Narrow" w:hAnsi="Arial Narrow" w:cs="Arial"/>
        </w:rPr>
        <w:t>Reglamentación</w:t>
      </w:r>
      <w:proofErr w:type="spellEnd"/>
      <w:r>
        <w:rPr>
          <w:rFonts w:ascii="Arial Narrow" w:hAnsi="Arial Narrow" w:cs="Arial"/>
        </w:rPr>
        <w:t xml:space="preserve"> Técnica e </w:t>
      </w:r>
      <w:proofErr w:type="spellStart"/>
      <w:r>
        <w:rPr>
          <w:rFonts w:ascii="Arial Narrow" w:hAnsi="Arial Narrow" w:cs="Arial"/>
        </w:rPr>
        <w:t>Innovación</w:t>
      </w:r>
      <w:proofErr w:type="spellEnd"/>
    </w:p>
    <w:p w14:paraId="506DC534" w14:textId="77777777" w:rsidR="001C2BEB" w:rsidRPr="001C2BEB" w:rsidRDefault="001C2BEB" w:rsidP="001C2BEB">
      <w:pPr>
        <w:pStyle w:val="Sinespaciado"/>
        <w:rPr>
          <w:rFonts w:ascii="Arial Narrow" w:hAnsi="Arial Narrow" w:cs="Arial"/>
        </w:rPr>
      </w:pPr>
    </w:p>
    <w:sectPr w:rsidR="001C2BEB" w:rsidRPr="001C2BEB" w:rsidSect="000C3A92">
      <w:headerReference w:type="even" r:id="rId9"/>
      <w:headerReference w:type="default" r:id="rId10"/>
      <w:headerReference w:type="first" r:id="rId11"/>
      <w:pgSz w:w="12240" w:h="15840"/>
      <w:pgMar w:top="851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D543" w14:textId="77777777" w:rsidR="000F451C" w:rsidRDefault="000F451C" w:rsidP="00D22F42">
      <w:pPr>
        <w:spacing w:after="0" w:line="240" w:lineRule="auto"/>
      </w:pPr>
      <w:r>
        <w:separator/>
      </w:r>
    </w:p>
  </w:endnote>
  <w:endnote w:type="continuationSeparator" w:id="0">
    <w:p w14:paraId="18A080C0" w14:textId="77777777" w:rsidR="000F451C" w:rsidRDefault="000F451C" w:rsidP="00D2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1963" w14:textId="77777777" w:rsidR="000F451C" w:rsidRDefault="000F451C" w:rsidP="00D22F42">
      <w:pPr>
        <w:spacing w:after="0" w:line="240" w:lineRule="auto"/>
      </w:pPr>
      <w:r>
        <w:separator/>
      </w:r>
    </w:p>
  </w:footnote>
  <w:footnote w:type="continuationSeparator" w:id="0">
    <w:p w14:paraId="39254B3C" w14:textId="77777777" w:rsidR="000F451C" w:rsidRDefault="000F451C" w:rsidP="00D2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FD42" w14:textId="4990EE75" w:rsidR="00D22F42" w:rsidRDefault="00000000">
    <w:pPr>
      <w:pStyle w:val="Encabezado"/>
    </w:pPr>
    <w:r>
      <w:rPr>
        <w:noProof/>
      </w:rPr>
      <w:pict w14:anchorId="5818D1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6" o:spid="_x0000_s1041" type="#_x0000_t75" style="position:absolute;margin-left:0;margin-top:0;width:611.25pt;height:791.25pt;z-index:-251657216;mso-position-horizontal:center;mso-position-horizontal-relative:margin;mso-position-vertical:center;mso-position-vertical-relative:margin" o:allowincell="f">
          <v:imagedata r:id="rId1" o:title="Diseño sin títu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3FE3" w14:textId="4B16C650" w:rsidR="00D22F42" w:rsidRDefault="00000000">
    <w:pPr>
      <w:pStyle w:val="Encabezado"/>
    </w:pPr>
    <w:r>
      <w:rPr>
        <w:noProof/>
      </w:rPr>
      <w:pict w14:anchorId="43C2D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7" o:spid="_x0000_s1042" type="#_x0000_t75" style="position:absolute;margin-left:-84.65pt;margin-top:-52.05pt;width:611.25pt;height:791.25pt;z-index:-251656192;mso-position-horizontal-relative:margin;mso-position-vertical-relative:margin" o:allowincell="f">
          <v:imagedata r:id="rId1" o:title="Diseño sin títul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7EC4" w14:textId="084BFAC1" w:rsidR="00D22F42" w:rsidRDefault="00000000">
    <w:pPr>
      <w:pStyle w:val="Encabezado"/>
    </w:pPr>
    <w:r>
      <w:rPr>
        <w:noProof/>
      </w:rPr>
      <w:pict w14:anchorId="65DF7B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117875" o:spid="_x0000_s1040" type="#_x0000_t75" style="position:absolute;margin-left:0;margin-top:0;width:611.25pt;height:791.25pt;z-index:-251658240;mso-position-horizontal:center;mso-position-horizontal-relative:margin;mso-position-vertical:center;mso-position-vertical-relative:margin" o:allowincell="f">
          <v:imagedata r:id="rId1" o:title="Diseño sin títu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AC73C5"/>
    <w:multiLevelType w:val="multilevel"/>
    <w:tmpl w:val="233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97E96"/>
    <w:multiLevelType w:val="hybridMultilevel"/>
    <w:tmpl w:val="ECC61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679670">
    <w:abstractNumId w:val="8"/>
  </w:num>
  <w:num w:numId="2" w16cid:durableId="272129961">
    <w:abstractNumId w:val="6"/>
  </w:num>
  <w:num w:numId="3" w16cid:durableId="2077850212">
    <w:abstractNumId w:val="5"/>
  </w:num>
  <w:num w:numId="4" w16cid:durableId="865364742">
    <w:abstractNumId w:val="4"/>
  </w:num>
  <w:num w:numId="5" w16cid:durableId="493225938">
    <w:abstractNumId w:val="7"/>
  </w:num>
  <w:num w:numId="6" w16cid:durableId="611516654">
    <w:abstractNumId w:val="3"/>
  </w:num>
  <w:num w:numId="7" w16cid:durableId="1971551705">
    <w:abstractNumId w:val="2"/>
  </w:num>
  <w:num w:numId="8" w16cid:durableId="150371399">
    <w:abstractNumId w:val="1"/>
  </w:num>
  <w:num w:numId="9" w16cid:durableId="1908956775">
    <w:abstractNumId w:val="0"/>
  </w:num>
  <w:num w:numId="10" w16cid:durableId="2138330999">
    <w:abstractNumId w:val="9"/>
  </w:num>
  <w:num w:numId="11" w16cid:durableId="1771852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2FE"/>
    <w:rsid w:val="000537EA"/>
    <w:rsid w:val="0006063C"/>
    <w:rsid w:val="000C3A92"/>
    <w:rsid w:val="000F451C"/>
    <w:rsid w:val="00103852"/>
    <w:rsid w:val="0015074B"/>
    <w:rsid w:val="001656C8"/>
    <w:rsid w:val="001C2BEB"/>
    <w:rsid w:val="002067D9"/>
    <w:rsid w:val="0029639D"/>
    <w:rsid w:val="002A7D6F"/>
    <w:rsid w:val="00326F90"/>
    <w:rsid w:val="00331158"/>
    <w:rsid w:val="003A12DC"/>
    <w:rsid w:val="003F18A3"/>
    <w:rsid w:val="00401FA5"/>
    <w:rsid w:val="0062615A"/>
    <w:rsid w:val="006837B1"/>
    <w:rsid w:val="00720628"/>
    <w:rsid w:val="00735A82"/>
    <w:rsid w:val="007C25A7"/>
    <w:rsid w:val="007E4B45"/>
    <w:rsid w:val="008B0CA4"/>
    <w:rsid w:val="008D71B1"/>
    <w:rsid w:val="008E172A"/>
    <w:rsid w:val="00953491"/>
    <w:rsid w:val="00990381"/>
    <w:rsid w:val="009D5DD7"/>
    <w:rsid w:val="00A061D6"/>
    <w:rsid w:val="00A406EA"/>
    <w:rsid w:val="00AA1D8D"/>
    <w:rsid w:val="00AA2F02"/>
    <w:rsid w:val="00AC685B"/>
    <w:rsid w:val="00AE37B1"/>
    <w:rsid w:val="00B10EBC"/>
    <w:rsid w:val="00B47730"/>
    <w:rsid w:val="00BE2449"/>
    <w:rsid w:val="00C801A0"/>
    <w:rsid w:val="00C962F6"/>
    <w:rsid w:val="00CB0664"/>
    <w:rsid w:val="00CC47B2"/>
    <w:rsid w:val="00CC5D58"/>
    <w:rsid w:val="00CD7FE8"/>
    <w:rsid w:val="00D22F42"/>
    <w:rsid w:val="00E9616C"/>
    <w:rsid w:val="00EC7FF7"/>
    <w:rsid w:val="00EF0C6C"/>
    <w:rsid w:val="00F41D7A"/>
    <w:rsid w:val="00F4738F"/>
    <w:rsid w:val="00FA56A0"/>
    <w:rsid w:val="00FB5420"/>
    <w:rsid w:val="00FC693F"/>
    <w:rsid w:val="00F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91A2B0"/>
  <w14:defaultImageDpi w14:val="330"/>
  <w15:docId w15:val="{32BBE6E6-AEBB-405A-9012-3AF5F1C8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473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38F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B54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542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5420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54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5420"/>
    <w:rPr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407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Alexander Delgado Velásquez</cp:lastModifiedBy>
  <cp:revision>2</cp:revision>
  <dcterms:created xsi:type="dcterms:W3CDTF">2026-05-30T18:14:00Z</dcterms:created>
  <dcterms:modified xsi:type="dcterms:W3CDTF">2026-05-30T18:14:00Z</dcterms:modified>
  <cp:category/>
</cp:coreProperties>
</file>