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Instrucciones para crear la web de Nicolás Zamara</w:t>
      </w:r>
    </w:p>
    <w:p>
      <w:r>
        <w:t>Construye una web responsive en React + Vite para la marca personal Nicolás Zamara, destinada a www.nicolaszamara.com. Integra consulta y terapias, cursos y formación, y naturaleza y bienestar. Prioriza la navegación desde el celular y un mantenimiento sencillo.</w:t>
      </w:r>
    </w:p>
    <w:p>
      <w:pPr>
        <w:pStyle w:val="Heading2"/>
      </w:pPr>
      <w:r>
        <w:t>Diseño visual</w:t>
      </w:r>
    </w:p>
    <w:p>
      <w:pPr>
        <w:pStyle w:val="ListBullet"/>
      </w:pPr>
      <w:r>
        <w:t>Usa las capturas de la web anterior adjuntas como referencia de identidad. Conserva la firma Nicolás Zamara, el azul marino y el verde salvia. No reutilices las capturas como imágenes finales.</w:t>
      </w:r>
    </w:p>
    <w:p>
      <w:pPr>
        <w:pStyle w:val="ListBullet"/>
      </w:pPr>
      <w:r>
        <w:t>Paleta: azul marino #05234B, verde salvia #698C6D, fondo blanco cálido #F7F5F0 y texto oscuro #232B2B. Ajusta las combinaciones para asegurar contraste y lectura.</w:t>
      </w:r>
    </w:p>
    <w:p>
      <w:pPr>
        <w:pStyle w:val="ListBullet"/>
      </w:pPr>
      <w:r>
        <w:t>Usa títulos con serif legible y cuerpo con sans serif. Máximo dos familias. Evita títulos excesivamente finos, párrafos justificados y grandes bloques de texto.</w:t>
      </w:r>
    </w:p>
    <w:p>
      <w:pPr>
        <w:pStyle w:val="ListBullet"/>
      </w:pPr>
      <w:r>
        <w:t>Trabaja con márgenes amplios, fotografía real, detalles botánicos discretos y botones claros. Evita carruseles automáticos, ventanas emergentes y videos de reproducción automática.</w:t>
      </w:r>
    </w:p>
    <w:p>
      <w:pPr>
        <w:pStyle w:val="ListBullet"/>
      </w:pPr>
      <w:r>
        <w:t>Utiliza fotografías originales de Nicolás, la consulta y la naturaleza cuando se entreguen. Mientras falten, usa espacios de imagen identificados en la vista de desarrollo, sin generar personas ni escenas ficticias.</w:t>
      </w:r>
    </w:p>
    <w:p>
      <w:pPr>
        <w:pStyle w:val="Heading2"/>
      </w:pPr>
      <w:r>
        <w:t>Navegación y rutas</w:t>
      </w:r>
    </w:p>
    <w:p>
      <w:pPr>
        <w:pStyle w:val="ListBullet"/>
      </w:pPr>
      <w:r>
        <w:t>Inicio: /. La firma enlaza al inicio.</w:t>
      </w:r>
    </w:p>
    <w:p>
      <w:pPr>
        <w:pStyle w:val="ListBullet"/>
      </w:pPr>
      <w:r>
        <w:t>Consulta y terapias: /consulta.</w:t>
      </w:r>
    </w:p>
    <w:p>
      <w:pPr>
        <w:pStyle w:val="ListBullet"/>
      </w:pPr>
      <w:r>
        <w:t>Cursos y formación: /cursos.</w:t>
      </w:r>
    </w:p>
    <w:p>
      <w:pPr>
        <w:pStyle w:val="ListBullet"/>
      </w:pPr>
      <w:r>
        <w:t>Naturaleza y bienestar: /#naturaleza, como sección del inicio.</w:t>
      </w:r>
    </w:p>
    <w:p>
      <w:pPr>
        <w:pStyle w:val="ListBullet"/>
      </w:pPr>
      <w:r>
        <w:t>Sobre mí: /#sobre-mi, como sección del inicio.</w:t>
      </w:r>
    </w:p>
    <w:p>
      <w:pPr>
        <w:pStyle w:val="ListBullet"/>
      </w:pPr>
      <w:r>
        <w:t>Privacidad: /privacidad, accesible desde el pie y los formularios.</w:t>
      </w:r>
    </w:p>
    <w:p>
      <w:pPr>
        <w:pStyle w:val="ListBullet"/>
      </w:pPr>
      <w:r>
        <w:t>Menú: Consulta · Cursos · Naturaleza · Sobre mí. Añade un botón destacado “Consultar una hora” que lleve a /consulta. En celular, usa un menú desplegable accesible.</w:t>
      </w:r>
    </w:p>
    <w:p>
      <w:pPr>
        <w:pStyle w:val="ListBullet"/>
      </w:pPr>
      <w:r>
        <w:t>Deja preparada la ampliación a /articulos y /articulos/:slug. No muestres un blog vacío; se incorporará cuando se entreguen y revisen los artículos.</w:t>
      </w:r>
    </w:p>
    <w:p>
      <w:r>
        <w:br w:type="page"/>
      </w:r>
    </w:p>
    <w:p>
      <w:pPr>
        <w:pStyle w:val="Heading1"/>
      </w:pPr>
      <w:r>
        <w:t>Contenido de las páginas</w:t>
      </w:r>
    </w:p>
    <w:p>
      <w:pPr>
        <w:pStyle w:val="Heading2"/>
      </w:pPr>
      <w:r>
        <w:t>Inicio</w:t>
      </w:r>
    </w:p>
    <w:p>
      <w:pPr>
        <w:pStyle w:val="ListBullet"/>
      </w:pPr>
      <w:r>
        <w:t>1. Presentación: nombre Nicolás Zamara, fotografía real en consulta y una descripción breve de su trabajo. Botones “Consultar una hora” hacia /consulta y “Explorar cursos” hacia /cursos.</w:t>
      </w:r>
    </w:p>
    <w:p>
      <w:pPr>
        <w:pStyle w:val="ListBullet"/>
      </w:pPr>
      <w:r>
        <w:t>2. Tres áreas: Consulta y terapias, Cursos y formación, Naturaleza y bienestar. Cada área tendrá una descripción breve y un enlace a su destino.</w:t>
      </w:r>
    </w:p>
    <w:p>
      <w:pPr>
        <w:pStyle w:val="ListBullet"/>
      </w:pPr>
      <w:r>
        <w:t>3. Consulta: explica el comienzo de la atención y la evaluación individual. Incluye un botón hacia /consulta.</w:t>
      </w:r>
    </w:p>
    <w:p>
      <w:pPr>
        <w:pStyle w:val="ListBullet"/>
      </w:pPr>
      <w:r>
        <w:t>4. Curso: destaca Flores de Bach para la vida cotidiana y su acceso a Hotmart. Incluye una opción secundaria para recibir información sobre la futura modalidad online.</w:t>
      </w:r>
    </w:p>
    <w:p>
      <w:pPr>
        <w:pStyle w:val="ListBullet"/>
      </w:pPr>
      <w:r>
        <w:t>5. Sobre mí: fotografía y presentación de Nicolás. Integra su trabajo en Medicina China Integrativa y Flores de Bach; incorpora solo las credenciales y antecedentes que confirme.</w:t>
      </w:r>
    </w:p>
    <w:p>
      <w:pPr>
        <w:pStyle w:val="ListBullet"/>
      </w:pPr>
      <w:r>
        <w:t>6. Naturaleza: fotografía propia, relato de vínculo con bosques, montañas y ríos, y registro de interés en baños de bosque.</w:t>
      </w:r>
    </w:p>
    <w:p>
      <w:pPr>
        <w:pStyle w:val="ListBullet"/>
      </w:pPr>
      <w:r>
        <w:t>7. Pie: firma, contacto, redes confirmadas, navegación y privacidad. Fondo salvia con un detalle botánico discreto.</w:t>
      </w:r>
    </w:p>
    <w:p>
      <w:pPr>
        <w:pStyle w:val="Heading2"/>
      </w:pPr>
      <w:r>
        <w:t>Consulta y terapias</w:t>
      </w:r>
    </w:p>
    <w:p>
      <w:r>
        <w:t>Ordena la página así: presentación de la atención; cómo es la primera sesión; evaluación individual; técnicas vigentes; ubicación y datos prácticos; preguntas frecuentes; botón “Consultar disponibilidad” hacia WhatsApp. La persona no necesita elegir una técnica antes de consultar.</w:t>
      </w:r>
    </w:p>
    <w:p>
      <w:r>
        <w:t>Deja configurables WhatsApp, dirección, horarios, duración y valores. No inventes estos datos ni publiques información antigua sin confirmar. El clic a WhatsApp abre una conversación y no muestra una reserva confirmada.</w:t>
      </w:r>
    </w:p>
    <w:p>
      <w:pPr>
        <w:pStyle w:val="Heading2"/>
      </w:pPr>
      <w:r>
        <w:t>Cursos y formación</w:t>
      </w:r>
    </w:p>
    <w:p>
      <w:r>
        <w:t>Presenta el curso Flores de Bach para la vida cotidiana: propósito, público, alcance y metodología con información aprobada. Explica el uso responsable y el respeto por la autonomía de las personas cercanas. No lo presentes como certificación Practitioner.</w:t>
      </w:r>
    </w:p>
    <w:p>
      <w:r>
        <w:t>Botón “Ver curso e inscripción” hacia:</w:t>
        <w:br/>
        <w:t>https://nzamara-mtc.hotmart.host/flores-de-bach-vida-cotidiana</w:t>
      </w:r>
    </w:p>
    <w:p>
      <w:r>
        <w:t>Mantén precios, fechas y condiciones comerciales en Hotmart para evitar duplicaciones. Añade un formulario de interés para la futura modalidad online dirigida a público hispanohablante, sin prometer fecha. No incluyas venta de mentoría ni solicites una landing para ella.</w:t>
      </w:r>
    </w:p>
    <w:p>
      <w:r>
        <w:br w:type="page"/>
      </w:r>
    </w:p>
    <w:p>
      <w:pPr>
        <w:pStyle w:val="Heading1"/>
      </w:pPr>
      <w:r>
        <w:t>Naturaleza y funcionamiento</w:t>
      </w:r>
    </w:p>
    <w:p>
      <w:pPr>
        <w:pStyle w:val="Heading2"/>
      </w:pPr>
      <w:r>
        <w:t>Naturaleza y bienestar</w:t>
      </w:r>
    </w:p>
    <w:p>
      <w:r>
        <w:t>Presenta los baños de bosque desde la experiencia vivida de Nicolás, la contemplación y la presencia sensorial. Usa este relato como base para el contenido:</w:t>
      </w:r>
    </w:p>
    <w:p>
      <w:r>
        <w:t>“Desde niño he pasado tiempo en parques nacionales como Conguillío y Huerquehue. El montañismo, la alta montaña y la escalada me han llevado a habitar la naturaleza durante semanas. Soy guía de rafting y kayakista. Entre bosques, montañas y ríos he aprendido a detenerme, observar y estar presente. Desde esa experiencia quiero compartir espacios para abrir los sentidos y encontrarnos con el lugar que nos recibe.”</w:t>
      </w:r>
    </w:p>
    <w:p>
      <w:r>
        <w:t>La invitación es experimentar el entorno sin sentir la obligación de identificar cada especie o analizar todo lo que ocurre. No atribuyas certificación ni trayectoria guiando baños de bosque, ni prometas resultados clínicos. Hasta disponer de actividad, lugar, fecha y condiciones confirmados, muestra solo “Quiero recibir información”.</w:t>
      </w:r>
    </w:p>
    <w:p>
      <w:pPr>
        <w:pStyle w:val="Heading2"/>
      </w:pPr>
      <w:r>
        <w:t>Formularios</w:t>
      </w:r>
    </w:p>
    <w:p>
      <w:pPr>
        <w:pStyle w:val="ListBullet"/>
      </w:pPr>
      <w:r>
        <w:t>Interés online: nombre, correo y país; nivel previo opcional.</w:t>
      </w:r>
    </w:p>
    <w:p>
      <w:pPr>
        <w:pStyle w:val="ListBullet"/>
      </w:pPr>
      <w:r>
        <w:t>Interés en naturaleza: nombre, correo y ciudad.</w:t>
      </w:r>
    </w:p>
    <w:p>
      <w:pPr>
        <w:pStyle w:val="ListBullet"/>
      </w:pPr>
      <w:r>
        <w:t>Incluye autorización específica para novedades, sin marcarla previamente, y enlace a privacidad. Distingue el interés de cada registro.</w:t>
      </w:r>
    </w:p>
    <w:p>
      <w:pPr>
        <w:pStyle w:val="ListBullet"/>
      </w:pPr>
      <w:r>
        <w:t>Conecta los formularios al servicio que se defina. Muestra confirmación solo después de guardar correctamente; incluye validación, errores claros y posibilidad de reintentar. Si falta la integración, no simules un envío exitoso.</w:t>
      </w:r>
    </w:p>
    <w:p>
      <w:pPr>
        <w:pStyle w:val="ListBullet"/>
      </w:pPr>
      <w:r>
        <w:t>No solicites antecedentes clínicos. No envíes datos personales a la analítica.</w:t>
      </w:r>
    </w:p>
    <w:p>
      <w:pPr>
        <w:pStyle w:val="Heading2"/>
      </w:pPr>
      <w:r>
        <w:t>Implementación y entrega</w:t>
      </w:r>
    </w:p>
    <w:p>
      <w:pPr>
        <w:pStyle w:val="ListBullet"/>
      </w:pPr>
      <w:r>
        <w:t>Separa páginas, componentes compartidos, estilos y contenido editable. Centraliza enlaces, contacto, ofertas y textos para facilitar cambios.</w:t>
      </w:r>
    </w:p>
    <w:p>
      <w:pPr>
        <w:pStyle w:val="ListBullet"/>
      </w:pPr>
      <w:r>
        <w:t>Configura rutas interiores con acceso directo y recarga, página no encontrada, títulos y descripciones por página y vistas previas al compartir. Evalúa prerenderizado para páginas públicas y artículos.</w:t>
      </w:r>
    </w:p>
    <w:p>
      <w:pPr>
        <w:pStyle w:val="ListBullet"/>
      </w:pPr>
      <w:r>
        <w:t>Optimiza fotografías, reserva sus dimensiones y añade texto alternativo. Usa foco visible, etiquetas en formularios, navegación por teclado y botones cómodos en celular.</w:t>
      </w:r>
    </w:p>
    <w:p>
      <w:pPr>
        <w:pStyle w:val="ListBullet"/>
      </w:pPr>
      <w:r>
        <w:t>No expongas claves privadas en el frontend. Mantén los secretos de integraciones en un servicio seguro. No integres ManyChat ni pagos propios.</w:t>
      </w:r>
    </w:p>
    <w:p>
      <w:pPr>
        <w:pStyle w:val="ListBullet"/>
      </w:pPr>
      <w:r>
        <w:t>Prepara medición de clics a WhatsApp y Hotmart y registros completados, sin confundirlos con reservas o ventas.</w:t>
      </w:r>
    </w:p>
    <w:p>
      <w:pPr>
        <w:pStyle w:val="ListBullet"/>
      </w:pPr>
      <w:r>
        <w:t>Entrega una versión de revisión antes de publicar, el repositorio, instrucciones de ejecución y despliegue, una guía breve para editar contenido y el procedimiento de respaldo.</w:t>
      </w:r>
    </w:p>
    <w:p>
      <w:pPr>
        <w:pStyle w:val="ListBullet"/>
      </w:pPr>
      <w:r>
        <w:t>Antes del lanzamiento, comprueba móvil y escritorio, enlaces, formularios, datos vigentes y dominio con HTTPS. Deja fuera de publicación los datos o contenidos aún pendientes.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