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D14F4" w14:textId="77777777" w:rsidR="0058155D" w:rsidRDefault="00000000">
      <w:pPr>
        <w:spacing w:before="720" w:after="80"/>
      </w:pPr>
      <w:r>
        <w:rPr>
          <w:rFonts w:ascii="Calibri" w:hAnsi="Calibri"/>
          <w:b/>
          <w:color w:val="FF5722"/>
        </w:rPr>
        <w:t>INFORME DE ARQUITECTURA &amp; GUÍA EJECUTIVA</w:t>
      </w:r>
    </w:p>
    <w:p w14:paraId="7D79A6E9" w14:textId="77777777" w:rsidR="0058155D" w:rsidRDefault="00000000">
      <w:pPr>
        <w:spacing w:before="80" w:after="160"/>
      </w:pPr>
      <w:r>
        <w:rPr>
          <w:rFonts w:ascii="Calibri" w:hAnsi="Calibri"/>
          <w:b/>
          <w:color w:val="1A1A1A"/>
          <w:sz w:val="48"/>
        </w:rPr>
        <w:t>PETTY CASH APP ENTERPRISE</w:t>
      </w:r>
      <w:r>
        <w:rPr>
          <w:rFonts w:ascii="Calibri" w:hAnsi="Calibri"/>
          <w:b/>
          <w:color w:val="1A1A1A"/>
          <w:sz w:val="48"/>
        </w:rPr>
        <w:br/>
        <w:t>Sistema de Gestión y Auditoría de Caja Chica</w:t>
      </w:r>
    </w:p>
    <w:p w14:paraId="3F05236B" w14:textId="77777777" w:rsidR="0058155D" w:rsidRDefault="00000000">
      <w:pPr>
        <w:spacing w:before="40" w:after="480"/>
      </w:pPr>
      <w:r>
        <w:rPr>
          <w:rFonts w:ascii="Calibri" w:hAnsi="Calibri"/>
          <w:i/>
          <w:color w:val="555555"/>
          <w:sz w:val="24"/>
        </w:rPr>
        <w:t>Digitalización OCR en tiempo real, liquidación impositiva con IVA Dual, arquitectura en la nube con Google Firebase y auditoría multi-empresa.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58155D" w14:paraId="6B90AFBC" w14:textId="77777777">
        <w:trPr>
          <w:jc w:val="center"/>
        </w:trPr>
        <w:tc>
          <w:tcPr>
            <w:tcW w:w="3168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C9391" w14:textId="77777777" w:rsidR="0058155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9"/>
              </w:rPr>
              <w:t>Desarrollador / Autor:</w:t>
            </w:r>
          </w:p>
        </w:tc>
        <w:tc>
          <w:tcPr>
            <w:tcW w:w="619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5F765" w14:textId="77777777" w:rsidR="0058155D" w:rsidRDefault="00000000">
            <w:pPr>
              <w:spacing w:before="40" w:after="40"/>
            </w:pPr>
            <w:r>
              <w:rPr>
                <w:rFonts w:ascii="Calibri" w:hAnsi="Calibri"/>
                <w:color w:val="FF5722"/>
                <w:sz w:val="19"/>
              </w:rPr>
              <w:t>Javier Córdoba</w:t>
            </w:r>
          </w:p>
        </w:tc>
      </w:tr>
      <w:tr w:rsidR="0058155D" w14:paraId="4D803BE9" w14:textId="77777777">
        <w:trPr>
          <w:jc w:val="center"/>
        </w:trPr>
        <w:tc>
          <w:tcPr>
            <w:tcW w:w="3168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2BB88" w14:textId="77777777" w:rsidR="0058155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9"/>
              </w:rPr>
              <w:t>Destinatario / Cliente:</w:t>
            </w:r>
          </w:p>
        </w:tc>
        <w:tc>
          <w:tcPr>
            <w:tcW w:w="619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10A2C" w14:textId="77777777" w:rsidR="0058155D" w:rsidRDefault="00000000">
            <w:pPr>
              <w:spacing w:before="40" w:after="40"/>
            </w:pPr>
            <w:r>
              <w:rPr>
                <w:rFonts w:ascii="Calibri" w:hAnsi="Calibri"/>
                <w:color w:val="FF5722"/>
                <w:sz w:val="19"/>
              </w:rPr>
              <w:t>CONCI S.A. (y firmas vinculadas CONCI S.R.L. / Las Marías)</w:t>
            </w:r>
          </w:p>
        </w:tc>
      </w:tr>
      <w:tr w:rsidR="0058155D" w14:paraId="651BE6FB" w14:textId="77777777">
        <w:trPr>
          <w:jc w:val="center"/>
        </w:trPr>
        <w:tc>
          <w:tcPr>
            <w:tcW w:w="3168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73249" w14:textId="77777777" w:rsidR="0058155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9"/>
              </w:rPr>
              <w:t>Tecnologías Centrales:</w:t>
            </w:r>
          </w:p>
        </w:tc>
        <w:tc>
          <w:tcPr>
            <w:tcW w:w="619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0EFCA" w14:textId="77777777" w:rsidR="0058155D" w:rsidRDefault="00000000">
            <w:pPr>
              <w:spacing w:before="40" w:after="40"/>
            </w:pPr>
            <w:r>
              <w:rPr>
                <w:rFonts w:ascii="Calibri" w:hAnsi="Calibri"/>
                <w:color w:val="1A1A1A"/>
                <w:sz w:val="19"/>
              </w:rPr>
              <w:t>Flutter Multiplataforma (PWA &amp; Android), Google Firebase &amp; OCR Engine</w:t>
            </w:r>
          </w:p>
        </w:tc>
      </w:tr>
      <w:tr w:rsidR="0058155D" w14:paraId="07398061" w14:textId="77777777">
        <w:trPr>
          <w:jc w:val="center"/>
        </w:trPr>
        <w:tc>
          <w:tcPr>
            <w:tcW w:w="3168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919C6" w14:textId="77777777" w:rsidR="0058155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9"/>
              </w:rPr>
              <w:t>Versión del Sistema:</w:t>
            </w:r>
          </w:p>
        </w:tc>
        <w:tc>
          <w:tcPr>
            <w:tcW w:w="619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EC508" w14:textId="77777777" w:rsidR="0058155D" w:rsidRDefault="00000000">
            <w:pPr>
              <w:spacing w:before="40" w:after="40"/>
            </w:pPr>
            <w:r>
              <w:rPr>
                <w:rFonts w:ascii="Calibri" w:hAnsi="Calibri"/>
                <w:color w:val="1A1A1A"/>
                <w:sz w:val="19"/>
              </w:rPr>
              <w:t>v2.0 Enterprise Release (Producción)</w:t>
            </w:r>
          </w:p>
        </w:tc>
      </w:tr>
      <w:tr w:rsidR="0058155D" w14:paraId="691CB8D8" w14:textId="77777777">
        <w:trPr>
          <w:jc w:val="center"/>
        </w:trPr>
        <w:tc>
          <w:tcPr>
            <w:tcW w:w="3168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EACC1" w14:textId="77777777" w:rsidR="0058155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A1A1A"/>
                <w:sz w:val="19"/>
              </w:rPr>
              <w:t>Fecha de Presentación:</w:t>
            </w:r>
          </w:p>
        </w:tc>
        <w:tc>
          <w:tcPr>
            <w:tcW w:w="619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645B4" w14:textId="77777777" w:rsidR="0058155D" w:rsidRDefault="00000000">
            <w:pPr>
              <w:spacing w:before="40" w:after="40"/>
            </w:pPr>
            <w:r>
              <w:rPr>
                <w:rFonts w:ascii="Calibri" w:hAnsi="Calibri"/>
                <w:color w:val="1A1A1A"/>
                <w:sz w:val="19"/>
              </w:rPr>
              <w:t>Octubre 2026</w:t>
            </w:r>
          </w:p>
        </w:tc>
      </w:tr>
    </w:tbl>
    <w:p w14:paraId="0DEC27FD" w14:textId="77777777" w:rsidR="0058155D" w:rsidRDefault="00000000">
      <w:r>
        <w:br w:type="page"/>
      </w:r>
    </w:p>
    <w:p w14:paraId="37C6CF81" w14:textId="77777777" w:rsidR="0058155D" w:rsidRDefault="00000000">
      <w:pPr>
        <w:keepNext/>
        <w:spacing w:before="360" w:after="120"/>
      </w:pPr>
      <w:r>
        <w:rPr>
          <w:rFonts w:ascii="Calibri" w:hAnsi="Calibri"/>
          <w:b/>
          <w:color w:val="1A1A1A"/>
          <w:sz w:val="32"/>
        </w:rPr>
        <w:lastRenderedPageBreak/>
        <w:t>1. Resumen Ejecutivo y Propósito Estratégico</w:t>
      </w:r>
    </w:p>
    <w:p w14:paraId="61136359" w14:textId="77777777" w:rsidR="0058155D" w:rsidRDefault="00000000">
      <w:pPr>
        <w:spacing w:before="40" w:after="80"/>
      </w:pPr>
      <w:r>
        <w:rPr>
          <w:rFonts w:ascii="Calibri" w:hAnsi="Calibri"/>
          <w:color w:val="1A1A1A"/>
          <w:sz w:val="20"/>
        </w:rPr>
        <w:t>La gestión convencional de cajas chicas en empresas con múltiples sucursales o centros de costos adolece de fricciones operativas críticas: tickets térmicos que se borran con el calor, rendiciones en planillas manuales de Excel que demoran semanas en consolidarse, falta de cálculo fiscal exacto de IVA discriminado y desfasajes en saldos reales que complican la auditoría contable.</w:t>
      </w:r>
    </w:p>
    <w:p w14:paraId="3FD74538" w14:textId="77777777" w:rsidR="0058155D" w:rsidRDefault="00000000">
      <w:pPr>
        <w:spacing w:before="40" w:after="80"/>
      </w:pPr>
      <w:r>
        <w:rPr>
          <w:rFonts w:ascii="Calibri" w:hAnsi="Calibri"/>
          <w:color w:val="1A1A1A"/>
          <w:sz w:val="20"/>
        </w:rPr>
        <w:t>Petty Cash App Enterprise ha sido diseñada específicamente para resolver esta problemática de extremo a extremo, ofreciendo un entorno digital seguro, en tiempo real y multiplataforma que conecta a los empleados de campo con los administradores de finanzas y la gerencia general:</w:t>
      </w:r>
    </w:p>
    <w:p w14:paraId="408740CC" w14:textId="77777777" w:rsidR="0058155D" w:rsidRDefault="00000000">
      <w:pPr>
        <w:pStyle w:val="Listaconvietas"/>
        <w:spacing w:before="20" w:after="40"/>
      </w:pPr>
      <w:r>
        <w:rPr>
          <w:rFonts w:ascii="Calibri" w:hAnsi="Calibri"/>
          <w:b/>
          <w:color w:val="1A1A1A"/>
          <w:sz w:val="20"/>
        </w:rPr>
        <w:t xml:space="preserve">1. Captura en Punto de Compra: </w:t>
      </w:r>
      <w:r>
        <w:rPr>
          <w:rFonts w:ascii="Calibri" w:hAnsi="Calibri"/>
          <w:color w:val="1A1A1A"/>
          <w:sz w:val="20"/>
        </w:rPr>
        <w:t>Los operarios toman una foto al ticket en el instante de la compra; el motor OCR extrae montos, fecha, número y CUIT de forma automática.</w:t>
      </w:r>
    </w:p>
    <w:p w14:paraId="1FCDA894" w14:textId="77777777" w:rsidR="0058155D" w:rsidRDefault="00000000">
      <w:pPr>
        <w:pStyle w:val="Listaconvietas"/>
        <w:spacing w:before="20" w:after="40"/>
      </w:pPr>
      <w:r>
        <w:rPr>
          <w:rFonts w:ascii="Calibri" w:hAnsi="Calibri"/>
          <w:b/>
          <w:color w:val="1A1A1A"/>
          <w:sz w:val="20"/>
        </w:rPr>
        <w:t xml:space="preserve">2. Precisión Impositiva y Fiscal: </w:t>
      </w:r>
      <w:r>
        <w:rPr>
          <w:rFonts w:ascii="Calibri" w:hAnsi="Calibri"/>
          <w:color w:val="1A1A1A"/>
          <w:sz w:val="20"/>
        </w:rPr>
        <w:t>Discriminación automática de Subtotal Neto e IVA (21%, 10.5%, 27%) y desglose de percepciones para liquidación contable inmediata.</w:t>
      </w:r>
    </w:p>
    <w:p w14:paraId="2FC900C5" w14:textId="77777777" w:rsidR="0058155D" w:rsidRDefault="00000000">
      <w:pPr>
        <w:pStyle w:val="Listaconvietas"/>
        <w:spacing w:before="20" w:after="40"/>
      </w:pPr>
      <w:r>
        <w:rPr>
          <w:rFonts w:ascii="Calibri" w:hAnsi="Calibri"/>
          <w:b/>
          <w:color w:val="1A1A1A"/>
          <w:sz w:val="20"/>
        </w:rPr>
        <w:t xml:space="preserve">3. Trazabilidad Financiera en Vivo: </w:t>
      </w:r>
      <w:r>
        <w:rPr>
          <w:rFonts w:ascii="Calibri" w:hAnsi="Calibri"/>
          <w:color w:val="1A1A1A"/>
          <w:sz w:val="20"/>
        </w:rPr>
        <w:t>Saldos calculados al instante por método de pago (Efectivo, Tarjeta, Transferencia) sin esperar cierres mensuales.</w:t>
      </w:r>
    </w:p>
    <w:p w14:paraId="4D2F5896" w14:textId="77777777" w:rsidR="0058155D" w:rsidRDefault="00000000">
      <w:pPr>
        <w:pStyle w:val="Listaconvietas"/>
        <w:spacing w:before="20" w:after="40"/>
      </w:pPr>
      <w:r>
        <w:rPr>
          <w:rFonts w:ascii="Calibri" w:hAnsi="Calibri"/>
          <w:b/>
          <w:color w:val="1A1A1A"/>
          <w:sz w:val="20"/>
        </w:rPr>
        <w:t xml:space="preserve">4. Arquitectura Multi-Empresa: </w:t>
      </w:r>
      <w:r>
        <w:rPr>
          <w:rFonts w:ascii="Calibri" w:hAnsi="Calibri"/>
          <w:color w:val="1A1A1A"/>
          <w:sz w:val="20"/>
        </w:rPr>
        <w:t>Permite a directivos auditar de manera centralizada firmas distintas (ej. CONCI S.A., CONCI S.R.L. y Las Marías) con un solo usuario y sin cerrar sesión.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8155D" w14:paraId="6D06997A" w14:textId="77777777">
        <w:trPr>
          <w:jc w:val="center"/>
        </w:trPr>
        <w:tc>
          <w:tcPr>
            <w:tcW w:w="9360" w:type="dxa"/>
            <w:tcBorders>
              <w:left w:val="single" w:sz="36" w:space="0" w:color="FF5722"/>
            </w:tcBorders>
            <w:shd w:val="clear" w:color="auto" w:fill="FFF3E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C665639" w14:textId="77777777" w:rsidR="0058155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D84315"/>
                <w:sz w:val="21"/>
              </w:rPr>
              <w:t xml:space="preserve">📌 ACCESIBILIDAD TOTAL: </w:t>
            </w:r>
            <w:r>
              <w:rPr>
                <w:rFonts w:ascii="Calibri" w:hAnsi="Calibri"/>
                <w:color w:val="333333"/>
                <w:sz w:val="20"/>
              </w:rPr>
              <w:t>La aplicación no requiere instalaciones complejas en computadoras locales: opera como una Progressive Web App (PWA) de alto rendimiento accesible desde navegadores web y como aplicación móvil Android (APK nativo).</w:t>
            </w:r>
          </w:p>
        </w:tc>
      </w:tr>
    </w:tbl>
    <w:p w14:paraId="313AD62E" w14:textId="77777777" w:rsidR="0058155D" w:rsidRDefault="0058155D">
      <w:pPr>
        <w:spacing w:before="80" w:after="120"/>
      </w:pPr>
    </w:p>
    <w:p w14:paraId="39377C1A" w14:textId="77777777" w:rsidR="0058155D" w:rsidRDefault="00000000">
      <w:pPr>
        <w:keepNext/>
        <w:spacing w:before="360" w:after="120"/>
      </w:pPr>
      <w:r>
        <w:rPr>
          <w:rFonts w:ascii="Calibri" w:hAnsi="Calibri"/>
          <w:b/>
          <w:color w:val="1A1A1A"/>
          <w:sz w:val="32"/>
        </w:rPr>
        <w:t>2. Arquitectura de Software y Stack Tecnológico</w:t>
      </w:r>
    </w:p>
    <w:p w14:paraId="20A0BFAC" w14:textId="77777777" w:rsidR="0058155D" w:rsidRDefault="00000000">
      <w:pPr>
        <w:spacing w:before="40" w:after="80"/>
      </w:pPr>
      <w:r>
        <w:rPr>
          <w:rFonts w:ascii="Calibri" w:hAnsi="Calibri"/>
          <w:color w:val="1A1A1A"/>
          <w:sz w:val="20"/>
        </w:rPr>
        <w:t>El desarrollo sigue las mejores prácticas de la industria con una arquitectura desacoplada basada en capas: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58155D" w14:paraId="57A23E2D" w14:textId="77777777">
        <w:trPr>
          <w:jc w:val="center"/>
        </w:trPr>
        <w:tc>
          <w:tcPr>
            <w:tcW w:w="3264" w:type="dxa"/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5F53C" w14:textId="77777777" w:rsidR="0058155D" w:rsidRDefault="00000000">
            <w:r>
              <w:rPr>
                <w:rFonts w:ascii="Calibri" w:hAnsi="Calibri"/>
                <w:b/>
                <w:color w:val="FFFFFF"/>
                <w:sz w:val="19"/>
              </w:rPr>
              <w:t>Capa Tecnológica</w:t>
            </w:r>
          </w:p>
        </w:tc>
        <w:tc>
          <w:tcPr>
            <w:tcW w:w="3264" w:type="dxa"/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DF122" w14:textId="77777777" w:rsidR="0058155D" w:rsidRDefault="00000000">
            <w:r>
              <w:rPr>
                <w:rFonts w:ascii="Calibri" w:hAnsi="Calibri"/>
                <w:b/>
                <w:color w:val="FFFFFF"/>
                <w:sz w:val="19"/>
              </w:rPr>
              <w:t>Herramienta / Framework</w:t>
            </w:r>
          </w:p>
        </w:tc>
        <w:tc>
          <w:tcPr>
            <w:tcW w:w="3264" w:type="dxa"/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8AC9A" w14:textId="77777777" w:rsidR="0058155D" w:rsidRDefault="00000000">
            <w:r>
              <w:rPr>
                <w:rFonts w:ascii="Calibri" w:hAnsi="Calibri"/>
                <w:b/>
                <w:color w:val="FFFFFF"/>
                <w:sz w:val="19"/>
              </w:rPr>
              <w:t>Rol y Función en el Sistema</w:t>
            </w:r>
          </w:p>
        </w:tc>
      </w:tr>
      <w:tr w:rsidR="0058155D" w14:paraId="6872EA0A" w14:textId="77777777">
        <w:trPr>
          <w:jc w:val="center"/>
        </w:trPr>
        <w:tc>
          <w:tcPr>
            <w:tcW w:w="32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820F6" w14:textId="77777777" w:rsidR="0058155D" w:rsidRDefault="00000000">
            <w:r>
              <w:rPr>
                <w:rFonts w:ascii="Calibri" w:hAnsi="Calibri"/>
                <w:b/>
                <w:sz w:val="18"/>
              </w:rPr>
              <w:t>Frontend &amp; UI Multiplataforma</w:t>
            </w:r>
          </w:p>
        </w:tc>
        <w:tc>
          <w:tcPr>
            <w:tcW w:w="32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54453" w14:textId="77777777" w:rsidR="0058155D" w:rsidRDefault="00000000">
            <w:r>
              <w:rPr>
                <w:rFonts w:ascii="Calibri" w:hAnsi="Calibri"/>
                <w:sz w:val="18"/>
              </w:rPr>
              <w:t>Flutter SDK (Dart 3.7)</w:t>
            </w:r>
          </w:p>
        </w:tc>
        <w:tc>
          <w:tcPr>
            <w:tcW w:w="32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AFE85" w14:textId="77777777" w:rsidR="0058155D" w:rsidRDefault="00000000">
            <w:r>
              <w:rPr>
                <w:rFonts w:ascii="Calibri" w:hAnsi="Calibri"/>
                <w:sz w:val="18"/>
              </w:rPr>
              <w:t>Interfaz declarativa a 60 FPS, diseño responsivo, compilación nativa para Web y Android.</w:t>
            </w:r>
          </w:p>
        </w:tc>
      </w:tr>
      <w:tr w:rsidR="0058155D" w14:paraId="4F1F7580" w14:textId="77777777">
        <w:trPr>
          <w:jc w:val="center"/>
        </w:trPr>
        <w:tc>
          <w:tcPr>
            <w:tcW w:w="3264" w:type="dxa"/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9648A" w14:textId="77777777" w:rsidR="0058155D" w:rsidRDefault="00000000">
            <w:r>
              <w:rPr>
                <w:rFonts w:ascii="Calibri" w:hAnsi="Calibri"/>
                <w:b/>
                <w:sz w:val="18"/>
              </w:rPr>
              <w:t>Gestión de Estado Reactivo</w:t>
            </w:r>
          </w:p>
        </w:tc>
        <w:tc>
          <w:tcPr>
            <w:tcW w:w="3264" w:type="dxa"/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2D2FC" w14:textId="77777777" w:rsidR="0058155D" w:rsidRDefault="00000000">
            <w:r>
              <w:rPr>
                <w:rFonts w:ascii="Calibri" w:hAnsi="Calibri"/>
                <w:sz w:val="18"/>
              </w:rPr>
              <w:t>Flutter Riverpod 2.5</w:t>
            </w:r>
          </w:p>
        </w:tc>
        <w:tc>
          <w:tcPr>
            <w:tcW w:w="3264" w:type="dxa"/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4C0A7" w14:textId="77777777" w:rsidR="0058155D" w:rsidRDefault="00000000">
            <w:r>
              <w:rPr>
                <w:rFonts w:ascii="Calibri" w:hAnsi="Calibri"/>
                <w:sz w:val="18"/>
              </w:rPr>
              <w:t>Gestión de estado desacoplada, actualización reactiva de saldos y manejo asíncrono robusto.</w:t>
            </w:r>
          </w:p>
        </w:tc>
      </w:tr>
      <w:tr w:rsidR="0058155D" w14:paraId="1A76A336" w14:textId="77777777">
        <w:trPr>
          <w:jc w:val="center"/>
        </w:trPr>
        <w:tc>
          <w:tcPr>
            <w:tcW w:w="32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B82A3" w14:textId="77777777" w:rsidR="0058155D" w:rsidRDefault="00000000">
            <w:r>
              <w:rPr>
                <w:rFonts w:ascii="Calibri" w:hAnsi="Calibri"/>
                <w:b/>
                <w:sz w:val="18"/>
              </w:rPr>
              <w:t>Inteligencia Visual (OCR)</w:t>
            </w:r>
          </w:p>
        </w:tc>
        <w:tc>
          <w:tcPr>
            <w:tcW w:w="32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F5BD0" w14:textId="77777777" w:rsidR="0058155D" w:rsidRDefault="00000000">
            <w:r>
              <w:rPr>
                <w:rFonts w:ascii="Calibri" w:hAnsi="Calibri"/>
                <w:sz w:val="18"/>
              </w:rPr>
              <w:t>Tesseract.js &amp; Google ML Kit</w:t>
            </w:r>
          </w:p>
        </w:tc>
        <w:tc>
          <w:tcPr>
            <w:tcW w:w="32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22809" w14:textId="77777777" w:rsidR="0058155D" w:rsidRDefault="00000000">
            <w:r>
              <w:rPr>
                <w:rFonts w:ascii="Calibri" w:hAnsi="Calibri"/>
                <w:sz w:val="18"/>
              </w:rPr>
              <w:t>Procesamiento de visión por computadora para reconocimiento óptico de caracteres en comprobantes.</w:t>
            </w:r>
          </w:p>
        </w:tc>
      </w:tr>
      <w:tr w:rsidR="0058155D" w14:paraId="4F9EF5D9" w14:textId="77777777">
        <w:trPr>
          <w:jc w:val="center"/>
        </w:trPr>
        <w:tc>
          <w:tcPr>
            <w:tcW w:w="3264" w:type="dxa"/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FFC19" w14:textId="77777777" w:rsidR="0058155D" w:rsidRDefault="00000000">
            <w:r>
              <w:rPr>
                <w:rFonts w:ascii="Calibri" w:hAnsi="Calibri"/>
                <w:b/>
                <w:sz w:val="18"/>
              </w:rPr>
              <w:t>Servicios en la Nube</w:t>
            </w:r>
          </w:p>
        </w:tc>
        <w:tc>
          <w:tcPr>
            <w:tcW w:w="3264" w:type="dxa"/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72EBE" w14:textId="77777777" w:rsidR="0058155D" w:rsidRDefault="00000000">
            <w:r>
              <w:rPr>
                <w:rFonts w:ascii="Calibri" w:hAnsi="Calibri"/>
                <w:sz w:val="18"/>
              </w:rPr>
              <w:t>Google Firebase Backend</w:t>
            </w:r>
          </w:p>
        </w:tc>
        <w:tc>
          <w:tcPr>
            <w:tcW w:w="3264" w:type="dxa"/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8D278" w14:textId="77777777" w:rsidR="0058155D" w:rsidRDefault="00000000">
            <w:r>
              <w:rPr>
                <w:rFonts w:ascii="Calibri" w:hAnsi="Calibri"/>
                <w:sz w:val="18"/>
              </w:rPr>
              <w:t>Autenticación JWT, base de datos NoSQL en tiempo real, hosting CDN global y reglas de seguridad.</w:t>
            </w:r>
          </w:p>
        </w:tc>
      </w:tr>
    </w:tbl>
    <w:p w14:paraId="204A6A47" w14:textId="77777777" w:rsidR="0058155D" w:rsidRDefault="00000000">
      <w:pPr>
        <w:keepNext/>
        <w:spacing w:before="240" w:after="80"/>
      </w:pPr>
      <w:r>
        <w:rPr>
          <w:rFonts w:ascii="Calibri" w:hAnsi="Calibri"/>
          <w:b/>
          <w:color w:val="FF5722"/>
          <w:sz w:val="26"/>
        </w:rPr>
        <w:lastRenderedPageBreak/>
        <w:t>Pipeline de Procesamiento OCR y Cálculo Impositivo</w:t>
      </w:r>
    </w:p>
    <w:p w14:paraId="61DBD8E4" w14:textId="77777777" w:rsidR="0058155D" w:rsidRDefault="00000000">
      <w:pPr>
        <w:spacing w:before="40" w:after="80"/>
      </w:pPr>
      <w:r>
        <w:rPr>
          <w:rFonts w:ascii="Calibri" w:hAnsi="Calibri"/>
          <w:color w:val="1A1A1A"/>
          <w:sz w:val="20"/>
        </w:rPr>
        <w:t>Cuando un usuario captura o sube la imagen de una factura o ticket, el sistema ejecuta un pipeline inteligente de tres fases:</w:t>
      </w:r>
    </w:p>
    <w:p w14:paraId="4A1C9E62" w14:textId="77777777" w:rsidR="0058155D" w:rsidRDefault="00000000">
      <w:pPr>
        <w:pStyle w:val="Listaconvietas"/>
        <w:spacing w:before="20" w:after="40"/>
      </w:pPr>
      <w:r>
        <w:rPr>
          <w:rFonts w:ascii="Calibri" w:hAnsi="Calibri"/>
          <w:b/>
          <w:color w:val="1A1A1A"/>
          <w:sz w:val="20"/>
        </w:rPr>
        <w:t xml:space="preserve">Fase 1 - Preprocesamiento de Imagen: </w:t>
      </w:r>
      <w:r>
        <w:rPr>
          <w:rFonts w:ascii="Calibri" w:hAnsi="Calibri"/>
          <w:color w:val="1A1A1A"/>
          <w:sz w:val="20"/>
        </w:rPr>
        <w:t>Normalización de contraste, escala de grises y corrección de perspectiva de la captura.</w:t>
      </w:r>
    </w:p>
    <w:p w14:paraId="46F50399" w14:textId="77777777" w:rsidR="0058155D" w:rsidRDefault="00000000">
      <w:pPr>
        <w:pStyle w:val="Listaconvietas"/>
        <w:spacing w:before="20" w:after="40"/>
      </w:pPr>
      <w:r>
        <w:rPr>
          <w:rFonts w:ascii="Calibri" w:hAnsi="Calibri"/>
          <w:b/>
          <w:color w:val="1A1A1A"/>
          <w:sz w:val="20"/>
        </w:rPr>
        <w:t xml:space="preserve">Fase 2 - Reconocimiento Óptico: </w:t>
      </w:r>
      <w:r>
        <w:rPr>
          <w:rFonts w:ascii="Calibri" w:hAnsi="Calibri"/>
          <w:color w:val="1A1A1A"/>
          <w:sz w:val="20"/>
        </w:rPr>
        <w:t>Extracción del flujo textual buscando patrones numéricos, formato de comprobantes (AFIP), fechas y montos mayores (Monto Total Bruto).</w:t>
      </w:r>
    </w:p>
    <w:p w14:paraId="4097D0EF" w14:textId="77777777" w:rsidR="0058155D" w:rsidRDefault="00000000">
      <w:pPr>
        <w:pStyle w:val="Listaconvietas"/>
        <w:spacing w:before="20" w:after="40"/>
      </w:pPr>
      <w:r>
        <w:rPr>
          <w:rFonts w:ascii="Calibri" w:hAnsi="Calibri"/>
          <w:b/>
          <w:color w:val="1A1A1A"/>
          <w:sz w:val="20"/>
        </w:rPr>
        <w:t xml:space="preserve">Fase 3 - Validación Impositiva: </w:t>
      </w:r>
      <w:r>
        <w:rPr>
          <w:rFonts w:ascii="Calibri" w:hAnsi="Calibri"/>
          <w:color w:val="1A1A1A"/>
          <w:sz w:val="20"/>
        </w:rPr>
        <w:t>Si el comprobante es Factura A, el sistema calcula automáticamente el Subtotal Neto gravado deduciendo la alícuota de IVA correspondiente (21% o 10.5%), permitiendo además registrar una segunda alícuota combinada (Dual-IVA) y percepciones impositivas.</w:t>
      </w:r>
    </w:p>
    <w:p w14:paraId="1B373E30" w14:textId="77777777" w:rsidR="0058155D" w:rsidRDefault="00000000">
      <w:pPr>
        <w:keepNext/>
        <w:spacing w:before="360" w:after="120"/>
      </w:pPr>
      <w:r>
        <w:rPr>
          <w:rFonts w:ascii="Calibri" w:hAnsi="Calibri"/>
          <w:b/>
          <w:color w:val="1A1A1A"/>
          <w:sz w:val="32"/>
        </w:rPr>
        <w:t>3. Integración con Google Firebase y Seguridad Cloud</w:t>
      </w:r>
    </w:p>
    <w:p w14:paraId="3159775A" w14:textId="77777777" w:rsidR="0058155D" w:rsidRDefault="00000000">
      <w:pPr>
        <w:spacing w:before="40" w:after="80"/>
      </w:pPr>
      <w:r>
        <w:rPr>
          <w:rFonts w:ascii="Calibri" w:hAnsi="Calibri"/>
          <w:color w:val="1A1A1A"/>
          <w:sz w:val="20"/>
        </w:rPr>
        <w:t>Google Firebase provee la infraestructura serverless de nivel empresarial que respalda la plataforma, garantizando alta disponibilidad, baja latencia y confidencialidad absoluta de los datos.</w:t>
      </w:r>
    </w:p>
    <w:p w14:paraId="50448F36" w14:textId="77777777" w:rsidR="0058155D" w:rsidRDefault="00000000">
      <w:pPr>
        <w:keepNext/>
        <w:spacing w:before="240" w:after="80"/>
      </w:pPr>
      <w:r>
        <w:rPr>
          <w:rFonts w:ascii="Calibri" w:hAnsi="Calibri"/>
          <w:b/>
          <w:color w:val="FF5722"/>
          <w:sz w:val="26"/>
        </w:rPr>
        <w:t>A. Firebase Authentication (Identidad y Accesos)</w:t>
      </w:r>
    </w:p>
    <w:p w14:paraId="7136EA73" w14:textId="77777777" w:rsidR="0058155D" w:rsidRDefault="00000000">
      <w:pPr>
        <w:pStyle w:val="Listaconvietas"/>
        <w:spacing w:before="20" w:after="40"/>
      </w:pPr>
      <w:r>
        <w:rPr>
          <w:rFonts w:ascii="Calibri" w:hAnsi="Calibri"/>
          <w:b/>
          <w:color w:val="1A1A1A"/>
          <w:sz w:val="20"/>
        </w:rPr>
        <w:t xml:space="preserve">Seguridad de Acceso: </w:t>
      </w:r>
      <w:r>
        <w:rPr>
          <w:rFonts w:ascii="Calibri" w:hAnsi="Calibri"/>
          <w:color w:val="1A1A1A"/>
          <w:sz w:val="20"/>
        </w:rPr>
        <w:t>Autenticación basada en estándares de la industria (JSON Web Tokens - JWT) cifrados en tránsito.</w:t>
      </w:r>
    </w:p>
    <w:p w14:paraId="62CD23D4" w14:textId="77777777" w:rsidR="0058155D" w:rsidRDefault="00000000">
      <w:pPr>
        <w:pStyle w:val="Listaconvietas"/>
        <w:spacing w:before="20" w:after="40"/>
      </w:pPr>
      <w:r>
        <w:rPr>
          <w:rFonts w:ascii="Calibri" w:hAnsi="Calibri"/>
          <w:b/>
          <w:color w:val="1A1A1A"/>
          <w:sz w:val="20"/>
        </w:rPr>
        <w:t xml:space="preserve">Control de Roles (RBAC): </w:t>
      </w:r>
      <w:r>
        <w:rPr>
          <w:rFonts w:ascii="Calibri" w:hAnsi="Calibri"/>
          <w:color w:val="1A1A1A"/>
          <w:sz w:val="20"/>
        </w:rPr>
        <w:t>Soporta tres niveles jerárquicos estrictos: Empleado (solo registra y ve sus gastos), Administrador (gestiona usuarios, aprueba recargas y exporta reportes de su empresa) y SuperAdmin (audita todas las empresas y gestiona licencias).</w:t>
      </w:r>
    </w:p>
    <w:p w14:paraId="72E46523" w14:textId="77777777" w:rsidR="0058155D" w:rsidRDefault="00000000">
      <w:pPr>
        <w:pStyle w:val="Listaconvietas"/>
        <w:spacing w:before="20" w:after="40"/>
      </w:pPr>
      <w:r>
        <w:rPr>
          <w:rFonts w:ascii="Calibri" w:hAnsi="Calibri"/>
          <w:b/>
          <w:color w:val="1A1A1A"/>
          <w:sz w:val="20"/>
        </w:rPr>
        <w:t xml:space="preserve">Sesión Resiliente: </w:t>
      </w:r>
      <w:r>
        <w:rPr>
          <w:rFonts w:ascii="Calibri" w:hAnsi="Calibri"/>
          <w:color w:val="1A1A1A"/>
          <w:sz w:val="20"/>
        </w:rPr>
        <w:t>Persistencia segura en LocalStorage con recuperación automática de sesión ante recargas de página.</w:t>
      </w:r>
    </w:p>
    <w:p w14:paraId="3F08E9D9" w14:textId="77777777" w:rsidR="0058155D" w:rsidRDefault="00000000">
      <w:pPr>
        <w:keepNext/>
        <w:spacing w:before="240" w:after="80"/>
      </w:pPr>
      <w:r>
        <w:rPr>
          <w:rFonts w:ascii="Calibri" w:hAnsi="Calibri"/>
          <w:b/>
          <w:color w:val="FF5722"/>
          <w:sz w:val="26"/>
        </w:rPr>
        <w:t>B. Cloud Firestore (Base de Datos NoSQL en Tiempo Real)</w:t>
      </w:r>
    </w:p>
    <w:p w14:paraId="540006AB" w14:textId="77777777" w:rsidR="0058155D" w:rsidRDefault="00000000">
      <w:pPr>
        <w:spacing w:before="40" w:after="80"/>
      </w:pPr>
      <w:r>
        <w:rPr>
          <w:rFonts w:ascii="Calibri" w:hAnsi="Calibri"/>
          <w:color w:val="1A1A1A"/>
          <w:sz w:val="20"/>
        </w:rPr>
        <w:t>Firestore almacena la información estructurada mediante documentos y colecciones no relacionales optimizadas para lecturas ultra veloces:</w:t>
      </w:r>
    </w:p>
    <w:p w14:paraId="200CA9FC" w14:textId="77777777" w:rsidR="0058155D" w:rsidRDefault="00000000">
      <w:pPr>
        <w:pStyle w:val="Listaconvietas"/>
        <w:spacing w:before="20" w:after="40"/>
      </w:pPr>
      <w:r>
        <w:rPr>
          <w:rFonts w:ascii="Calibri" w:hAnsi="Calibri"/>
          <w:b/>
          <w:color w:val="1A1A1A"/>
          <w:sz w:val="20"/>
        </w:rPr>
        <w:t xml:space="preserve">Colección /users: </w:t>
      </w:r>
      <w:r>
        <w:rPr>
          <w:rFonts w:ascii="Calibri" w:hAnsi="Calibri"/>
          <w:color w:val="1A1A1A"/>
          <w:sz w:val="20"/>
        </w:rPr>
        <w:t>Contiene las credenciales, rol asignado, centros de costo habilitados y saldo remanente de cada operario.</w:t>
      </w:r>
    </w:p>
    <w:p w14:paraId="20E1F68D" w14:textId="77777777" w:rsidR="0058155D" w:rsidRDefault="00000000">
      <w:pPr>
        <w:pStyle w:val="Listaconvietas"/>
        <w:spacing w:before="20" w:after="40"/>
      </w:pPr>
      <w:r>
        <w:rPr>
          <w:rFonts w:ascii="Calibri" w:hAnsi="Calibri"/>
          <w:b/>
          <w:color w:val="1A1A1A"/>
          <w:sz w:val="20"/>
        </w:rPr>
        <w:t xml:space="preserve">Colección /movements: </w:t>
      </w:r>
      <w:r>
        <w:rPr>
          <w:rFonts w:ascii="Calibri" w:hAnsi="Calibri"/>
          <w:color w:val="1A1A1A"/>
          <w:sz w:val="20"/>
        </w:rPr>
        <w:t>Registro transaccional inmutable de cada gasto o ingreso, con desglose de impuestos, fecha de emisión, solicitante y comprobante digital.</w:t>
      </w:r>
    </w:p>
    <w:p w14:paraId="17BC3613" w14:textId="77777777" w:rsidR="0058155D" w:rsidRDefault="00000000">
      <w:pPr>
        <w:pStyle w:val="Listaconvietas"/>
        <w:spacing w:before="20" w:after="40"/>
      </w:pPr>
      <w:r>
        <w:rPr>
          <w:rFonts w:ascii="Calibri" w:hAnsi="Calibri"/>
          <w:b/>
          <w:color w:val="1A1A1A"/>
          <w:sz w:val="20"/>
        </w:rPr>
        <w:t xml:space="preserve">Colección /recharge_requests: </w:t>
      </w:r>
      <w:r>
        <w:rPr>
          <w:rFonts w:ascii="Calibri" w:hAnsi="Calibri"/>
          <w:color w:val="1A1A1A"/>
          <w:sz w:val="20"/>
        </w:rPr>
        <w:t>Bandeja de solicitudes de reintegro o inyección de fondos con estados 'Pendiente', 'Aprobada' y 'Rechazada'.</w:t>
      </w:r>
    </w:p>
    <w:p w14:paraId="2A7328E2" w14:textId="77777777" w:rsidR="0058155D" w:rsidRDefault="00000000">
      <w:pPr>
        <w:pStyle w:val="Listaconvietas"/>
        <w:spacing w:before="20" w:after="40"/>
      </w:pPr>
      <w:r>
        <w:rPr>
          <w:rFonts w:ascii="Calibri" w:hAnsi="Calibri"/>
          <w:b/>
          <w:color w:val="1A1A1A"/>
          <w:sz w:val="20"/>
        </w:rPr>
        <w:t xml:space="preserve">Colección /companies_config: </w:t>
      </w:r>
      <w:r>
        <w:rPr>
          <w:rFonts w:ascii="Calibri" w:hAnsi="Calibri"/>
          <w:color w:val="1A1A1A"/>
          <w:sz w:val="20"/>
        </w:rPr>
        <w:t>Parámetros de inquilinos SaaS (nombre de la empresa, sub-dominio, logotipo institucional y colores de marca).</w:t>
      </w:r>
    </w:p>
    <w:p w14:paraId="1EF41F80" w14:textId="77777777" w:rsidR="0058155D" w:rsidRDefault="00000000">
      <w:pPr>
        <w:keepNext/>
        <w:spacing w:before="240" w:after="80"/>
      </w:pPr>
      <w:r>
        <w:rPr>
          <w:rFonts w:ascii="Calibri" w:hAnsi="Calibri"/>
          <w:b/>
          <w:color w:val="FF5722"/>
          <w:sz w:val="26"/>
        </w:rPr>
        <w:t>C. Sincronización Reactiva (Real-Time Streams)</w:t>
      </w:r>
    </w:p>
    <w:p w14:paraId="16692A39" w14:textId="77777777" w:rsidR="0058155D" w:rsidRDefault="00000000">
      <w:pPr>
        <w:spacing w:before="40" w:after="80"/>
      </w:pPr>
      <w:r>
        <w:rPr>
          <w:rFonts w:ascii="Calibri" w:hAnsi="Calibri"/>
          <w:color w:val="1A1A1A"/>
          <w:sz w:val="20"/>
        </w:rPr>
        <w:t>A diferencia de sistemas tradicionales donde es necesario pulsar 'Actualizar' o 'F5' para ver nuevos registros, Firestore utiliza WebSockets con escuchadores reactivos (snapshots). Cuando un empleado en campo guarda un comprobante, el Administrador en la oficina ve aparecer la transacción y el saldo recalculado en su pantalla en menos de 500 milisegundos.</w:t>
      </w:r>
    </w:p>
    <w:p w14:paraId="5B859370" w14:textId="77777777" w:rsidR="0058155D" w:rsidRDefault="00000000">
      <w:pPr>
        <w:keepNext/>
        <w:spacing w:before="240" w:after="80"/>
      </w:pPr>
      <w:r>
        <w:rPr>
          <w:rFonts w:ascii="Calibri" w:hAnsi="Calibri"/>
          <w:b/>
          <w:color w:val="FF5722"/>
          <w:sz w:val="26"/>
        </w:rPr>
        <w:lastRenderedPageBreak/>
        <w:t>D. Seguridad y Multi-Tenancy Lógico</w:t>
      </w:r>
    </w:p>
    <w:p w14:paraId="2E761B83" w14:textId="77777777" w:rsidR="0058155D" w:rsidRDefault="00000000">
      <w:pPr>
        <w:spacing w:before="40" w:after="80"/>
      </w:pPr>
      <w:r>
        <w:rPr>
          <w:rFonts w:ascii="Calibri" w:hAnsi="Calibri"/>
          <w:color w:val="1A1A1A"/>
          <w:sz w:val="20"/>
        </w:rPr>
        <w:t>Para asegurar que los datos de una empresa no puedan ser leídos por otra:</w:t>
      </w:r>
    </w:p>
    <w:p w14:paraId="040A32AE" w14:textId="77777777" w:rsidR="0058155D" w:rsidRDefault="00000000">
      <w:pPr>
        <w:pStyle w:val="Listaconvietas"/>
        <w:spacing w:before="20" w:after="40"/>
      </w:pPr>
      <w:r>
        <w:rPr>
          <w:rFonts w:ascii="Calibri" w:hAnsi="Calibri"/>
          <w:b/>
          <w:color w:val="1A1A1A"/>
          <w:sz w:val="20"/>
        </w:rPr>
        <w:t xml:space="preserve">Aislamiento por Inquilino: </w:t>
      </w:r>
      <w:r>
        <w:rPr>
          <w:rFonts w:ascii="Calibri" w:hAnsi="Calibri"/>
          <w:color w:val="1A1A1A"/>
          <w:sz w:val="20"/>
        </w:rPr>
        <w:t>Cada registro en Firestore está etiquetado con su respectivo 'companyId'. Las consultas siempre filtran estrictamente por este identificador.</w:t>
      </w:r>
    </w:p>
    <w:p w14:paraId="1646F8A2" w14:textId="77777777" w:rsidR="0058155D" w:rsidRDefault="00000000">
      <w:pPr>
        <w:pStyle w:val="Listaconvietas"/>
        <w:spacing w:before="20" w:after="40"/>
      </w:pPr>
      <w:r>
        <w:rPr>
          <w:rFonts w:ascii="Calibri" w:hAnsi="Calibri"/>
          <w:b/>
          <w:color w:val="1A1A1A"/>
          <w:sz w:val="20"/>
        </w:rPr>
        <w:t xml:space="preserve">Reglas de Firestore: </w:t>
      </w:r>
      <w:r>
        <w:rPr>
          <w:rFonts w:ascii="Calibri" w:hAnsi="Calibri"/>
          <w:color w:val="1A1A1A"/>
          <w:sz w:val="20"/>
        </w:rPr>
        <w:t>El servidor de Google ejecuta Reglas de Seguridad declarativas que impiden que usuarios no autenticados o pertenecientes a otra organización accedan a los documentos.</w:t>
      </w:r>
    </w:p>
    <w:p w14:paraId="3BBD13E7" w14:textId="77777777" w:rsidR="0058155D" w:rsidRDefault="00000000">
      <w:pPr>
        <w:keepNext/>
        <w:spacing w:before="240" w:after="80"/>
      </w:pPr>
      <w:r>
        <w:rPr>
          <w:rFonts w:ascii="Calibri" w:hAnsi="Calibri"/>
          <w:b/>
          <w:color w:val="FF5722"/>
          <w:sz w:val="26"/>
        </w:rPr>
        <w:t>E. Almacenamiento Resiliente de Comprobantes (Storage &amp; Fail-Safe)</w:t>
      </w:r>
    </w:p>
    <w:p w14:paraId="5FB14F78" w14:textId="77777777" w:rsidR="0058155D" w:rsidRDefault="00000000">
      <w:pPr>
        <w:spacing w:before="40" w:after="80"/>
      </w:pPr>
      <w:r>
        <w:rPr>
          <w:rFonts w:ascii="Calibri" w:hAnsi="Calibri"/>
          <w:color w:val="1A1A1A"/>
          <w:sz w:val="20"/>
        </w:rPr>
        <w:t>Los comprobantes se almacenan de manera binaria en Google Cloud Storage. Adicionalmente, el sistema cuenta con un mecanismo de resiliencia (Fail-Safe) que codifica las imágenes en formato Data URI Base64 directamente dentro de Firestore si hubiese cortes en la red de Storage, garantizando que NUNCA se pierda un comprobante de pago.</w:t>
      </w:r>
    </w:p>
    <w:p w14:paraId="1BEDF537" w14:textId="77777777" w:rsidR="00F877A3" w:rsidRDefault="00F877A3" w:rsidP="00F877A3"/>
    <w:p w14:paraId="07AECB81" w14:textId="3CCCE806" w:rsidR="0058155D" w:rsidRDefault="00000000" w:rsidP="00F877A3">
      <w:r>
        <w:rPr>
          <w:rFonts w:ascii="Calibri" w:hAnsi="Calibri"/>
          <w:b/>
          <w:color w:val="1A1A1A"/>
          <w:sz w:val="32"/>
        </w:rPr>
        <w:t>4. Guía Operativa: Dónde Acceder y Qué se Puede Hacer</w:t>
      </w:r>
    </w:p>
    <w:p w14:paraId="57C1BC06" w14:textId="77777777" w:rsidR="0058155D" w:rsidRDefault="00000000">
      <w:pPr>
        <w:keepNext/>
        <w:spacing w:before="240" w:after="80"/>
      </w:pPr>
      <w:r>
        <w:rPr>
          <w:rFonts w:ascii="Calibri" w:hAnsi="Calibri"/>
          <w:b/>
          <w:color w:val="FF5722"/>
          <w:sz w:val="26"/>
        </w:rPr>
        <w:t>Enlaces de Acceso a la Plataforma</w:t>
      </w:r>
    </w:p>
    <w:p w14:paraId="3E5719CE" w14:textId="77777777" w:rsidR="0058155D" w:rsidRDefault="00000000">
      <w:pPr>
        <w:pStyle w:val="Listaconvietas"/>
        <w:spacing w:before="20" w:after="40"/>
      </w:pPr>
      <w:r>
        <w:rPr>
          <w:rFonts w:ascii="Calibri" w:hAnsi="Calibri"/>
          <w:b/>
          <w:color w:val="1A1A1A"/>
          <w:sz w:val="20"/>
        </w:rPr>
        <w:t xml:space="preserve">Plataforma CONCI Corporativa: </w:t>
      </w:r>
      <w:r>
        <w:rPr>
          <w:rFonts w:ascii="Calibri" w:hAnsi="Calibri"/>
          <w:color w:val="1A1A1A"/>
          <w:sz w:val="20"/>
        </w:rPr>
        <w:t>https://cajachica-conci.web.app (o con parámetro de sub-empresa ej. ?comp=las_marias)</w:t>
      </w:r>
    </w:p>
    <w:p w14:paraId="2E85D5B2" w14:textId="77777777" w:rsidR="0058155D" w:rsidRDefault="00000000">
      <w:pPr>
        <w:pStyle w:val="Listaconvietas"/>
        <w:spacing w:before="20" w:after="40"/>
      </w:pPr>
      <w:r>
        <w:rPr>
          <w:rFonts w:ascii="Calibri" w:hAnsi="Calibri"/>
          <w:b/>
          <w:color w:val="1A1A1A"/>
          <w:sz w:val="20"/>
        </w:rPr>
        <w:t xml:space="preserve">Consola SaaS Global: </w:t>
      </w:r>
      <w:r>
        <w:rPr>
          <w:rFonts w:ascii="Calibri" w:hAnsi="Calibri"/>
          <w:color w:val="1A1A1A"/>
          <w:sz w:val="20"/>
        </w:rPr>
        <w:t>https://pettycashapp-80f5e.web.app</w:t>
      </w:r>
    </w:p>
    <w:p w14:paraId="5F63C9AE" w14:textId="77777777" w:rsidR="0058155D" w:rsidRDefault="00000000">
      <w:pPr>
        <w:pStyle w:val="Listaconvietas"/>
        <w:spacing w:before="20" w:after="40"/>
      </w:pPr>
      <w:r>
        <w:rPr>
          <w:rFonts w:ascii="Calibri" w:hAnsi="Calibri"/>
          <w:b/>
          <w:color w:val="1A1A1A"/>
          <w:sz w:val="20"/>
        </w:rPr>
        <w:t xml:space="preserve">Aplicación Móvil Android: </w:t>
      </w:r>
      <w:r>
        <w:rPr>
          <w:rFonts w:ascii="Calibri" w:hAnsi="Calibri"/>
          <w:color w:val="1A1A1A"/>
          <w:sz w:val="20"/>
        </w:rPr>
        <w:t>Archivo instalable en la raíz del proyecto (CajaChica_CONCI_v2.0.apk) para teléfonos y tablets Android.</w:t>
      </w:r>
    </w:p>
    <w:p w14:paraId="123D0503" w14:textId="77777777" w:rsidR="0058155D" w:rsidRDefault="00000000">
      <w:pPr>
        <w:keepNext/>
        <w:spacing w:before="240" w:after="80"/>
      </w:pPr>
      <w:r>
        <w:rPr>
          <w:rFonts w:ascii="Calibri" w:hAnsi="Calibri"/>
          <w:b/>
          <w:color w:val="FF5722"/>
          <w:sz w:val="26"/>
        </w:rPr>
        <w:t>Matriz Operativa por Perfil de Usuario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58155D" w14:paraId="168DFEBF" w14:textId="77777777">
        <w:trPr>
          <w:jc w:val="center"/>
        </w:trPr>
        <w:tc>
          <w:tcPr>
            <w:tcW w:w="3264" w:type="dxa"/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5EDAD" w14:textId="77777777" w:rsidR="0058155D" w:rsidRDefault="00000000">
            <w:r>
              <w:rPr>
                <w:rFonts w:ascii="Calibri" w:hAnsi="Calibri"/>
                <w:b/>
                <w:color w:val="FFFFFF"/>
                <w:sz w:val="19"/>
              </w:rPr>
              <w:t>Rol / Perfil</w:t>
            </w:r>
          </w:p>
        </w:tc>
        <w:tc>
          <w:tcPr>
            <w:tcW w:w="3264" w:type="dxa"/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BD86A" w14:textId="77777777" w:rsidR="0058155D" w:rsidRDefault="00000000">
            <w:r>
              <w:rPr>
                <w:rFonts w:ascii="Calibri" w:hAnsi="Calibri"/>
                <w:b/>
                <w:color w:val="FFFFFF"/>
                <w:sz w:val="19"/>
              </w:rPr>
              <w:t>Pantallas Accesibles</w:t>
            </w:r>
          </w:p>
        </w:tc>
        <w:tc>
          <w:tcPr>
            <w:tcW w:w="3264" w:type="dxa"/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A6128" w14:textId="77777777" w:rsidR="0058155D" w:rsidRDefault="00000000">
            <w:r>
              <w:rPr>
                <w:rFonts w:ascii="Calibri" w:hAnsi="Calibri"/>
                <w:b/>
                <w:color w:val="FFFFFF"/>
                <w:sz w:val="19"/>
              </w:rPr>
              <w:t>Acciones Principales Permitidas</w:t>
            </w:r>
          </w:p>
        </w:tc>
      </w:tr>
      <w:tr w:rsidR="0058155D" w14:paraId="268EE8D2" w14:textId="77777777">
        <w:trPr>
          <w:jc w:val="center"/>
        </w:trPr>
        <w:tc>
          <w:tcPr>
            <w:tcW w:w="32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2963D" w14:textId="77777777" w:rsidR="0058155D" w:rsidRDefault="00000000">
            <w:r>
              <w:rPr>
                <w:rFonts w:ascii="Calibri" w:hAnsi="Calibri"/>
                <w:b/>
                <w:color w:val="FF5722"/>
                <w:sz w:val="18"/>
              </w:rPr>
              <w:t>Empleado / Operador de Caja</w:t>
            </w:r>
          </w:p>
        </w:tc>
        <w:tc>
          <w:tcPr>
            <w:tcW w:w="32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A8C7C" w14:textId="77777777" w:rsidR="0058155D" w:rsidRDefault="00000000">
            <w:r>
              <w:rPr>
                <w:rFonts w:ascii="Calibri" w:hAnsi="Calibri"/>
                <w:sz w:val="18"/>
              </w:rPr>
              <w:t>• Panel de Control</w:t>
            </w:r>
            <w:r>
              <w:rPr>
                <w:rFonts w:ascii="Calibri" w:hAnsi="Calibri"/>
                <w:sz w:val="18"/>
              </w:rPr>
              <w:br/>
              <w:t>• Nuevo Registro (Cámara/OCR)</w:t>
            </w:r>
            <w:r>
              <w:rPr>
                <w:rFonts w:ascii="Calibri" w:hAnsi="Calibri"/>
                <w:sz w:val="18"/>
              </w:rPr>
              <w:br/>
              <w:t>• Historial Personal</w:t>
            </w:r>
            <w:r>
              <w:rPr>
                <w:rFonts w:ascii="Calibri" w:hAnsi="Calibri"/>
                <w:sz w:val="18"/>
              </w:rPr>
              <w:br/>
              <w:t>• Mi Perfil</w:t>
            </w:r>
          </w:p>
        </w:tc>
        <w:tc>
          <w:tcPr>
            <w:tcW w:w="32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C4138" w14:textId="77777777" w:rsidR="0058155D" w:rsidRDefault="00000000">
            <w:r>
              <w:rPr>
                <w:rFonts w:ascii="Calibri" w:hAnsi="Calibri"/>
                <w:sz w:val="18"/>
              </w:rPr>
              <w:t>1. Visualizar saldo disponible por método de pago.</w:t>
            </w:r>
            <w:r>
              <w:rPr>
                <w:rFonts w:ascii="Calibri" w:hAnsi="Calibri"/>
                <w:sz w:val="18"/>
              </w:rPr>
              <w:br/>
              <w:t>2. Cargar egresos con foto y autocompletado OCR.</w:t>
            </w:r>
            <w:r>
              <w:rPr>
                <w:rFonts w:ascii="Calibri" w:hAnsi="Calibri"/>
                <w:sz w:val="18"/>
              </w:rPr>
              <w:br/>
              <w:t>3. Solicitar recargas de fondos con justificativo.</w:t>
            </w:r>
            <w:r>
              <w:rPr>
                <w:rFonts w:ascii="Calibri" w:hAnsi="Calibri"/>
                <w:sz w:val="18"/>
              </w:rPr>
              <w:br/>
              <w:t>4. Visualizar e imprimir comprobantes propios.</w:t>
            </w:r>
          </w:p>
        </w:tc>
      </w:tr>
      <w:tr w:rsidR="0058155D" w14:paraId="342A9681" w14:textId="77777777">
        <w:trPr>
          <w:jc w:val="center"/>
        </w:trPr>
        <w:tc>
          <w:tcPr>
            <w:tcW w:w="3264" w:type="dxa"/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69448" w14:textId="77777777" w:rsidR="0058155D" w:rsidRDefault="00000000">
            <w:r>
              <w:rPr>
                <w:rFonts w:ascii="Calibri" w:hAnsi="Calibri"/>
                <w:b/>
                <w:color w:val="FF5722"/>
                <w:sz w:val="18"/>
              </w:rPr>
              <w:t>Administrador de Sucursal / Finanzas</w:t>
            </w:r>
          </w:p>
        </w:tc>
        <w:tc>
          <w:tcPr>
            <w:tcW w:w="3264" w:type="dxa"/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37FBF" w14:textId="77777777" w:rsidR="0058155D" w:rsidRDefault="00000000">
            <w:r>
              <w:rPr>
                <w:rFonts w:ascii="Calibri" w:hAnsi="Calibri"/>
                <w:sz w:val="18"/>
              </w:rPr>
              <w:t>• Panel General Consolidado</w:t>
            </w:r>
            <w:r>
              <w:rPr>
                <w:rFonts w:ascii="Calibri" w:hAnsi="Calibri"/>
                <w:sz w:val="18"/>
              </w:rPr>
              <w:br/>
              <w:t>• Gestión de Usuarios</w:t>
            </w:r>
            <w:r>
              <w:rPr>
                <w:rFonts w:ascii="Calibri" w:hAnsi="Calibri"/>
                <w:sz w:val="18"/>
              </w:rPr>
              <w:br/>
              <w:t>• Gestión de Reintegros</w:t>
            </w:r>
            <w:r>
              <w:rPr>
                <w:rFonts w:ascii="Calibri" w:hAnsi="Calibri"/>
                <w:sz w:val="18"/>
              </w:rPr>
              <w:br/>
              <w:t>• Historial Completo</w:t>
            </w:r>
          </w:p>
        </w:tc>
        <w:tc>
          <w:tcPr>
            <w:tcW w:w="3264" w:type="dxa"/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8AA50" w14:textId="77777777" w:rsidR="0058155D" w:rsidRDefault="00000000">
            <w:r>
              <w:rPr>
                <w:rFonts w:ascii="Calibri" w:hAnsi="Calibri"/>
                <w:sz w:val="18"/>
              </w:rPr>
              <w:t>1. Auditar movimientos de todo el personal a cargo.</w:t>
            </w:r>
            <w:r>
              <w:rPr>
                <w:rFonts w:ascii="Calibri" w:hAnsi="Calibri"/>
                <w:sz w:val="18"/>
              </w:rPr>
              <w:br/>
              <w:t>2. Aprobar o rechazar solicitudes de recarga.</w:t>
            </w:r>
            <w:r>
              <w:rPr>
                <w:rFonts w:ascii="Calibri" w:hAnsi="Calibri"/>
                <w:sz w:val="18"/>
              </w:rPr>
              <w:br/>
              <w:t>3. Generar balances y rendiciones en PDF con firmas.</w:t>
            </w:r>
            <w:r>
              <w:rPr>
                <w:rFonts w:ascii="Calibri" w:hAnsi="Calibri"/>
                <w:sz w:val="18"/>
              </w:rPr>
              <w:br/>
              <w:t>4. Exportar data limpia a planillas Excel (.xlsx).</w:t>
            </w:r>
            <w:r>
              <w:rPr>
                <w:rFonts w:ascii="Calibri" w:hAnsi="Calibri"/>
                <w:sz w:val="18"/>
              </w:rPr>
              <w:br/>
              <w:t>5. Asignar centros de costo y saldos a usuarios.</w:t>
            </w:r>
          </w:p>
        </w:tc>
      </w:tr>
      <w:tr w:rsidR="0058155D" w14:paraId="3EE5287B" w14:textId="77777777">
        <w:trPr>
          <w:jc w:val="center"/>
        </w:trPr>
        <w:tc>
          <w:tcPr>
            <w:tcW w:w="32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CABBA" w14:textId="77777777" w:rsidR="0058155D" w:rsidRDefault="00000000">
            <w:r>
              <w:rPr>
                <w:rFonts w:ascii="Calibri" w:hAnsi="Calibri"/>
                <w:b/>
                <w:color w:val="FF5722"/>
                <w:sz w:val="18"/>
              </w:rPr>
              <w:lastRenderedPageBreak/>
              <w:t>SuperAdmin / Auditoria Corporativa</w:t>
            </w:r>
          </w:p>
        </w:tc>
        <w:tc>
          <w:tcPr>
            <w:tcW w:w="32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4E8BF" w14:textId="77777777" w:rsidR="0058155D" w:rsidRDefault="00000000">
            <w:r>
              <w:rPr>
                <w:rFonts w:ascii="Calibri" w:hAnsi="Calibri"/>
                <w:sz w:val="18"/>
              </w:rPr>
              <w:t>• Consola Global SaaS</w:t>
            </w:r>
            <w:r>
              <w:rPr>
                <w:rFonts w:ascii="Calibri" w:hAnsi="Calibri"/>
                <w:sz w:val="18"/>
              </w:rPr>
              <w:br/>
              <w:t>• Selector de Sub-Empresas</w:t>
            </w:r>
            <w:r>
              <w:rPr>
                <w:rFonts w:ascii="Calibri" w:hAnsi="Calibri"/>
                <w:sz w:val="18"/>
              </w:rPr>
              <w:br/>
              <w:t>• Monitoreo de Recursos</w:t>
            </w:r>
            <w:r>
              <w:rPr>
                <w:rFonts w:ascii="Calibri" w:hAnsi="Calibri"/>
                <w:sz w:val="18"/>
              </w:rPr>
              <w:br/>
              <w:t>• Configuración de Inquilinos</w:t>
            </w:r>
          </w:p>
        </w:tc>
        <w:tc>
          <w:tcPr>
            <w:tcW w:w="32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1A9A0" w14:textId="77777777" w:rsidR="0058155D" w:rsidRDefault="00000000">
            <w:r>
              <w:rPr>
                <w:rFonts w:ascii="Calibri" w:hAnsi="Calibri"/>
                <w:sz w:val="18"/>
              </w:rPr>
              <w:t>1. Auditar en vivo cualquier sub-empresa (CONCI S.A., CONCI S.R.L., Las Marías) sin salir de la sesión.</w:t>
            </w:r>
            <w:r>
              <w:rPr>
                <w:rFonts w:ascii="Calibri" w:hAnsi="Calibri"/>
                <w:sz w:val="18"/>
              </w:rPr>
              <w:br/>
              <w:t>2. Supervisar consumo de disco MB y créditos OCR.</w:t>
            </w:r>
            <w:r>
              <w:rPr>
                <w:rFonts w:ascii="Calibri" w:hAnsi="Calibri"/>
                <w:sz w:val="18"/>
              </w:rPr>
              <w:br/>
              <w:t>3. Personalizar logos institucionales y colores de marca.</w:t>
            </w:r>
            <w:r>
              <w:rPr>
                <w:rFonts w:ascii="Calibri" w:hAnsi="Calibri"/>
                <w:sz w:val="18"/>
              </w:rPr>
              <w:br/>
              <w:t>4. Habilitar o suspender licencias operativas.</w:t>
            </w:r>
          </w:p>
        </w:tc>
      </w:tr>
    </w:tbl>
    <w:p w14:paraId="784EC9DA" w14:textId="77777777" w:rsidR="0058155D" w:rsidRDefault="00000000">
      <w:pPr>
        <w:keepNext/>
        <w:spacing w:before="360" w:after="120"/>
      </w:pPr>
      <w:r>
        <w:rPr>
          <w:rFonts w:ascii="Calibri" w:hAnsi="Calibri"/>
          <w:b/>
          <w:color w:val="1A1A1A"/>
          <w:sz w:val="32"/>
        </w:rPr>
        <w:t>5. Evidencia Visual y Flujos de la Aplicación</w:t>
      </w:r>
    </w:p>
    <w:p w14:paraId="01A2A1DE" w14:textId="77777777" w:rsidR="0058155D" w:rsidRDefault="00000000">
      <w:pPr>
        <w:spacing w:before="40" w:after="80"/>
      </w:pPr>
      <w:r>
        <w:rPr>
          <w:rFonts w:ascii="Calibri" w:hAnsi="Calibri"/>
          <w:color w:val="1A1A1A"/>
          <w:sz w:val="20"/>
        </w:rPr>
        <w:t>A continuación se presentan capturas del sistema en funcionamiento real en el entorno corporativo de CONCI:</w:t>
      </w:r>
    </w:p>
    <w:p w14:paraId="572863E4" w14:textId="77777777" w:rsidR="0058155D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3E5F378E" wp14:editId="65E31887">
            <wp:extent cx="2926080" cy="10601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_1791983937589_5b1d3c2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6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FC0B" w14:textId="77777777" w:rsidR="0058155D" w:rsidRDefault="00000000">
      <w:pPr>
        <w:spacing w:after="240"/>
        <w:jc w:val="center"/>
      </w:pPr>
      <w:r>
        <w:rPr>
          <w:i/>
          <w:color w:val="555555"/>
          <w:sz w:val="17"/>
        </w:rPr>
        <w:t>Figura 1: Módulo de Nuevo Registro con captura de comprobante y extracción OCR en vivo.</w:t>
      </w:r>
    </w:p>
    <w:p w14:paraId="12AE0B9D" w14:textId="77777777" w:rsidR="0058155D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5430D9FE" wp14:editId="7127D524">
            <wp:extent cx="2926080" cy="16459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_1791981983775_5c0ed95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042CD" w14:textId="77777777" w:rsidR="0058155D" w:rsidRDefault="00000000">
      <w:pPr>
        <w:spacing w:after="240"/>
        <w:jc w:val="center"/>
      </w:pPr>
      <w:r>
        <w:rPr>
          <w:i/>
          <w:color w:val="555555"/>
          <w:sz w:val="17"/>
        </w:rPr>
        <w:t>Figura 2: Panel de Control y Auditoría con saldos en tiempo real y visualizador de comprobantes.</w:t>
      </w:r>
    </w:p>
    <w:p w14:paraId="370F983A" w14:textId="77777777" w:rsidR="0058155D" w:rsidRDefault="00000000">
      <w:pPr>
        <w:keepNext/>
        <w:spacing w:before="360" w:after="120"/>
      </w:pPr>
      <w:r>
        <w:rPr>
          <w:rFonts w:ascii="Calibri" w:hAnsi="Calibri"/>
          <w:b/>
          <w:color w:val="1A1A1A"/>
          <w:sz w:val="32"/>
        </w:rPr>
        <w:t>6. Sistema de Comprobantes Oficiales e Impresión (PDF)</w:t>
      </w:r>
    </w:p>
    <w:p w14:paraId="6C4FB62B" w14:textId="77777777" w:rsidR="0058155D" w:rsidRDefault="00000000">
      <w:pPr>
        <w:spacing w:before="40" w:after="80"/>
      </w:pPr>
      <w:r>
        <w:rPr>
          <w:rFonts w:ascii="Calibri" w:hAnsi="Calibri"/>
          <w:color w:val="1A1A1A"/>
          <w:sz w:val="20"/>
        </w:rPr>
        <w:t>Petty Cash App incorpora un motor nativo de generación de documentos PDF vectoriales tamaño A4 conforme a los estándares de auditoría administrativa y fiscal:</w:t>
      </w:r>
    </w:p>
    <w:p w14:paraId="490C8C4D" w14:textId="77777777" w:rsidR="0058155D" w:rsidRDefault="00000000">
      <w:pPr>
        <w:pStyle w:val="Listaconvietas"/>
        <w:spacing w:before="20" w:after="40"/>
      </w:pPr>
      <w:r>
        <w:rPr>
          <w:rFonts w:ascii="Calibri" w:hAnsi="Calibri"/>
          <w:b/>
          <w:color w:val="1A1A1A"/>
          <w:sz w:val="20"/>
        </w:rPr>
        <w:t xml:space="preserve">Membrete Corporativo Oficial: </w:t>
      </w:r>
      <w:r>
        <w:rPr>
          <w:rFonts w:ascii="Calibri" w:hAnsi="Calibri"/>
          <w:color w:val="1A1A1A"/>
          <w:sz w:val="20"/>
        </w:rPr>
        <w:t>Cada comprobante impreso incluye el membrete de la empresa seleccionada (CONCI S.A., Las Marías, etc.), tipo de comprobante, punto de venta y número oficial.</w:t>
      </w:r>
    </w:p>
    <w:p w14:paraId="016F4968" w14:textId="77777777" w:rsidR="0058155D" w:rsidRDefault="00000000">
      <w:pPr>
        <w:pStyle w:val="Listaconvietas"/>
        <w:spacing w:before="20" w:after="40"/>
      </w:pPr>
      <w:r>
        <w:rPr>
          <w:rFonts w:ascii="Calibri" w:hAnsi="Calibri"/>
          <w:b/>
          <w:color w:val="1A1A1A"/>
          <w:sz w:val="20"/>
        </w:rPr>
        <w:t xml:space="preserve">Desglose Impositivo Completo: </w:t>
      </w:r>
      <w:r>
        <w:rPr>
          <w:rFonts w:ascii="Calibri" w:hAnsi="Calibri"/>
          <w:color w:val="1A1A1A"/>
          <w:sz w:val="20"/>
        </w:rPr>
        <w:t>Tabla formal con Subtotal Neto gravado, IVA Liquidado discriminado por alícuotas, Otros tributos / percepciones y Monto Total.</w:t>
      </w:r>
    </w:p>
    <w:p w14:paraId="255FCFAF" w14:textId="77777777" w:rsidR="0058155D" w:rsidRDefault="00000000">
      <w:pPr>
        <w:pStyle w:val="Listaconvietas"/>
        <w:spacing w:before="20" w:after="40"/>
      </w:pPr>
      <w:r>
        <w:rPr>
          <w:rFonts w:ascii="Calibri" w:hAnsi="Calibri"/>
          <w:b/>
          <w:color w:val="1A1A1A"/>
          <w:sz w:val="20"/>
        </w:rPr>
        <w:t xml:space="preserve">Imagen de Respaldo Incorporada: </w:t>
      </w:r>
      <w:r>
        <w:rPr>
          <w:rFonts w:ascii="Calibri" w:hAnsi="Calibri"/>
          <w:color w:val="1A1A1A"/>
          <w:sz w:val="20"/>
        </w:rPr>
        <w:t>El comprobante o ticket fotográfico capturado se incrusta en alta resolución dentro de la misma hoja oficial.</w:t>
      </w:r>
    </w:p>
    <w:p w14:paraId="67AF2931" w14:textId="77777777" w:rsidR="0058155D" w:rsidRDefault="00000000">
      <w:pPr>
        <w:pStyle w:val="Listaconvietas"/>
        <w:spacing w:before="20" w:after="40"/>
      </w:pPr>
      <w:r>
        <w:rPr>
          <w:rFonts w:ascii="Calibri" w:hAnsi="Calibri"/>
          <w:b/>
          <w:color w:val="1A1A1A"/>
          <w:sz w:val="20"/>
        </w:rPr>
        <w:t xml:space="preserve">Conformidad y Firmas: </w:t>
      </w:r>
      <w:r>
        <w:rPr>
          <w:rFonts w:ascii="Calibri" w:hAnsi="Calibri"/>
          <w:color w:val="1A1A1A"/>
          <w:sz w:val="20"/>
        </w:rPr>
        <w:t>Sección inferior con dos campos de firma legal: 'Firma del Solicitante / Rendidor' y 'Aprobado por Administración (Firma y Sello)'.</w:t>
      </w:r>
    </w:p>
    <w:p w14:paraId="45CC201E" w14:textId="77777777" w:rsidR="0058155D" w:rsidRDefault="00000000">
      <w:pPr>
        <w:keepNext/>
        <w:spacing w:before="360" w:after="120"/>
      </w:pPr>
      <w:r>
        <w:rPr>
          <w:rFonts w:ascii="Calibri" w:hAnsi="Calibri"/>
          <w:b/>
          <w:color w:val="1A1A1A"/>
          <w:sz w:val="32"/>
        </w:rPr>
        <w:lastRenderedPageBreak/>
        <w:t>7. Conclusiones y Retorno de Inversión (ROI)</w:t>
      </w:r>
    </w:p>
    <w:p w14:paraId="42F902DA" w14:textId="77777777" w:rsidR="0058155D" w:rsidRDefault="00000000">
      <w:pPr>
        <w:spacing w:before="40" w:after="80"/>
      </w:pPr>
      <w:r>
        <w:rPr>
          <w:rFonts w:ascii="Calibri" w:hAnsi="Calibri"/>
          <w:color w:val="1A1A1A"/>
          <w:sz w:val="20"/>
        </w:rPr>
        <w:t>La implementación de Petty Cash App representa un salto cualitativo definitivo para el control financiero interno de CONCI:</w:t>
      </w:r>
    </w:p>
    <w:p w14:paraId="65EF4ADF" w14:textId="77777777" w:rsidR="0058155D" w:rsidRDefault="00000000">
      <w:pPr>
        <w:pStyle w:val="Listaconvietas"/>
        <w:spacing w:before="20" w:after="40"/>
      </w:pPr>
      <w:r>
        <w:rPr>
          <w:rFonts w:ascii="Calibri" w:hAnsi="Calibri"/>
          <w:b/>
          <w:color w:val="1A1A1A"/>
          <w:sz w:val="20"/>
        </w:rPr>
        <w:t xml:space="preserve">1. Eficiencia Operativa: </w:t>
      </w:r>
      <w:r>
        <w:rPr>
          <w:rFonts w:ascii="Calibri" w:hAnsi="Calibri"/>
          <w:color w:val="1A1A1A"/>
          <w:sz w:val="20"/>
        </w:rPr>
        <w:t>Reducción de más del 85% del tiempo administrativo dedicado a recopilar, ordenar y transcribir tickets a mano.</w:t>
      </w:r>
    </w:p>
    <w:p w14:paraId="28183982" w14:textId="77777777" w:rsidR="0058155D" w:rsidRDefault="00000000">
      <w:pPr>
        <w:pStyle w:val="Listaconvietas"/>
        <w:spacing w:before="20" w:after="40"/>
      </w:pPr>
      <w:r>
        <w:rPr>
          <w:rFonts w:ascii="Calibri" w:hAnsi="Calibri"/>
          <w:b/>
          <w:color w:val="1A1A1A"/>
          <w:sz w:val="20"/>
        </w:rPr>
        <w:t xml:space="preserve">2. Cero Extravíos: </w:t>
      </w:r>
      <w:r>
        <w:rPr>
          <w:rFonts w:ascii="Calibri" w:hAnsi="Calibri"/>
          <w:color w:val="1A1A1A"/>
          <w:sz w:val="20"/>
        </w:rPr>
        <w:t>Eliminación del 100% de los comprobantes perdidos o ilegibles gracias a la digitalización inmediata en el acto de compra.</w:t>
      </w:r>
    </w:p>
    <w:p w14:paraId="44630AAA" w14:textId="77777777" w:rsidR="0058155D" w:rsidRDefault="00000000">
      <w:pPr>
        <w:pStyle w:val="Listaconvietas"/>
        <w:spacing w:before="20" w:after="40"/>
      </w:pPr>
      <w:r>
        <w:rPr>
          <w:rFonts w:ascii="Calibri" w:hAnsi="Calibri"/>
          <w:b/>
          <w:color w:val="1A1A1A"/>
          <w:sz w:val="20"/>
        </w:rPr>
        <w:t xml:space="preserve">3. Transparencia y Control: </w:t>
      </w:r>
      <w:r>
        <w:rPr>
          <w:rFonts w:ascii="Calibri" w:hAnsi="Calibri"/>
          <w:color w:val="1A1A1A"/>
          <w:sz w:val="20"/>
        </w:rPr>
        <w:t>Visibilidad total para directivos y auditores en cualquier momento y desde cualquier dispositivo.</w:t>
      </w:r>
    </w:p>
    <w:p w14:paraId="269CFED1" w14:textId="77777777" w:rsidR="0058155D" w:rsidRDefault="00000000">
      <w:pPr>
        <w:pStyle w:val="Listaconvietas"/>
        <w:spacing w:before="20" w:after="40"/>
      </w:pPr>
      <w:r>
        <w:rPr>
          <w:rFonts w:ascii="Calibri" w:hAnsi="Calibri"/>
          <w:b/>
          <w:color w:val="1A1A1A"/>
          <w:sz w:val="20"/>
        </w:rPr>
        <w:t xml:space="preserve">4. Escalabilidad Empresarial: </w:t>
      </w:r>
      <w:r>
        <w:rPr>
          <w:rFonts w:ascii="Calibri" w:hAnsi="Calibri"/>
          <w:color w:val="1A1A1A"/>
          <w:sz w:val="20"/>
        </w:rPr>
        <w:t>Plataforma lista para incorporar nuevas unidades de negocio o subsidiarias en segundos con escalabilidad garantizada.</w:t>
      </w:r>
    </w:p>
    <w:p w14:paraId="6FE85058" w14:textId="77777777" w:rsidR="0058155D" w:rsidRDefault="00000000">
      <w:pPr>
        <w:spacing w:before="560" w:after="80"/>
      </w:pPr>
      <w:r>
        <w:rPr>
          <w:rFonts w:ascii="Calibri" w:hAnsi="Calibri"/>
          <w:b/>
          <w:color w:val="FF5722"/>
          <w:sz w:val="21"/>
        </w:rPr>
        <w:t>Desarrollado y presentado por: Javier Córdoba</w:t>
      </w:r>
      <w:r>
        <w:rPr>
          <w:rFonts w:ascii="Calibri" w:hAnsi="Calibri"/>
          <w:b/>
          <w:color w:val="FF5722"/>
          <w:sz w:val="21"/>
        </w:rPr>
        <w:br/>
        <w:t>Sistema de Gestión de Caja Chica • Versión 2.0 Enterprise</w:t>
      </w:r>
    </w:p>
    <w:sectPr w:rsidR="0058155D" w:rsidSect="00034616">
      <w:headerReference w:type="default" r:id="rId10"/>
      <w:footerReference w:type="default" r:id="rId11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6EFF2" w14:textId="77777777" w:rsidR="00D03C6C" w:rsidRDefault="00D03C6C">
      <w:pPr>
        <w:spacing w:after="0" w:line="240" w:lineRule="auto"/>
      </w:pPr>
      <w:r>
        <w:separator/>
      </w:r>
    </w:p>
  </w:endnote>
  <w:endnote w:type="continuationSeparator" w:id="0">
    <w:p w14:paraId="00965BAF" w14:textId="77777777" w:rsidR="00D03C6C" w:rsidRDefault="00D03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3C118" w14:textId="77777777" w:rsidR="0058155D" w:rsidRDefault="00000000">
    <w:pPr>
      <w:pStyle w:val="Piedepgina"/>
      <w:jc w:val="center"/>
    </w:pPr>
    <w:r>
      <w:rPr>
        <w:rFonts w:ascii="Calibri" w:hAnsi="Calibri"/>
        <w:color w:val="888888"/>
        <w:sz w:val="17"/>
      </w:rPr>
      <w:t>Sistema de Gestión de Caja Chica • Desarrollado por Javier Córdoba • Confidencial CONCI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3D9A2" w14:textId="77777777" w:rsidR="00D03C6C" w:rsidRDefault="00D03C6C">
      <w:pPr>
        <w:spacing w:after="0" w:line="240" w:lineRule="auto"/>
      </w:pPr>
      <w:r>
        <w:separator/>
      </w:r>
    </w:p>
  </w:footnote>
  <w:footnote w:type="continuationSeparator" w:id="0">
    <w:p w14:paraId="58816EC1" w14:textId="77777777" w:rsidR="00D03C6C" w:rsidRDefault="00D03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96C8A" w14:textId="77777777" w:rsidR="0058155D" w:rsidRDefault="00000000">
    <w:pPr>
      <w:pStyle w:val="Encabezado"/>
      <w:jc w:val="right"/>
    </w:pPr>
    <w:r>
      <w:rPr>
        <w:rFonts w:ascii="Calibri" w:hAnsi="Calibri"/>
        <w:color w:val="888888"/>
        <w:sz w:val="17"/>
      </w:rPr>
      <w:t>Petty Cash App Enterprise • Dossier Técnico y Presentación de Solución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5577029">
    <w:abstractNumId w:val="8"/>
  </w:num>
  <w:num w:numId="2" w16cid:durableId="851988796">
    <w:abstractNumId w:val="6"/>
  </w:num>
  <w:num w:numId="3" w16cid:durableId="303237614">
    <w:abstractNumId w:val="5"/>
  </w:num>
  <w:num w:numId="4" w16cid:durableId="557546532">
    <w:abstractNumId w:val="4"/>
  </w:num>
  <w:num w:numId="5" w16cid:durableId="899901347">
    <w:abstractNumId w:val="7"/>
  </w:num>
  <w:num w:numId="6" w16cid:durableId="890264893">
    <w:abstractNumId w:val="3"/>
  </w:num>
  <w:num w:numId="7" w16cid:durableId="1462074191">
    <w:abstractNumId w:val="2"/>
  </w:num>
  <w:num w:numId="8" w16cid:durableId="1771314711">
    <w:abstractNumId w:val="1"/>
  </w:num>
  <w:num w:numId="9" w16cid:durableId="398674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0630"/>
    <w:rsid w:val="0058155D"/>
    <w:rsid w:val="00AA1D8D"/>
    <w:rsid w:val="00B47730"/>
    <w:rsid w:val="00CB0664"/>
    <w:rsid w:val="00D03C6C"/>
    <w:rsid w:val="00F877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EC75E97"/>
  <w14:defaultImageDpi w14:val="300"/>
  <w15:docId w15:val="{0F4A597F-9493-457B-9A19-ED9B19042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1565</Words>
  <Characters>8611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Javier Cordoba</cp:lastModifiedBy>
  <cp:revision>2</cp:revision>
  <dcterms:created xsi:type="dcterms:W3CDTF">2013-12-23T23:15:00Z</dcterms:created>
  <dcterms:modified xsi:type="dcterms:W3CDTF">2026-10-14T17:15:00Z</dcterms:modified>
  <cp:category/>
</cp:coreProperties>
</file>