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69696"/>
          <w:sz w:val="24"/>
        </w:rPr>
        <w:t>[ INSERTAR AQUÍ EL LOGO DE LA EMPRESA ]</w:t>
        <w:br/>
        <w:br/>
      </w:r>
    </w:p>
    <w:p>
      <w:pPr>
        <w:jc w:val="center"/>
      </w:pPr>
      <w:r>
        <w:rPr>
          <w:b/>
          <w:color w:val="BA4817"/>
          <w:sz w:val="44"/>
        </w:rPr>
        <w:t>MANUAL DE USO OPERATIVO Y ADMINISTRATIVO</w:t>
      </w:r>
    </w:p>
    <w:p>
      <w:pPr>
        <w:jc w:val="center"/>
      </w:pPr>
      <w:r>
        <w:rPr>
          <w:color w:val="505050"/>
          <w:sz w:val="26"/>
        </w:rPr>
        <w:t>Sistema de Gestión y Rendición Inteligente de Caja Chica</w:t>
        <w:br/>
        <w:t>Plataforma Web &amp; Aplicación Móvil Android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5F5F5"/>
          </w:tcPr>
          <w:p>
            <w:r>
              <w:rPr>
                <w:b/>
                <w:sz w:val="20"/>
              </w:rPr>
              <w:t>Empresa / Cliente: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[ Nombre de la Empresa ]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5F5F5"/>
          </w:tcPr>
          <w:p>
            <w:r>
              <w:rPr>
                <w:b/>
                <w:sz w:val="20"/>
              </w:rPr>
              <w:t>Versión del Sistema: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v2.0 Multi-Platform (Web &amp; Mobile)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5F5F5"/>
          </w:tcPr>
          <w:p>
            <w:r>
              <w:rPr>
                <w:b/>
                <w:sz w:val="20"/>
              </w:rPr>
              <w:t>Fecha de Emisión: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Septiembre 2026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5F5F5"/>
          </w:tcPr>
          <w:p>
            <w:r>
              <w:rPr>
                <w:b/>
                <w:sz w:val="20"/>
              </w:rPr>
              <w:t>Área Destinataria: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Administración, Finanzas y Personal de Campo / Sucursales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1. INTRODUCCIÓN Y ACCESO A LA PLATAFORMA</w:t>
      </w:r>
    </w:p>
    <w:p>
      <w:r>
        <w:rPr>
          <w:sz w:val="21"/>
        </w:rPr>
        <w:t>El presente sistema permite administrar de forma 100% digital, rápida y transparente todos los fondos de caja chica, compras menores y rendiciones de gastos en efectivo o tarjeta/débito.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1.1. Canales de Acceso</w:t>
      </w:r>
    </w:p>
    <w:p>
      <w:r>
        <w:rPr>
          <w:b/>
        </w:rPr>
        <w:t xml:space="preserve">• Acceso Web (Computadoras y Laptops): </w:t>
      </w:r>
      <w:r>
        <w:t xml:space="preserve">Ingresar desde cualquier navegador (Chrome, Edge, Safari, Firefox) a la dirección oficial provista para su empresa (ej: </w:t>
      </w:r>
      <w:r>
        <w:rPr>
          <w:i/>
        </w:rPr>
        <w:t>https://cajachica-empresa.web.app</w:t>
      </w:r>
      <w:r>
        <w:t>).</w:t>
        <w:br/>
      </w:r>
      <w:r>
        <w:rPr>
          <w:b/>
        </w:rPr>
        <w:t xml:space="preserve">• Aplicación Móvil (Android): </w:t>
      </w:r>
      <w:r>
        <w:t>Instalar el archivo APK provisto en los teléfonos del personal operativo y administrativo. Permite tomar fotos a los tickets y digitalizarlos en el momento sin conexión o con datos móviles.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1.2. Inicio de Sesión y Roles de Usuario</w:t>
      </w:r>
    </w:p>
    <w:p>
      <w:r>
        <w:t>Para ingresar, cada empleado debe utilizar su correo electrónico corporativo o personal asignado y su contraseña.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BA481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Rol de Usuario</w:t>
            </w:r>
          </w:p>
        </w:tc>
        <w:tc>
          <w:tcPr>
            <w:tcW w:type="dxa" w:w="4824"/>
            <w:shd w:fill="BA481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Permisos y Funcionalidades</w:t>
            </w:r>
          </w:p>
        </w:tc>
      </w:tr>
      <w:tr>
        <w:tc>
          <w:tcPr>
            <w:tcW w:type="dxa" w:w="4824"/>
            <w:shd w:fill="FD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ADMINISTRADOR</w:t>
              <w:br/>
              <w:t>(Dueño / Gerencia / Contador)</w:t>
            </w:r>
          </w:p>
        </w:tc>
        <w:tc>
          <w:tcPr>
            <w:tcW w:type="dxa" w:w="4824"/>
            <w:shd w:fill="FD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• Visualización global de saldos de todos los empleados y sucursales.</w:t>
              <w:br/>
              <w:t>• Aprobación o rechazo de solicitudes de recarga de dinero.</w:t>
              <w:br/>
              <w:t>• Auditoría, edición y anulación de comprobantes cargados.</w:t>
              <w:br/>
              <w:t>• Exportación de reportes a Excel y PDF con fotos embebidas.</w:t>
              <w:br/>
              <w:t>• Alta, baja y asignación de fondos a nuevos usuarios.</w:t>
            </w:r>
          </w:p>
        </w:tc>
      </w:tr>
      <w:tr>
        <w:tc>
          <w:tcPr>
            <w:tcW w:type="dxa" w:w="48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USUARIO OPERATIVO</w:t>
              <w:br/>
              <w:t>(Empleado / Chofer / Encargado)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• Carga de gastos mediante foto (escaneo inteligente OCR), PDF o manual.</w:t>
              <w:br/>
              <w:t>• Visualización de su saldo disponible en Efectivo y Tarjeta.</w:t>
              <w:br/>
              <w:t>• Solicitud de recarga de fondos a la administración.</w:t>
              <w:br/>
              <w:t>• Historial personal de rendiciones con comprobantes.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BA4817"/>
          <w:sz w:val="32"/>
        </w:rPr>
        <w:t>2. OPERATIVA PARA USUARIOS: CÓMO CARGAR UN GASTO</w:t>
      </w:r>
    </w:p>
    <w:p>
      <w:r>
        <w:t>La carga de un comprobante toma menos de 10 segundos gracias al motor de inteligencia artificial integrado: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2.1. Métodos de Carga de Comprobantes</w:t>
      </w:r>
    </w:p>
    <w:p>
      <w:r>
        <w:rPr>
          <w:b/>
        </w:rPr>
        <w:t xml:space="preserve">1. Opción 'Foto / Galería (OCR)': </w:t>
      </w:r>
      <w:r>
        <w:t>Abre la cámara del celular para tomar una foto directa al ticket o factura en papel, o seleccionarlo de la galería. La app lee automáticamente el Total, Tipo de Factura (A, B o C), Fecha, Número de Comprobante e IVA.</w:t>
        <w:br/>
      </w:r>
      <w:r>
        <w:rPr>
          <w:b/>
        </w:rPr>
        <w:t xml:space="preserve">2. Opción 'Importar Gasto (PDF)': </w:t>
      </w:r>
      <w:r>
        <w:t>Permite adjuntar facturas electrónicas en formato PDF descargadas de AFIP o recibidas por correo/WhatsApp.</w:t>
        <w:br/>
      </w:r>
      <w:r>
        <w:rPr>
          <w:b/>
        </w:rPr>
        <w:t xml:space="preserve">3. Opción 'Registro Manual': </w:t>
      </w:r>
      <w:r>
        <w:t>Para gastos menores sin ticket físico (ej: propinas, peajes o estacionamientos permitidos).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2.2. Campos a Completar en el Formulario</w:t>
      </w:r>
    </w:p>
    <w:p>
      <w:r>
        <w:t>Tras escanear el comprobante, se abrirá la pantalla de validación donde se debe verificar:</w:t>
      </w:r>
    </w:p>
    <w:p>
      <w:r>
        <w:rPr>
          <w:b/>
        </w:rPr>
        <w:t xml:space="preserve">• Importe Total: </w:t>
      </w:r>
      <w:r>
        <w:t>Monto final abonado en el comercio.</w:t>
        <w:br/>
      </w:r>
      <w:r>
        <w:rPr>
          <w:b/>
        </w:rPr>
        <w:t xml:space="preserve">• Método de Pago: </w:t>
      </w:r>
      <w:r>
        <w:t>Seleccionar si se pagó en 'Efectivo' o 'Tarjeta / Débito' (descontará automáticamente del saldo respectivo).</w:t>
        <w:br/>
      </w:r>
      <w:r>
        <w:rPr>
          <w:b/>
        </w:rPr>
        <w:t xml:space="preserve">• Comercio / Proveedor: </w:t>
      </w:r>
      <w:r>
        <w:t>Nombre del establecimiento o razón social.</w:t>
        <w:br/>
      </w:r>
      <w:r>
        <w:rPr>
          <w:b/>
        </w:rPr>
        <w:t xml:space="preserve">• Establecimiento / Sucursal: </w:t>
      </w:r>
      <w:r>
        <w:t>Punto de venta, campo, taller o sucursal donde se imputa el gasto.</w:t>
        <w:br/>
      </w:r>
      <w:r>
        <w:rPr>
          <w:b/>
        </w:rPr>
        <w:t xml:space="preserve">• Categoría: </w:t>
      </w:r>
      <w:r>
        <w:t>Rubro del gasto (Combustible, Insumos, Mantenimiento, Viáticos, etc.).</w:t>
        <w:br/>
      </w:r>
      <w:r>
        <w:rPr>
          <w:b/>
        </w:rPr>
        <w:t xml:space="preserve">• Descripción: </w:t>
      </w:r>
      <w:r>
        <w:t>Detalle breve opcional del motivo de la compra.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3E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BA4817"/>
                <w:sz w:val="21"/>
              </w:rPr>
              <w:t>📌 DETECCIÓN AUTOMÁTICA DE IVA</w:t>
              <w:br/>
            </w:r>
            <w:r>
              <w:rPr>
                <w:color w:val="282828"/>
                <w:sz w:val="20"/>
              </w:rPr>
              <w:t>Para Facturas 'A', el sistema discrimina automáticamente el Importe Neto Gravado y el IVA para que el contador pueda computar el crédito fiscal directamente.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2.3. Cómo Solicitar una Recarga de Saldo</w:t>
      </w:r>
    </w:p>
    <w:p>
      <w:r>
        <w:t>Cuando el saldo del empleado esté próximo a agotarse:</w:t>
      </w:r>
    </w:p>
    <w:p>
      <w:r>
        <w:rPr>
          <w:sz w:val="20"/>
        </w:rPr>
        <w:t xml:space="preserve">1. En la pantalla principal, presionar el botón </w:t>
      </w:r>
      <w:r>
        <w:rPr>
          <w:b/>
        </w:rPr>
        <w:t>'Solicitar Recarga'</w:t>
      </w:r>
      <w:r>
        <w:t>.</w:t>
        <w:br/>
        <w:t>2. Ingresar el monto solicitado y el método de cobro deseado (Efectivo o Transferencia bancaria).</w:t>
        <w:br/>
        <w:t>3. Opcionalmente adjuntar el comprobante de transferencia si ya fue enviada.</w:t>
        <w:br/>
        <w:t>4. La solicitud llegará instantáneamente a la pantalla del Administrador para su aprobación.</w:t>
      </w: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3. PANEL DE CONTROL DEL ADMINISTRADOR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3.1. Auditoría en Tiempo Real y Aprobación de Fondos</w:t>
      </w:r>
    </w:p>
    <w:p>
      <w:r>
        <w:t>El Administrador cuenta con un tablero centralizado donde puede:</w:t>
      </w:r>
    </w:p>
    <w:p>
      <w:r>
        <w:t>• Ver el saldo disponible exacto de cada uno de sus empleados.</w:t>
        <w:br/>
      </w:r>
      <w:r>
        <w:rPr>
          <w:sz w:val="20"/>
        </w:rPr>
        <w:t xml:space="preserve">• Ver las solicitudes de recarga pendientes con botón de </w:t>
      </w:r>
      <w:r>
        <w:rPr>
          <w:b/>
        </w:rPr>
        <w:t>'APROBAR'</w:t>
      </w:r>
      <w:r>
        <w:rPr>
          <w:sz w:val="20"/>
        </w:rPr>
        <w:t xml:space="preserve"> (acredita el saldo en el acto) o </w:t>
      </w:r>
      <w:r>
        <w:rPr>
          <w:b/>
        </w:rPr>
        <w:t>'RECHAZAR'</w:t>
      </w:r>
      <w:r>
        <w:t>.</w:t>
        <w:br/>
        <w:t>• Filtrar gastos por fecha, usuario, sucursal o categoría para detectar desvíos o gastos excesivos.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3.2. Exportación de Reportes para el Contador (Excel &amp; PDF)</w:t>
      </w:r>
    </w:p>
    <w:p>
      <w:r>
        <w:t>Para el cierre de mes o quincena, el Administrador puede exportar toda la información con un solo clic:</w:t>
      </w:r>
    </w:p>
    <w:p>
      <w:r>
        <w:rPr>
          <w:b/>
        </w:rPr>
        <w:t xml:space="preserve">📊 Planilla Excel (.xlsx): </w:t>
      </w:r>
      <w:r>
        <w:t>Descarga un archivo con columnas ordenadas (Fecha, Usuario, Proveedor, Tipo Comp, Nro Factura, Neto, IVA, Total, Rubro y Sucursal) listo para importar en sistemas contables como Tango, Bejerman, SAP o Excel propio.</w:t>
        <w:br/>
      </w:r>
      <w:r>
        <w:rPr>
          <w:b/>
        </w:rPr>
        <w:t xml:space="preserve">📑 Libro de Rendición en PDF: </w:t>
      </w:r>
      <w:r>
        <w:t>Genera un documento PDF oficial con el resumen consolidado de gastos y las fotos de cada comprobante adjuntas en alta calidad.</w:t>
      </w: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4. CONSEJOS Y BUENAS PRÁCTICAS OPERATIVAS</w:t>
      </w:r>
    </w:p>
    <w:p>
      <w:r>
        <w:rPr>
          <w:b/>
        </w:rPr>
        <w:t xml:space="preserve">1. Iluminación al fotografiar: </w:t>
      </w:r>
      <w:r>
        <w:t>Tomar la foto sobre una superficie plana y con buena luz para que la lectura de montos sea instantánea y precisa.</w:t>
        <w:br/>
      </w:r>
      <w:r>
        <w:rPr>
          <w:b/>
        </w:rPr>
        <w:t xml:space="preserve">2. Cargar en el momento: </w:t>
      </w:r>
      <w:r>
        <w:t>Se recomienda que el empleado cargue el comprobante apenas sale del comercio para evitar tickets borrados por papel térmico o extravíos.</w:t>
        <w:br/>
      </w:r>
      <w:r>
        <w:rPr>
          <w:b/>
        </w:rPr>
        <w:t xml:space="preserve">3. Rendición periódica: </w:t>
      </w:r>
      <w:r>
        <w:t>El administrador debe aprobar recargas únicamente contra la visualización de los comprobantes cargados en el sistema.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