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Si bien la carta gantt se ha actualizado con mejoras significativas, se ha logrado mantener un avance cumpliendo lo que se había comprometido, pero como consecuencia fue necesario reducir el tiempo en el cual se desarrollarán algunas actividades. En esta circunstancia creo que la experiencia que hemos obtenido en el trabajo nos sirvió en nuestra capacidad de análisis para identificar diferentes mejoras tanto en gestión como en desarrollo.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Al haber agregado tareas y cambiando los tiempos, será necesario un mayor esfuerzo para lograr cumplir la planificación, pero con organización y una buena comunicación es totalmente alcanzable.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Creo que mi aporte fue fundamental por lo que evalúo bien mi trabajo y me mantengo satisfecho con la entrega.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Creo que de momento ninguna, todo va fluyendo según lo esperado, además de que hay claridad en lo que se debe realizar.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 Hay nuevas actividades debido a las modificaciones de la gantt, por lo que se debió redistribuir y contemplar estas nuevas actividades en la planificación.</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Creo que se ha mantenido una buena comunicación y claridad en qué camino tomar como grupo rotando por diferentes responsabilidades que puedan ser de aporte al proyecto, por lo que evaluó bien el trabajo en equipo.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EHOeIdfZvm0BP8wLapLFuzb6A==">CgMxLjAyCGguZ2pkZ3hzOAByITFBdnBxWW1FY3BlUDNBZHV5MVFhUnJNcmVXc2d3ODdkSQ==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