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Informe de Calidad de Código y Vulnerabilidades</w:t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Proyecto: Conejo Furioso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[29/09/2024]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Herramientas de Análisis: SonarQube, SonarScanner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Tecnología del Proyecto: Python/Django</w:t>
      </w:r>
    </w:p>
    <w:p w:rsidR="00000000" w:rsidDel="00000000" w:rsidP="00000000" w:rsidRDefault="00000000" w:rsidRPr="00000000" w14:paraId="00000007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 Resumen Ejecutivo</w:t>
      </w:r>
    </w:p>
    <w:p w:rsidR="00000000" w:rsidDel="00000000" w:rsidP="00000000" w:rsidRDefault="00000000" w:rsidRPr="00000000" w14:paraId="00000008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 Objetivo del Informe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informe tiene como objetivo identificar y documentar las vulnerabilidades presentes en el código fuente del proyecto desarrollado en Python/Django. El análisis realizado con SonarQube y SonarScanner evalúa la calidad del código, destacando las áreas críticas que requieren atención para garantizar un producto final más robusto y eficiente.</w:t>
      </w:r>
    </w:p>
    <w:p w:rsidR="00000000" w:rsidDel="00000000" w:rsidP="00000000" w:rsidRDefault="00000000" w:rsidRPr="00000000" w14:paraId="0000000B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1.2 Resumen de Resultados de Scan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Líneas analizadas: 1.400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Bugs: 51 issues de confiabilidad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Vulnerabilidades: 1 vulnerabilidad de alta severidad, 43 security hotspots que requieren revisión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Code Smells: 72 issues relacionados con la mantenibilidad</w:t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 Resultados Detallados</w:t>
      </w:r>
    </w:p>
    <w:p w:rsidR="00000000" w:rsidDel="00000000" w:rsidP="00000000" w:rsidRDefault="00000000" w:rsidRPr="00000000" w14:paraId="00000013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 Bugs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mayoría de los bugs encontrados están relacionados con la accesibilidad y el uso de prácticas HTML obsoletas. Estos incluyen: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Falta de la etiqueta `&lt;title&gt;` en vistas individuales que dependen de un template base, lo que resulta en un título genérico en todas las páginas.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Uso de etiquetas `&lt;th&gt;` sin `id` o `scope`, lo cual afecta la accesibilidad de tablas.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Etiquetas `&lt;label&gt;` no asociadas correctamente a controles de formulario.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Elementos `&lt;center&gt;` obsoletos.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Uso de etiquetas `&lt;a&gt;` como botones para ejecutar acciones, lo que no es semánticamente correcto.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Estos problemas afectan principalmente la accesibilidad y usabilidad del sitio, dificultando la interacción de usuarios que dependen de tecnologías asistivas, como los lectores de pantalla. Esto puede generar confusión, aumentar el esfuerzo necesario para la navegación y limitar la experiencia para usuarios con discapacidades.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Severidad: bajo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Archivo afectado: múltiples vistas en app/templates/app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Acciones recomendadas: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Definir un `&lt;title&gt;` específico para cada vista que refleje el contenido o la función de la página.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Agregar un atributo `id` o `scope` a las etiquetas `&lt;th&gt;` para mejorar la accesibilidad de las tablas.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Asociar adecuadamente las etiquetas `&lt;label&gt;` a los controles de formulario mediante el atributo `for`.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Eliminar los elementos `&lt;center&gt;` y usar CSS para centrar el contenido de manera moderna.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Reemplazar los elementos `&lt;a&gt;` que ejecutan acciones con botones (`&lt;button&gt;`) y aplicar CSS para mantener la apariencia deseada.</w:t>
      </w:r>
    </w:p>
    <w:p w:rsidR="00000000" w:rsidDel="00000000" w:rsidP="00000000" w:rsidRDefault="00000000" w:rsidRPr="00000000" w14:paraId="00000026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2.2 Vulnerabilidades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Django Secret Key Exposed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clave secreta de Django está expuesta en el archivo `settings.py`. En un entorno de producción, esto representa un riesgo de seguridad significativo, ya que los atacantes podrían aprovechar esta brecha para: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Falsificar cookies de sesión o tokens, comprometiendo la autenticación de usuarios.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ataques de CSRF y otros tipos de manipulación de solicitudes.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Severidad: Alta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Archivo afectado: ecommerce/settings.py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Acciones recomendadas: 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el secret key en las variables de entorno del sistema operativo en la máquina host del proyecto para posteriormente obtener el secret key a través de esta y así no setearlo explícitamente en el código fuente del proyecto.</w:t>
      </w:r>
    </w:p>
    <w:p w:rsidR="00000000" w:rsidDel="00000000" w:rsidP="00000000" w:rsidRDefault="00000000" w:rsidRPr="00000000" w14:paraId="00000032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2.3 Code Smells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Uno de los code smells más críticos que se ha detectado es la duplicación de código, afectando al 5.1% de las líneas totales. La duplicación de código incrementa el riesgo de inconsistencias a medida que el proyecto crezca. Los cambios futuros en una sección duplicada deberán aplicarse manualmente a todas las copias, lo que aumenta la deuda técnica y la posibilidad de errores.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ha detectado una duplicación de código significativa en las vistas (`views.py`), especialmente en las llamadas a las APIs. Esta duplicación podría volverse difícil de mantener a medida que se realicen más llamadas a otras APIs.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Severidad: Media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Archivo afectado: app/views.py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Acciones recomendadas: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Refactorizar llamadas a la API: Definir rutas base en un archivo de configuración o crear funciones reutilizables para realizar las llamadas a las APIs, eliminando la duplicación de código.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Centralizar la lógica de llamadas a la API: Implementar una función que maneje todas las llamadas GET a la API y permita un manejo centralizado de excepciones y parámetros.</w:t>
      </w:r>
    </w:p>
    <w:p w:rsidR="00000000" w:rsidDel="00000000" w:rsidP="00000000" w:rsidRDefault="00000000" w:rsidRPr="00000000" w14:paraId="0000003C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d1p8yogsgryx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 Deuda Técnica y Refactorización</w:t>
      </w:r>
    </w:p>
    <w:p w:rsidR="00000000" w:rsidDel="00000000" w:rsidP="00000000" w:rsidRDefault="00000000" w:rsidRPr="00000000" w14:paraId="0000003D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rmphho4russh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3.1 Análisis de la Deuda Técnica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análisis ha revelado una deuda técnica significativa, derivada principalmente de la duplicación de código, problemas de accesibilidad, problemas de seguridad  y el uso de prácticas obsoletas. Esta deuda técnica dificulta el mantenimiento del proyecto y eleva el costo de futuros desarrollos o cambios, lo que afecta la capacidad del equipo para escalar el código de manera eficiente.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xokrxthqipip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3.2 Sugerencias para la Refactorización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áreas prioritarias que requieren atención para reducir la deuda técnica incluyen: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Métodos en views.py sin la protección necesaria.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Duplicación de código en las vistas (views.py), principalmente en las llamadas a la API.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Problemas de accesibilidad en el uso de etiquetas &lt;th&gt;, &lt;label&gt;, &lt;a&gt;, y la falta de etiquetas &lt;title&gt; específicas en las vistas.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Eliminación de elementos obsoletos como &lt;center&gt; y reemplazo por soluciones CSS modernas.</w:t>
      </w:r>
    </w:p>
    <w:p w:rsidR="00000000" w:rsidDel="00000000" w:rsidP="00000000" w:rsidRDefault="00000000" w:rsidRPr="00000000" w14:paraId="00000047">
      <w:pPr>
        <w:pStyle w:val="Heading1"/>
        <w:jc w:val="both"/>
        <w:rPr>
          <w:rFonts w:ascii="Arial" w:cs="Arial" w:eastAsia="Arial" w:hAnsi="Arial"/>
        </w:rPr>
      </w:pPr>
      <w:bookmarkStart w:colFirst="0" w:colLast="0" w:name="_heading=h.o1a4lbj34z5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both"/>
        <w:rPr>
          <w:rFonts w:ascii="Arial" w:cs="Arial" w:eastAsia="Arial" w:hAnsi="Arial"/>
        </w:rPr>
      </w:pPr>
      <w:bookmarkStart w:colFirst="0" w:colLast="0" w:name="_heading=h.85ifnmayrr0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r101zpsx93a1" w:id="5"/>
      <w:bookmarkEnd w:id="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 Evidencias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 Scan realizado en SonarQube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227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241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el proceso, se llevaron a cabo una serie de mejoras en el proyecto con el objetivo de mejorar la accesibilidad, seguridad, semántica, y la estructura del código HTML. A continuación, se detallan las modificaciones realizadas: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Mejoras de accesibilidad y semántica en HTML: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Etiquetas &lt;th&gt;: Se añadió el atributo scope="col" a las etiquetas &lt;th&gt; en las tablas para mejorar la accesibilidad para los usuarios que dependen de lectores de pantalla.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Etiquetas &lt;label&gt;: Se corrigieron las asociaciones incorrectas entre las etiquetas &lt;label&gt; y los campos &lt;input&gt;, asegurando que el atributo for coincida con el id del campo de formulario correspondiente.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Reemplazo de &lt;center&gt;: Se eliminó el uso obsoleto de la etiqueta &lt;center&gt; en varios lugares del proyecto y se reemplazó con el uso de la propiedad text-align: center; en CSS, utilizando tanto clases reutilizables como estilos en línea.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Botones (&lt;button&gt;) en lugar de enlaces (&lt;a&gt;): Se sustituyeron varios enlaces &lt;a&gt; que contenían botones &lt;button&gt; por botones &lt;button&gt; con eventos onclick, lo que mejora la semántica y mantiene una mejor estructura del código.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Refactorización y mejora del código: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eliminaron elementos obsoletos y se ajustaron los estilos duplicados o mal organizados en el código para mejorar la mantenibilidad y la claridad del mismo.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optimizó la semántica del código al separar la lógica de los enlaces de acción de botones que ejecutan funciones, logrando un diseño más coherente y de fácil mantenimiento.</w:t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agregan los token csrf a todos los formularios y se agrega el método de django require_http_methods para proteger con GET y/o Post según sea el caso.</w:t>
      </w:r>
    </w:p>
    <w:p w:rsidR="00000000" w:rsidDel="00000000" w:rsidP="00000000" w:rsidRDefault="00000000" w:rsidRPr="00000000" w14:paraId="00000061">
      <w:pPr>
        <w:pStyle w:val="Heading1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 Conclusión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análisis de calidad de código ha permitido identificar áreas críticas que requieren atención inmediata, como la exposición de la `SECRET_KEY`, y áreas de mejora relacionadas con la accesibilidad, seguridad y la duplicación de código. Si bien los resultados generales son positivos, es fundamental corregir estos problemas para garantizar la escalabilidad, mantenibilidad, usabilidad y seguridad del proyecto a largo plazo. Se recomienda priorizar las acciones de refactorización y solucionar las vulnerabilidades identificadas para mejorar la calidad del producto final.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MNHv4efaLGkCB//G7sO6APaFQ==">CgMxLjAyDmguZDFwOHlvZ3Nncnl4Mg5oLnJtcGhobzRydXNzaDIOaC54b2tyeHRocWlwaXAyDmgubzFhNGxiajM0ejVvMg5oLjg1aWZubWF5cnIwbzIOaC5yMTAxenBzeDkzYTE4AHIhMTNIY2xaaEgxcWphWVdocGtrMEFPc2NvdnVwVm5iSGpG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