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5.136718750000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before="0" w:beforeAutospacing="0"/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Bueno gracias al proyecto APT he logrado profundizar más áreas de la informática de las que estaba familiarizado, pero sigo manteniendo mis mismos intereses en crecer y seguir aprendiendo para estar más capacitado para futuros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EL proyecto APT afectó al momento de trabajar con herramientas de programación a las que no estaba familiarizado, también con un modelo de datos no relacional que es muy diferente a lo que se aplica con el modelo de datos relacional aprendido en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before="0" w:beforeAutospacing="0"/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Siento que con el proyecto APT he fortalecido algunas debilidades o deconocimientos que podía tener.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before="0" w:beforeAutospacing="0"/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Por el momento planeo seguir capacitándome y aprendiendo más sobre el framework de angular para mis trabajos con PHP.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Creo que el único camino para fortalecer mis debilidades es continuar estudiando, ya sea en cursos, carreras o estudios complementarios.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before="0" w:beforeAutospacing="0"/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Por el momento no ha cambiado mi proyección, ya que estoy trabajando como desarrollador y planeo seguir haciéndolo.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Por el momento me imagino dirigiendo un equipo de trabajo y espero poder cumplirlo.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before="0" w:beforeAutospacing="0"/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 complicado organizarse a veces con otras personas, pero las tecnologías actuales permiten que la conectividad esté siempre presente para este tipo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Lo mejor para mí es seguir aprendiendo y desarrollando para fortalecer mis capacidades al momento de realizar diversos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Ksg7ttGvj+DvpMtmiJA9mleeww==">CgMxLjAyCGguZ2pkZ3hzOAByITFWVHlKQ2pudnZFa3NKYTQyQ20xXzhvYXFsYm5QUGJxSQ==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