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1560" w:line="240" w:lineRule="auto"/>
        <w:ind w:left="0" w:right="0" w:firstLine="0"/>
        <w:jc w:val="center"/>
        <w:rPr>
          <w:rFonts w:ascii="Arial Black" w:cs="Arial Black" w:eastAsia="Arial Black" w:hAnsi="Arial Black"/>
          <w:sz w:val="64"/>
          <w:szCs w:val="64"/>
        </w:rPr>
      </w:pPr>
      <w:r w:rsidDel="00000000" w:rsidR="00000000" w:rsidRPr="00000000">
        <w:rPr>
          <w:rFonts w:ascii="Arial Black" w:cs="Arial Black" w:eastAsia="Arial Black" w:hAnsi="Arial Black"/>
          <w:sz w:val="64"/>
          <w:szCs w:val="64"/>
          <w:rtl w:val="0"/>
        </w:rPr>
        <w:t xml:space="preserve">Plan de Capacitación del Sistema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1560" w:line="240" w:lineRule="auto"/>
        <w:ind w:left="0" w:right="0" w:firstLine="0"/>
        <w:jc w:val="center"/>
        <w:rPr>
          <w:rFonts w:ascii="Arial Black" w:cs="Arial Black" w:eastAsia="Arial Black" w:hAnsi="Arial Black"/>
          <w:sz w:val="64"/>
          <w:szCs w:val="6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1560" w:line="240" w:lineRule="auto"/>
        <w:ind w:left="0" w:right="0" w:firstLine="0"/>
        <w:jc w:val="center"/>
        <w:rPr>
          <w:rFonts w:ascii="Arial Black" w:cs="Arial Black" w:eastAsia="Arial Black" w:hAnsi="Arial Black"/>
          <w:b w:val="1"/>
          <w:i w:val="0"/>
          <w:smallCaps w:val="0"/>
          <w:strike w:val="0"/>
          <w:color w:val="000000"/>
          <w:sz w:val="68"/>
          <w:szCs w:val="6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sz w:val="64"/>
          <w:szCs w:val="64"/>
          <w:u w:val="single"/>
          <w:rtl w:val="0"/>
        </w:rPr>
        <w:t xml:space="preserve">STOCKWISE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  <w:tab w:val="left" w:leader="none" w:pos="2865"/>
        </w:tabs>
        <w:spacing w:after="200" w:before="1280" w:line="30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11" w:type="default"/>
          <w:headerReference r:id="rId12" w:type="first"/>
          <w:footerReference r:id="rId13" w:type="default"/>
          <w:footerReference r:id="rId14" w:type="first"/>
          <w:pgSz w:h="15840" w:w="12240" w:orient="portrait"/>
          <w:pgMar w:bottom="1800" w:top="2160" w:left="1440" w:right="1440" w:header="720" w:footer="720"/>
          <w:pgNumType w:start="1"/>
        </w:sect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ind w:left="0" w:firstLine="0"/>
        <w:rPr>
          <w:b w:val="1"/>
          <w:i w:val="1"/>
        </w:rPr>
        <w:sectPr>
          <w:headerReference r:id="rId15" w:type="default"/>
          <w:headerReference r:id="rId16" w:type="first"/>
          <w:footerReference r:id="rId17" w:type="default"/>
          <w:footerReference r:id="rId18" w:type="first"/>
          <w:type w:val="nextPage"/>
          <w:pgSz w:h="15840" w:w="12240" w:orient="portrait"/>
          <w:pgMar w:bottom="1440" w:top="1440" w:left="1440" w:right="1440" w:header="547" w:footer="36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1980"/>
          <w:tab w:val="left" w:leader="none" w:pos="0"/>
          <w:tab w:val="left" w:leader="none" w:pos="1980"/>
        </w:tabs>
        <w:spacing w:after="0" w:before="0" w:line="400.79999999999995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 Black" w:cs="Arial Black" w:eastAsia="Arial Black" w:hAnsi="Arial Black"/>
          <w:sz w:val="32"/>
          <w:szCs w:val="32"/>
          <w:rtl w:val="0"/>
        </w:rPr>
        <w:t xml:space="preserve">1. Objetivo del Plan de Capacitación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El objetivo principal de este plan es garantizar que todos los usuarios finales y administradores comprendan plenamente cómo operar el sistema </w:t>
      </w:r>
      <w:r w:rsidDel="00000000" w:rsidR="00000000" w:rsidRPr="00000000">
        <w:rPr>
          <w:rtl w:val="0"/>
        </w:rPr>
        <w:t xml:space="preserve">StockWise</w:t>
      </w:r>
      <w:r w:rsidDel="00000000" w:rsidR="00000000" w:rsidRPr="00000000">
        <w:rPr>
          <w:rtl w:val="0"/>
        </w:rPr>
        <w:t xml:space="preserve">, optimizando su uso en la gestión de inventarios y asegurando una transición fluida hacia su implementación. La capacitación se centrará en aspectos clave como el uso de módulos, interpretación de reportes y resolución de problemas básicos.</w:t>
      </w:r>
    </w:p>
    <w:p w:rsidR="00000000" w:rsidDel="00000000" w:rsidP="00000000" w:rsidRDefault="00000000" w:rsidRPr="00000000" w14:paraId="0000000A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1980"/>
          <w:tab w:val="left" w:leader="none" w:pos="0"/>
          <w:tab w:val="left" w:leader="none" w:pos="1980"/>
        </w:tabs>
        <w:spacing w:after="200" w:before="0" w:line="400" w:lineRule="auto"/>
        <w:ind w:left="0" w:right="0" w:firstLine="0"/>
        <w:jc w:val="left"/>
        <w:rPr>
          <w:b w:val="1"/>
        </w:rPr>
      </w:pPr>
      <w:bookmarkStart w:colFirst="0" w:colLast="0" w:name="_heading=h.3znysh7" w:id="2"/>
      <w:bookmarkEnd w:id="2"/>
      <w:r w:rsidDel="00000000" w:rsidR="00000000" w:rsidRPr="00000000">
        <w:rPr>
          <w:rFonts w:ascii="Arial Black" w:cs="Arial Black" w:eastAsia="Arial Black" w:hAnsi="Arial Black"/>
          <w:sz w:val="32"/>
          <w:szCs w:val="32"/>
          <w:rtl w:val="0"/>
        </w:rPr>
        <w:t xml:space="preserve">2. Público 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Usuarios finales</w:t>
      </w:r>
      <w:r w:rsidDel="00000000" w:rsidR="00000000" w:rsidRPr="00000000">
        <w:rPr>
          <w:rtl w:val="0"/>
        </w:rPr>
        <w:t xml:space="preserve"> (empleados operativos): Encargados de gestionar el inventario, registrar movimientos y realizar conteos físicos.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Administradores</w:t>
      </w:r>
      <w:r w:rsidDel="00000000" w:rsidR="00000000" w:rsidRPr="00000000">
        <w:rPr>
          <w:rtl w:val="0"/>
        </w:rPr>
        <w:t xml:space="preserve">: Responsables de configurar el sistema, generar reportes avanzados y monitorear el rendimiento general.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Gerentes</w:t>
      </w:r>
      <w:r w:rsidDel="00000000" w:rsidR="00000000" w:rsidRPr="00000000">
        <w:rPr>
          <w:rtl w:val="0"/>
        </w:rPr>
        <w:t xml:space="preserve">: Encargados de la toma de decisiones basadas en dashboards y análisis predictivos.</w:t>
      </w:r>
    </w:p>
    <w:p w:rsidR="00000000" w:rsidDel="00000000" w:rsidP="00000000" w:rsidRDefault="00000000" w:rsidRPr="00000000" w14:paraId="0000000F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1980"/>
          <w:tab w:val="left" w:leader="none" w:pos="0"/>
          <w:tab w:val="left" w:leader="none" w:pos="1980"/>
        </w:tabs>
        <w:spacing w:after="200" w:before="0" w:line="40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2et92p0" w:id="3"/>
      <w:bookmarkEnd w:id="3"/>
      <w:r w:rsidDel="00000000" w:rsidR="00000000" w:rsidRPr="00000000">
        <w:rPr>
          <w:rFonts w:ascii="Arial Black" w:cs="Arial Black" w:eastAsia="Arial Black" w:hAnsi="Arial Black"/>
          <w:sz w:val="32"/>
          <w:szCs w:val="32"/>
          <w:rtl w:val="0"/>
        </w:rPr>
        <w:t xml:space="preserve">3. Metodología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/>
        <w:jc w:val="both"/>
        <w:rPr/>
      </w:pPr>
      <w:r w:rsidDel="00000000" w:rsidR="00000000" w:rsidRPr="00000000">
        <w:rPr>
          <w:rtl w:val="0"/>
        </w:rPr>
        <w:t xml:space="preserve">La capacitación combinará métodos prácticos y teóricos para maximizar el aprendizaje: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Sesiones presenciales</w:t>
      </w:r>
      <w:r w:rsidDel="00000000" w:rsidR="00000000" w:rsidRPr="00000000">
        <w:rPr>
          <w:rtl w:val="0"/>
        </w:rPr>
        <w:t xml:space="preserve">: Talleres guiados por instructores para explicar las funcionalidades principales del sistema.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Capacitación en línea</w:t>
      </w:r>
      <w:r w:rsidDel="00000000" w:rsidR="00000000" w:rsidRPr="00000000">
        <w:rPr>
          <w:rtl w:val="0"/>
        </w:rPr>
        <w:t xml:space="preserve">: Videos tutoriales, manuales interactivos y recursos en una plataforma accesible.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Prácticas en entorno simulado</w:t>
      </w:r>
      <w:r w:rsidDel="00000000" w:rsidR="00000000" w:rsidRPr="00000000">
        <w:rPr>
          <w:rtl w:val="0"/>
        </w:rPr>
        <w:t xml:space="preserve">: Uso de un ambiente de prueba para practicar la operación del sistema sin riesgos.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Soporte continuo</w:t>
      </w:r>
      <w:r w:rsidDel="00000000" w:rsidR="00000000" w:rsidRPr="00000000">
        <w:rPr>
          <w:rtl w:val="0"/>
        </w:rPr>
        <w:t xml:space="preserve">: Canal abierto de comunicación para responder preguntas y resolver problemas en tiempo real.</w:t>
      </w:r>
    </w:p>
    <w:p w:rsidR="00000000" w:rsidDel="00000000" w:rsidP="00000000" w:rsidRDefault="00000000" w:rsidRPr="00000000" w14:paraId="00000016">
      <w:pPr>
        <w:tabs>
          <w:tab w:val="left" w:leader="none" w:pos="1276"/>
        </w:tabs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1276"/>
        </w:tabs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1276"/>
        </w:tabs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1276"/>
        </w:tabs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1980"/>
          <w:tab w:val="left" w:leader="none" w:pos="0"/>
          <w:tab w:val="left" w:leader="none" w:pos="1980"/>
        </w:tabs>
        <w:spacing w:after="200" w:before="0" w:line="40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dy6vkm" w:id="4"/>
      <w:bookmarkEnd w:id="4"/>
      <w:r w:rsidDel="00000000" w:rsidR="00000000" w:rsidRPr="00000000">
        <w:rPr>
          <w:rFonts w:ascii="Arial Black" w:cs="Arial Black" w:eastAsia="Arial Black" w:hAnsi="Arial Black"/>
          <w:sz w:val="32"/>
          <w:szCs w:val="32"/>
          <w:rtl w:val="0"/>
        </w:rPr>
        <w:t xml:space="preserve">4. Contenido de la Capacitación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4.1 Introducción al Sistema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Visión general de </w:t>
      </w:r>
      <w:r w:rsidDel="00000000" w:rsidR="00000000" w:rsidRPr="00000000">
        <w:rPr>
          <w:rtl w:val="0"/>
        </w:rPr>
        <w:t xml:space="preserve">StockWise</w:t>
      </w:r>
      <w:r w:rsidDel="00000000" w:rsidR="00000000" w:rsidRPr="00000000">
        <w:rPr>
          <w:rtl w:val="0"/>
        </w:rPr>
        <w:t xml:space="preserve"> y sus beneficios para la gestión de inventarios.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Roles y responsabilidades de los usuarios dentro del sistema.</w:t>
      </w:r>
    </w:p>
    <w:p w:rsidR="00000000" w:rsidDel="00000000" w:rsidP="00000000" w:rsidRDefault="00000000" w:rsidRPr="00000000" w14:paraId="0000001E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4.2 Módulos Funcionales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Gestión de Inventarios: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0" w:afterAutospacing="0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Registro de productos y actualizaciones de stock.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0" w:afterAutospacing="0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Manejo de alertas de reabastecimiento y productos próximos a caducar.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Control de Movimientos: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0" w:afterAutospacing="0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Registro de entradas y salidas de productos.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after="0" w:afterAutospacing="0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Ajustes en casos de devoluciones o correcciones manuales.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Generación de Reportes: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after="0" w:afterAutospacing="0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Creación de dashboards y análisis predictivos.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after="0" w:afterAutospacing="0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Exportación y personalización de informes.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Configuración del Sistema: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after="0" w:afterAutospacing="0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Gestión de usuarios y permisos.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Ajustes de parámetros de stock mínimo y otras configuraciones.</w:t>
      </w:r>
    </w:p>
    <w:p w:rsidR="00000000" w:rsidDel="00000000" w:rsidP="00000000" w:rsidRDefault="00000000" w:rsidRPr="00000000" w14:paraId="0000002B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4.3 Resolución de Problemas Comunes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Resolución de errores de conexión o sincronización.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Procedimientos para manejar datos inconsistentes.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Cómo contactar con el soporte técnico.</w:t>
      </w:r>
    </w:p>
    <w:p w:rsidR="00000000" w:rsidDel="00000000" w:rsidP="00000000" w:rsidRDefault="00000000" w:rsidRPr="00000000" w14:paraId="0000002F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tabs>
          <w:tab w:val="left" w:leader="none" w:pos="0"/>
          <w:tab w:val="left" w:leader="none" w:pos="1980"/>
          <w:tab w:val="left" w:leader="none" w:pos="0"/>
          <w:tab w:val="left" w:leader="none" w:pos="1980"/>
        </w:tabs>
        <w:spacing w:line="400" w:lineRule="auto"/>
        <w:ind w:left="0"/>
        <w:rPr>
          <w:rFonts w:ascii="Arial Black" w:cs="Arial Black" w:eastAsia="Arial Black" w:hAnsi="Arial Black"/>
          <w:sz w:val="32"/>
          <w:szCs w:val="32"/>
        </w:rPr>
      </w:pPr>
      <w:bookmarkStart w:colFirst="0" w:colLast="0" w:name="_heading=h.1t3h5sf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1980"/>
          <w:tab w:val="left" w:leader="none" w:pos="0"/>
          <w:tab w:val="left" w:leader="none" w:pos="1980"/>
        </w:tabs>
        <w:spacing w:after="200" w:before="0" w:line="400" w:lineRule="auto"/>
        <w:ind w:left="0" w:right="0" w:firstLine="0"/>
        <w:jc w:val="left"/>
        <w:rPr>
          <w:rFonts w:ascii="Arial Black" w:cs="Arial Black" w:eastAsia="Arial Black" w:hAnsi="Arial Black"/>
          <w:sz w:val="32"/>
          <w:szCs w:val="32"/>
        </w:rPr>
      </w:pPr>
      <w:bookmarkStart w:colFirst="0" w:colLast="0" w:name="_heading=h.pjanidi9gfqf" w:id="6"/>
      <w:bookmarkEnd w:id="6"/>
      <w:r w:rsidDel="00000000" w:rsidR="00000000" w:rsidRPr="00000000">
        <w:rPr>
          <w:rFonts w:ascii="Arial Black" w:cs="Arial Black" w:eastAsia="Arial Black" w:hAnsi="Arial Black"/>
          <w:sz w:val="32"/>
          <w:szCs w:val="32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3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1980"/>
          <w:tab w:val="left" w:leader="none" w:pos="0"/>
          <w:tab w:val="left" w:leader="none" w:pos="1980"/>
        </w:tabs>
        <w:spacing w:after="200" w:before="0" w:line="400" w:lineRule="auto"/>
        <w:ind w:left="0" w:right="0" w:firstLine="0"/>
        <w:jc w:val="left"/>
        <w:rPr>
          <w:rFonts w:ascii="Arial Black" w:cs="Arial Black" w:eastAsia="Arial Black" w:hAnsi="Arial Black"/>
          <w:sz w:val="32"/>
          <w:szCs w:val="32"/>
        </w:rPr>
      </w:pPr>
      <w:bookmarkStart w:colFirst="0" w:colLast="0" w:name="_heading=h.rv4qnyis96np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1980"/>
          <w:tab w:val="left" w:leader="none" w:pos="0"/>
          <w:tab w:val="left" w:leader="none" w:pos="1980"/>
        </w:tabs>
        <w:spacing w:after="200" w:before="0" w:line="400" w:lineRule="auto"/>
        <w:ind w:left="0" w:right="0" w:firstLine="0"/>
        <w:jc w:val="left"/>
        <w:rPr>
          <w:rFonts w:ascii="Arial Black" w:cs="Arial Black" w:eastAsia="Arial Black" w:hAnsi="Arial Black"/>
          <w:sz w:val="32"/>
          <w:szCs w:val="32"/>
        </w:rPr>
      </w:pPr>
      <w:bookmarkStart w:colFirst="0" w:colLast="0" w:name="_heading=h.x193ih9ipsd6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1980"/>
          <w:tab w:val="left" w:leader="none" w:pos="0"/>
          <w:tab w:val="left" w:leader="none" w:pos="1980"/>
        </w:tabs>
        <w:spacing w:after="200" w:before="0" w:line="40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4d34og8" w:id="9"/>
      <w:bookmarkEnd w:id="9"/>
      <w:r w:rsidDel="00000000" w:rsidR="00000000" w:rsidRPr="00000000">
        <w:rPr>
          <w:rFonts w:ascii="Arial Black" w:cs="Arial Black" w:eastAsia="Arial Black" w:hAnsi="Arial Black"/>
          <w:sz w:val="32"/>
          <w:szCs w:val="32"/>
          <w:rtl w:val="0"/>
        </w:rPr>
        <w:br w:type="textWrapping"/>
        <w:t xml:space="preserve">5. Cronograma de Capacitación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259" w:lineRule="auto"/>
        <w:ind w:firstLine="720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80"/>
        <w:gridCol w:w="1170"/>
        <w:gridCol w:w="3930"/>
        <w:gridCol w:w="2280"/>
        <w:tblGridChange w:id="0">
          <w:tblGrid>
            <w:gridCol w:w="1980"/>
            <w:gridCol w:w="1170"/>
            <w:gridCol w:w="3930"/>
            <w:gridCol w:w="228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160" w:line="259" w:lineRule="auto"/>
              <w:ind w:left="0" w:firstLine="0"/>
              <w:jc w:val="left"/>
              <w:rPr/>
            </w:pPr>
            <w:bookmarkStart w:colFirst="0" w:colLast="0" w:name="_heading=h.17dp8vu" w:id="10"/>
            <w:bookmarkEnd w:id="10"/>
            <w:r w:rsidDel="00000000" w:rsidR="00000000" w:rsidRPr="00000000">
              <w:rPr>
                <w:b w:val="1"/>
                <w:rtl w:val="0"/>
              </w:rPr>
              <w:t xml:space="preserve">Fase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160" w:line="259" w:lineRule="auto"/>
              <w:ind w:left="0" w:firstLine="0"/>
              <w:jc w:val="left"/>
              <w:rPr/>
            </w:pPr>
            <w:bookmarkStart w:colFirst="0" w:colLast="0" w:name="_heading=h.17dp8vu" w:id="10"/>
            <w:bookmarkEnd w:id="10"/>
            <w:r w:rsidDel="00000000" w:rsidR="00000000" w:rsidRPr="00000000">
              <w:rPr>
                <w:b w:val="1"/>
                <w:rtl w:val="0"/>
              </w:rPr>
              <w:t xml:space="preserve">Duración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160" w:line="259" w:lineRule="auto"/>
              <w:ind w:left="0" w:firstLine="0"/>
              <w:jc w:val="left"/>
              <w:rPr/>
            </w:pPr>
            <w:bookmarkStart w:colFirst="0" w:colLast="0" w:name="_heading=h.17dp8vu" w:id="10"/>
            <w:bookmarkEnd w:id="10"/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160" w:line="259" w:lineRule="auto"/>
              <w:ind w:left="0" w:firstLine="0"/>
              <w:jc w:val="left"/>
              <w:rPr/>
            </w:pPr>
            <w:bookmarkStart w:colFirst="0" w:colLast="0" w:name="_heading=h.17dp8vu" w:id="10"/>
            <w:bookmarkEnd w:id="10"/>
            <w:r w:rsidDel="00000000" w:rsidR="00000000" w:rsidRPr="00000000">
              <w:rPr>
                <w:b w:val="1"/>
                <w:rtl w:val="0"/>
              </w:rPr>
              <w:t xml:space="preserve">Público Objetivo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0" w:val="nil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160" w:line="259" w:lineRule="auto"/>
              <w:ind w:left="0" w:firstLine="0"/>
              <w:rPr/>
            </w:pPr>
            <w:bookmarkStart w:colFirst="0" w:colLast="0" w:name="_heading=h.17dp8vu" w:id="10"/>
            <w:bookmarkEnd w:id="10"/>
            <w:r w:rsidDel="00000000" w:rsidR="00000000" w:rsidRPr="00000000">
              <w:rPr>
                <w:rtl w:val="0"/>
              </w:rPr>
              <w:t xml:space="preserve">Introducción al Sistema</w:t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160" w:line="259" w:lineRule="auto"/>
              <w:ind w:left="0" w:firstLine="0"/>
              <w:rPr/>
            </w:pPr>
            <w:bookmarkStart w:colFirst="0" w:colLast="0" w:name="_heading=h.17dp8vu" w:id="10"/>
            <w:bookmarkEnd w:id="10"/>
            <w:r w:rsidDel="00000000" w:rsidR="00000000" w:rsidRPr="00000000">
              <w:rPr>
                <w:rtl w:val="0"/>
              </w:rPr>
              <w:t xml:space="preserve">1 día</w:t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160" w:line="259" w:lineRule="auto"/>
              <w:ind w:left="0" w:firstLine="0"/>
              <w:rPr/>
            </w:pPr>
            <w:bookmarkStart w:colFirst="0" w:colLast="0" w:name="_heading=h.17dp8vu" w:id="10"/>
            <w:bookmarkEnd w:id="10"/>
            <w:r w:rsidDel="00000000" w:rsidR="00000000" w:rsidRPr="00000000">
              <w:rPr>
                <w:rtl w:val="0"/>
              </w:rPr>
              <w:t xml:space="preserve">Sesión general sobre los objetivos y funcionalidades de </w:t>
            </w:r>
            <w:r w:rsidDel="00000000" w:rsidR="00000000" w:rsidRPr="00000000">
              <w:rPr>
                <w:rtl w:val="0"/>
              </w:rPr>
              <w:t xml:space="preserve">StockWise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0" w:val="nil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160" w:line="259" w:lineRule="auto"/>
              <w:ind w:left="0" w:firstLine="0"/>
              <w:rPr/>
            </w:pPr>
            <w:bookmarkStart w:colFirst="0" w:colLast="0" w:name="_heading=h.17dp8vu" w:id="10"/>
            <w:bookmarkEnd w:id="10"/>
            <w:r w:rsidDel="00000000" w:rsidR="00000000" w:rsidRPr="00000000">
              <w:rPr>
                <w:rtl w:val="0"/>
              </w:rPr>
              <w:t xml:space="preserve">Todos los usuarios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0" w:val="nil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160" w:line="259" w:lineRule="auto"/>
              <w:ind w:left="0" w:firstLine="0"/>
              <w:rPr/>
            </w:pPr>
            <w:bookmarkStart w:colFirst="0" w:colLast="0" w:name="_heading=h.17dp8vu" w:id="10"/>
            <w:bookmarkEnd w:id="10"/>
            <w:r w:rsidDel="00000000" w:rsidR="00000000" w:rsidRPr="00000000">
              <w:rPr>
                <w:rtl w:val="0"/>
              </w:rPr>
              <w:t xml:space="preserve">Módulos Funcionales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160" w:line="259" w:lineRule="auto"/>
              <w:ind w:left="0" w:firstLine="0"/>
              <w:rPr/>
            </w:pPr>
            <w:bookmarkStart w:colFirst="0" w:colLast="0" w:name="_heading=h.17dp8vu" w:id="10"/>
            <w:bookmarkEnd w:id="10"/>
            <w:r w:rsidDel="00000000" w:rsidR="00000000" w:rsidRPr="00000000">
              <w:rPr>
                <w:rtl w:val="0"/>
              </w:rPr>
              <w:t xml:space="preserve">2 días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160" w:line="259" w:lineRule="auto"/>
              <w:ind w:left="0" w:firstLine="0"/>
              <w:rPr/>
            </w:pPr>
            <w:bookmarkStart w:colFirst="0" w:colLast="0" w:name="_heading=h.17dp8vu" w:id="10"/>
            <w:bookmarkEnd w:id="10"/>
            <w:r w:rsidDel="00000000" w:rsidR="00000000" w:rsidRPr="00000000">
              <w:rPr>
                <w:rtl w:val="0"/>
              </w:rPr>
              <w:t xml:space="preserve">Talleres prácticos sobre el uso de los módulos principales.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160" w:line="259" w:lineRule="auto"/>
              <w:ind w:left="0" w:firstLine="0"/>
              <w:rPr/>
            </w:pPr>
            <w:bookmarkStart w:colFirst="0" w:colLast="0" w:name="_heading=h.17dp8vu" w:id="10"/>
            <w:bookmarkEnd w:id="10"/>
            <w:r w:rsidDel="00000000" w:rsidR="00000000" w:rsidRPr="00000000">
              <w:rPr>
                <w:rtl w:val="0"/>
              </w:rPr>
              <w:t xml:space="preserve">Usuarios y Administradores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0" w:val="nil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160" w:line="259" w:lineRule="auto"/>
              <w:ind w:left="0" w:firstLine="0"/>
              <w:rPr/>
            </w:pPr>
            <w:bookmarkStart w:colFirst="0" w:colLast="0" w:name="_heading=h.17dp8vu" w:id="10"/>
            <w:bookmarkEnd w:id="10"/>
            <w:r w:rsidDel="00000000" w:rsidR="00000000" w:rsidRPr="00000000">
              <w:rPr>
                <w:rtl w:val="0"/>
              </w:rPr>
              <w:t xml:space="preserve">Resolución de Problemas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160" w:line="259" w:lineRule="auto"/>
              <w:ind w:left="0" w:firstLine="0"/>
              <w:rPr/>
            </w:pPr>
            <w:bookmarkStart w:colFirst="0" w:colLast="0" w:name="_heading=h.17dp8vu" w:id="10"/>
            <w:bookmarkEnd w:id="10"/>
            <w:r w:rsidDel="00000000" w:rsidR="00000000" w:rsidRPr="00000000">
              <w:rPr>
                <w:rtl w:val="0"/>
              </w:rPr>
              <w:t xml:space="preserve">1 día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160" w:line="259" w:lineRule="auto"/>
              <w:ind w:left="0" w:firstLine="0"/>
              <w:rPr/>
            </w:pPr>
            <w:bookmarkStart w:colFirst="0" w:colLast="0" w:name="_heading=h.17dp8vu" w:id="10"/>
            <w:bookmarkEnd w:id="10"/>
            <w:r w:rsidDel="00000000" w:rsidR="00000000" w:rsidRPr="00000000">
              <w:rPr>
                <w:rtl w:val="0"/>
              </w:rPr>
              <w:t xml:space="preserve">Capacitación sobre problemas comunes y su solución.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160" w:line="259" w:lineRule="auto"/>
              <w:ind w:left="0" w:firstLine="0"/>
              <w:rPr/>
            </w:pPr>
            <w:bookmarkStart w:colFirst="0" w:colLast="0" w:name="_heading=h.17dp8vu" w:id="10"/>
            <w:bookmarkEnd w:id="10"/>
            <w:r w:rsidDel="00000000" w:rsidR="00000000" w:rsidRPr="00000000">
              <w:rPr>
                <w:rtl w:val="0"/>
              </w:rPr>
              <w:t xml:space="preserve">Usuarios y Administradores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1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160" w:line="259" w:lineRule="auto"/>
              <w:ind w:left="0" w:firstLine="0"/>
              <w:rPr/>
            </w:pPr>
            <w:bookmarkStart w:colFirst="0" w:colLast="0" w:name="_heading=h.17dp8vu" w:id="10"/>
            <w:bookmarkEnd w:id="10"/>
            <w:r w:rsidDel="00000000" w:rsidR="00000000" w:rsidRPr="00000000">
              <w:rPr>
                <w:rtl w:val="0"/>
              </w:rPr>
              <w:t xml:space="preserve">Capacitación Avanzada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160" w:line="259" w:lineRule="auto"/>
              <w:ind w:left="0" w:firstLine="0"/>
              <w:rPr/>
            </w:pPr>
            <w:bookmarkStart w:colFirst="0" w:colLast="0" w:name="_heading=h.17dp8vu" w:id="10"/>
            <w:bookmarkEnd w:id="10"/>
            <w:r w:rsidDel="00000000" w:rsidR="00000000" w:rsidRPr="00000000">
              <w:rPr>
                <w:rtl w:val="0"/>
              </w:rPr>
              <w:t xml:space="preserve">1 día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160" w:line="259" w:lineRule="auto"/>
              <w:ind w:left="0" w:firstLine="0"/>
              <w:rPr/>
            </w:pPr>
            <w:bookmarkStart w:colFirst="0" w:colLast="0" w:name="_heading=h.17dp8vu" w:id="10"/>
            <w:bookmarkEnd w:id="10"/>
            <w:r w:rsidDel="00000000" w:rsidR="00000000" w:rsidRPr="00000000">
              <w:rPr>
                <w:rtl w:val="0"/>
              </w:rPr>
              <w:t xml:space="preserve">Análisis predictivo y uso de dashboards avanzados.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160" w:line="259" w:lineRule="auto"/>
              <w:ind w:left="0" w:firstLine="0"/>
              <w:rPr/>
            </w:pPr>
            <w:bookmarkStart w:colFirst="0" w:colLast="0" w:name="_heading=h.17dp8vu" w:id="10"/>
            <w:bookmarkEnd w:id="10"/>
            <w:r w:rsidDel="00000000" w:rsidR="00000000" w:rsidRPr="00000000">
              <w:rPr>
                <w:rtl w:val="0"/>
              </w:rPr>
              <w:t xml:space="preserve">Administradores y Gerentes</w:t>
            </w:r>
          </w:p>
        </w:tc>
      </w:tr>
    </w:tbl>
    <w:p w:rsidR="00000000" w:rsidDel="00000000" w:rsidP="00000000" w:rsidRDefault="00000000" w:rsidRPr="00000000" w14:paraId="0000004A">
      <w:pPr>
        <w:spacing w:after="160" w:line="259" w:lineRule="auto"/>
        <w:ind w:firstLine="720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1980"/>
          <w:tab w:val="left" w:leader="none" w:pos="0"/>
          <w:tab w:val="left" w:leader="none" w:pos="1980"/>
        </w:tabs>
        <w:spacing w:after="200" w:before="0" w:line="40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sz w:val="32"/>
          <w:szCs w:val="32"/>
          <w:rtl w:val="0"/>
        </w:rPr>
        <w:t xml:space="preserve">6. Evaluación de la Capacitación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Pruebas de conocimiento: Cuestionarios al finalizar cada módulo para evaluar la comprensión.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Prácticas evaluadas: Ejecución de tareas en el entorno simulado para medir la destreza operativa.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Encuestas de satisfacción: Recopilación de comentarios para ajustar futuras sesiones.</w:t>
      </w:r>
    </w:p>
    <w:p w:rsidR="00000000" w:rsidDel="00000000" w:rsidP="00000000" w:rsidRDefault="00000000" w:rsidRPr="00000000" w14:paraId="0000004F">
      <w:pPr>
        <w:keepNext w:val="1"/>
        <w:tabs>
          <w:tab w:val="left" w:leader="none" w:pos="0"/>
          <w:tab w:val="left" w:leader="none" w:pos="1980"/>
          <w:tab w:val="left" w:leader="none" w:pos="0"/>
          <w:tab w:val="left" w:leader="none" w:pos="1980"/>
        </w:tabs>
        <w:spacing w:line="400" w:lineRule="auto"/>
        <w:ind w:left="0"/>
        <w:rPr>
          <w:rFonts w:ascii="Arial Black" w:cs="Arial Black" w:eastAsia="Arial Black" w:hAnsi="Arial Black"/>
          <w:sz w:val="32"/>
          <w:szCs w:val="32"/>
        </w:rPr>
      </w:pPr>
      <w:r w:rsidDel="00000000" w:rsidR="00000000" w:rsidRPr="00000000">
        <w:rPr>
          <w:rFonts w:ascii="Arial Black" w:cs="Arial Black" w:eastAsia="Arial Black" w:hAnsi="Arial Black"/>
          <w:sz w:val="32"/>
          <w:szCs w:val="32"/>
          <w:rtl w:val="0"/>
        </w:rPr>
        <w:t xml:space="preserve">7. Recursos Necesarios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Humanos</w:t>
      </w:r>
      <w:r w:rsidDel="00000000" w:rsidR="00000000" w:rsidRPr="00000000">
        <w:rPr>
          <w:rtl w:val="0"/>
        </w:rPr>
        <w:t xml:space="preserve">: Instructores especializados en </w:t>
      </w:r>
      <w:r w:rsidDel="00000000" w:rsidR="00000000" w:rsidRPr="00000000">
        <w:rPr>
          <w:rtl w:val="0"/>
        </w:rPr>
        <w:t xml:space="preserve">StockWise</w:t>
      </w:r>
      <w:r w:rsidDel="00000000" w:rsidR="00000000" w:rsidRPr="00000000">
        <w:rPr>
          <w:rtl w:val="0"/>
        </w:rPr>
        <w:t xml:space="preserve">, equipo de soporte técnico.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Materiales</w:t>
      </w:r>
      <w:r w:rsidDel="00000000" w:rsidR="00000000" w:rsidRPr="00000000">
        <w:rPr>
          <w:rtl w:val="0"/>
        </w:rPr>
        <w:t xml:space="preserve">: Manuales de usuario, guías rápidas, videos tutoriales, y acceso a la plataforma de capacitación en línea.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Tecnológicos</w:t>
      </w:r>
      <w:r w:rsidDel="00000000" w:rsidR="00000000" w:rsidRPr="00000000">
        <w:rPr>
          <w:rtl w:val="0"/>
        </w:rPr>
        <w:t xml:space="preserve">: Computadoras, acceso a Internet estable, y un ambiente simulado para prácticas.</w:t>
      </w:r>
    </w:p>
    <w:p w:rsidR="00000000" w:rsidDel="00000000" w:rsidP="00000000" w:rsidRDefault="00000000" w:rsidRPr="00000000" w14:paraId="00000053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1"/>
        <w:tabs>
          <w:tab w:val="left" w:leader="none" w:pos="0"/>
          <w:tab w:val="left" w:leader="none" w:pos="1980"/>
          <w:tab w:val="left" w:leader="none" w:pos="0"/>
          <w:tab w:val="left" w:leader="none" w:pos="1980"/>
        </w:tabs>
        <w:spacing w:line="400" w:lineRule="auto"/>
        <w:ind w:left="0"/>
        <w:rPr>
          <w:rFonts w:ascii="Arial Black" w:cs="Arial Black" w:eastAsia="Arial Black" w:hAnsi="Arial Black"/>
          <w:sz w:val="32"/>
          <w:szCs w:val="32"/>
        </w:rPr>
      </w:pPr>
      <w:r w:rsidDel="00000000" w:rsidR="00000000" w:rsidRPr="00000000">
        <w:rPr>
          <w:rFonts w:ascii="Arial Black" w:cs="Arial Black" w:eastAsia="Arial Black" w:hAnsi="Arial Black"/>
          <w:sz w:val="32"/>
          <w:szCs w:val="32"/>
          <w:rtl w:val="0"/>
        </w:rPr>
        <w:t xml:space="preserve">8. Plan de Seguimiento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Revisión mensual de consultas y problemas reportados por los usuarios.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Sesiones de refuerzo semestrales para actualizar conocimientos y resolver dudas.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Monitoreo del uso del sistema para identificar áreas donde se requiere capacitación adicional.</w:t>
      </w:r>
    </w:p>
    <w:sectPr>
      <w:headerReference r:id="rId19" w:type="first"/>
      <w:type w:val="nextPage"/>
      <w:pgSz w:h="15840" w:w="12240" w:orient="portrait"/>
      <w:pgMar w:bottom="1440" w:top="1440" w:left="1440" w:right="1440" w:header="547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Black">
    <w:embedRegular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5786"/>
      </w:tabs>
      <w:spacing w:after="0" w:before="0" w:line="240" w:lineRule="auto"/>
      <w:ind w:left="72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  <w:tab/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spacing w:after="40" w:before="40" w:lineRule="auto"/>
      <w:ind w:firstLine="720"/>
      <w:jc w:val="center"/>
      <w:rPr/>
    </w:pPr>
    <w:r w:rsidDel="00000000" w:rsidR="00000000" w:rsidRPr="00000000">
      <w:rPr/>
      <w:drawing>
        <wp:inline distB="0" distT="0" distL="0" distR="0">
          <wp:extent cx="1057275" cy="419100"/>
          <wp:effectExtent b="0" l="0" r="0" t="0"/>
          <wp:docPr descr="DIR_logo_grayscale no text" id="39" name="image3.png"/>
          <a:graphic>
            <a:graphicData uri="http://schemas.openxmlformats.org/drawingml/2006/picture">
              <pic:pic>
                <pic:nvPicPr>
                  <pic:cNvPr descr="DIR_logo_grayscale no text" id="0" name="image3.png"/>
                  <pic:cNvPicPr preferRelativeResize="0"/>
                </pic:nvPicPr>
                <pic:blipFill>
                  <a:blip r:embed="rId5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57275" cy="419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spacing w:after="40" w:before="40" w:lineRule="auto"/>
      <w:ind w:firstLine="720"/>
      <w:jc w:val="center"/>
      <w:rPr/>
    </w:pPr>
    <w:r w:rsidDel="00000000" w:rsidR="00000000" w:rsidRPr="00000000">
      <w:rPr>
        <w:rtl w:val="0"/>
      </w:rPr>
      <w:t xml:space="preserve">Texas Department of Information Resources</w:t>
    </w:r>
  </w:p>
  <w:p w:rsidR="00000000" w:rsidDel="00000000" w:rsidP="00000000" w:rsidRDefault="00000000" w:rsidRPr="00000000" w14:paraId="00000062">
    <w:pPr>
      <w:spacing w:after="40" w:before="40" w:lineRule="auto"/>
      <w:ind w:firstLine="720"/>
      <w:jc w:val="center"/>
      <w:rPr/>
    </w:pPr>
    <w:r w:rsidDel="00000000" w:rsidR="00000000" w:rsidRPr="00000000">
      <w:rPr>
        <w:rtl w:val="0"/>
      </w:rPr>
      <w:t xml:space="preserve">Austin, TX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72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72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72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Based on </w:t>
      <w:br w:type="textWrapping"/>
      <w:t xml:space="preserve">DIR Document 1BC-T1-0</w:t>
      <w:tab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4995545</wp:posOffset>
          </wp:positionH>
          <wp:positionV relativeFrom="paragraph">
            <wp:posOffset>68580</wp:posOffset>
          </wp:positionV>
          <wp:extent cx="948055" cy="276860"/>
          <wp:effectExtent b="0" l="0" r="0" t="0"/>
          <wp:wrapNone/>
          <wp:docPr descr="1-BusJust" id="38" name="image4.png"/>
          <a:graphic>
            <a:graphicData uri="http://schemas.openxmlformats.org/drawingml/2006/picture">
              <pic:pic>
                <pic:nvPicPr>
                  <pic:cNvPr descr="1-BusJust" id="0" name="image4.png"/>
                  <pic:cNvPicPr preferRelativeResize="0"/>
                </pic:nvPicPr>
                <pic:blipFill>
                  <a:blip r:embed="rId5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48055" cy="27686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72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pict>
        <v:shape id="_x0000_i1025" style="width:156pt;height:34.5pt" type="#_x0000_t75">
          <v:imagedata r:href="rId2" r:id="rId1"/>
        </v:shape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right" w:leader="none" w:pos="9180"/>
      </w:tabs>
      <w:spacing w:after="0" w:before="0" w:line="240" w:lineRule="auto"/>
      <w:ind w:left="72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TEXAS DEPARTMENT OF INFORMATION RESOURCES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711200</wp:posOffset>
              </wp:positionH>
              <wp:positionV relativeFrom="paragraph">
                <wp:posOffset>228600</wp:posOffset>
              </wp:positionV>
              <wp:extent cx="3811270" cy="346075"/>
              <wp:effectExtent b="0" l="0" r="0" t="0"/>
              <wp:wrapTopAndBottom distB="0" distT="0"/>
              <wp:docPr id="37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449890" y="3616488"/>
                        <a:ext cx="3792220" cy="327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300"/>
                            <w:ind w:left="0" w:right="0" w:firstLine="-7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b40000"/>
                              <w:sz w:val="20"/>
                              <w:vertAlign w:val="baseline"/>
                            </w:rPr>
                            <w:t xml:space="preserve"> FILENAME  \* MERGEFORMAT 10bc-t1-3.doc | DRAFT |  TIME \@ "M/d/yyyy h:mm am/pm" 5/16/2022 2:08 PM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711200</wp:posOffset>
              </wp:positionH>
              <wp:positionV relativeFrom="paragraph">
                <wp:posOffset>228600</wp:posOffset>
              </wp:positionV>
              <wp:extent cx="3811270" cy="346075"/>
              <wp:effectExtent b="0" l="0" r="0" t="0"/>
              <wp:wrapTopAndBottom distB="0" distT="0"/>
              <wp:docPr id="37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11270" cy="3460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color="000000" w:space="3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72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pict>
        <v:shape id="_x0000_i1026" style="width:156pt;height:34.5pt" type="#_x0000_t75">
          <v:imagedata r:href="rId4" r:id="rId3"/>
        </v:shape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72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Texas Project Delivery Framework</w:t>
      <w:tab/>
      <w:tab/>
      <w:t xml:space="preserve">BUSINESS CASE TEMPLATE</w:t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72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Texas Project Delivery Framework</w:t>
      <w:tab/>
      <w:tab/>
      <w:t xml:space="preserve">BUSINESS CASE TEMPLATE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en-US"/>
      </w:rPr>
    </w:rPrDefault>
    <w:pPrDefault>
      <w:pPr>
        <w:spacing w:after="200" w:line="300" w:lineRule="auto"/>
        <w:ind w:left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1"/>
      <w:tabs>
        <w:tab w:val="left" w:leader="none" w:pos="0"/>
        <w:tab w:val="left" w:leader="none" w:pos="1980"/>
      </w:tabs>
      <w:spacing w:line="400" w:lineRule="auto"/>
      <w:ind w:left="0"/>
    </w:pPr>
    <w:rPr>
      <w:rFonts w:ascii="Arial Black" w:cs="Arial Black" w:eastAsia="Arial Black" w:hAnsi="Arial Black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1"/>
      <w:tabs>
        <w:tab w:val="left" w:leader="none" w:pos="0"/>
        <w:tab w:val="left" w:leader="none" w:pos="1980"/>
      </w:tabs>
      <w:spacing w:line="400" w:lineRule="auto"/>
      <w:ind w:left="0"/>
    </w:pPr>
    <w:rPr>
      <w:rFonts w:ascii="Arial Black" w:cs="Arial Black" w:eastAsia="Arial Black" w:hAnsi="Arial Black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92AF4"/>
    <w:pPr>
      <w:spacing w:after="200" w:line="300" w:lineRule="exact"/>
      <w:ind w:left="720"/>
    </w:pPr>
    <w:rPr>
      <w:rFonts w:ascii="Arial" w:cs="Times New Roman" w:eastAsia="Times New Roman" w:hAnsi="Arial"/>
      <w:sz w:val="20"/>
      <w:szCs w:val="24"/>
      <w:lang w:val="en-US"/>
    </w:rPr>
  </w:style>
  <w:style w:type="paragraph" w:styleId="Ttulo1">
    <w:name w:val="heading 1"/>
    <w:basedOn w:val="Normal"/>
    <w:next w:val="Normal"/>
    <w:link w:val="Ttulo1Car"/>
    <w:qFormat w:val="1"/>
    <w:rsid w:val="00A92AF4"/>
    <w:pPr>
      <w:keepNext w:val="1"/>
      <w:pageBreakBefore w:val="1"/>
      <w:tabs>
        <w:tab w:val="left" w:pos="0"/>
        <w:tab w:val="left" w:pos="1980"/>
      </w:tabs>
      <w:spacing w:line="400" w:lineRule="exact"/>
      <w:ind w:left="0"/>
      <w:outlineLvl w:val="0"/>
    </w:pPr>
    <w:rPr>
      <w:rFonts w:ascii="Arial Black" w:hAnsi="Arial Black"/>
      <w:sz w:val="32"/>
      <w:szCs w:val="3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nhideWhenUsed w:val="1"/>
    <w:rsid w:val="00A92AF4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A92AF4"/>
  </w:style>
  <w:style w:type="paragraph" w:styleId="Piedepgina">
    <w:name w:val="footer"/>
    <w:basedOn w:val="Normal"/>
    <w:link w:val="PiedepginaCar"/>
    <w:uiPriority w:val="99"/>
    <w:unhideWhenUsed w:val="1"/>
    <w:rsid w:val="00A92AF4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A92AF4"/>
  </w:style>
  <w:style w:type="character" w:styleId="Ttulo1Car" w:customStyle="1">
    <w:name w:val="Título 1 Car"/>
    <w:basedOn w:val="Fuentedeprrafopredeter"/>
    <w:link w:val="Ttulo1"/>
    <w:rsid w:val="00A92AF4"/>
    <w:rPr>
      <w:rFonts w:ascii="Arial Black" w:cs="Times New Roman" w:eastAsia="Times New Roman" w:hAnsi="Arial Black"/>
      <w:sz w:val="32"/>
      <w:szCs w:val="32"/>
      <w:lang w:val="en-US"/>
    </w:rPr>
  </w:style>
  <w:style w:type="paragraph" w:styleId="TDC1">
    <w:name w:val="toc 1"/>
    <w:basedOn w:val="Normal"/>
    <w:next w:val="Normal"/>
    <w:autoRedefine w:val="1"/>
    <w:uiPriority w:val="39"/>
    <w:qFormat w:val="1"/>
    <w:rsid w:val="00A92AF4"/>
    <w:pPr>
      <w:tabs>
        <w:tab w:val="left" w:pos="2160"/>
        <w:tab w:val="right" w:leader="dot" w:pos="8280"/>
      </w:tabs>
      <w:spacing w:after="100" w:before="100"/>
      <w:ind w:left="1080"/>
    </w:pPr>
  </w:style>
  <w:style w:type="character" w:styleId="Hipervnculo">
    <w:name w:val="Hyperlink"/>
    <w:basedOn w:val="Fuentedeprrafopredeter"/>
    <w:uiPriority w:val="99"/>
    <w:rsid w:val="00A92AF4"/>
    <w:rPr>
      <w:color w:val="b40000"/>
      <w:u w:val="none"/>
    </w:rPr>
  </w:style>
  <w:style w:type="paragraph" w:styleId="Z-agcycvr-name" w:customStyle="1">
    <w:name w:val="Z-agcycvr-name"/>
    <w:basedOn w:val="Normal"/>
    <w:rsid w:val="00A92AF4"/>
    <w:pPr>
      <w:tabs>
        <w:tab w:val="center" w:pos="4680"/>
        <w:tab w:val="right" w:pos="9360"/>
      </w:tabs>
      <w:spacing w:after="0" w:before="1440" w:line="240" w:lineRule="auto"/>
      <w:ind w:left="0"/>
      <w:jc w:val="center"/>
    </w:pPr>
    <w:rPr>
      <w:rFonts w:ascii="Arial Bold" w:cs="Arial" w:hAnsi="Arial Bold"/>
      <w:b w:val="1"/>
      <w:sz w:val="30"/>
      <w:szCs w:val="36"/>
    </w:rPr>
  </w:style>
  <w:style w:type="paragraph" w:styleId="Z-cvr-docinfo" w:customStyle="1">
    <w:name w:val="Z-cvr-docinfo"/>
    <w:basedOn w:val="Normal"/>
    <w:rsid w:val="00A92AF4"/>
    <w:pPr>
      <w:tabs>
        <w:tab w:val="center" w:pos="4680"/>
        <w:tab w:val="right" w:pos="9360"/>
      </w:tabs>
      <w:spacing w:after="100" w:afterAutospacing="1" w:before="1280" w:line="240" w:lineRule="auto"/>
      <w:ind w:left="0"/>
      <w:jc w:val="right"/>
    </w:pPr>
    <w:rPr>
      <w:rFonts w:ascii="Arial Narrow" w:cs="Arial" w:hAnsi="Arial Narrow"/>
      <w:bCs w:val="1"/>
      <w:sz w:val="28"/>
    </w:rPr>
  </w:style>
  <w:style w:type="paragraph" w:styleId="Z-cvr-Normal" w:customStyle="1">
    <w:name w:val="Z-cvr-Normal"/>
    <w:basedOn w:val="Normal"/>
    <w:rsid w:val="00A92AF4"/>
    <w:pPr>
      <w:tabs>
        <w:tab w:val="center" w:pos="4680"/>
        <w:tab w:val="right" w:pos="9360"/>
      </w:tabs>
      <w:ind w:left="0"/>
    </w:pPr>
    <w:rPr>
      <w:rFonts w:cs="Arial"/>
      <w:bCs w:val="1"/>
    </w:rPr>
  </w:style>
  <w:style w:type="paragraph" w:styleId="Z-cvr-Title" w:customStyle="1">
    <w:name w:val="Z-cvr-Title"/>
    <w:basedOn w:val="Normal"/>
    <w:rsid w:val="00A92AF4"/>
    <w:pPr>
      <w:tabs>
        <w:tab w:val="center" w:pos="4680"/>
        <w:tab w:val="right" w:pos="9360"/>
      </w:tabs>
      <w:spacing w:after="0" w:before="1560" w:line="240" w:lineRule="auto"/>
      <w:ind w:left="0"/>
      <w:jc w:val="right"/>
    </w:pPr>
    <w:rPr>
      <w:rFonts w:ascii="Arial Black" w:cs="Arial" w:hAnsi="Arial Black"/>
      <w:bCs w:val="1"/>
      <w:sz w:val="68"/>
    </w:rPr>
  </w:style>
  <w:style w:type="paragraph" w:styleId="Z-cvr-SubTitle" w:customStyle="1">
    <w:name w:val="Z-cvr-SubTitle"/>
    <w:basedOn w:val="Z-cvr-Title"/>
    <w:rsid w:val="00A92AF4"/>
    <w:pPr>
      <w:spacing w:before="120"/>
    </w:pPr>
    <w:rPr>
      <w:rFonts w:ascii="Arial" w:hAnsi="Arial"/>
      <w:color w:val="b40000"/>
      <w:sz w:val="56"/>
    </w:rPr>
  </w:style>
  <w:style w:type="paragraph" w:styleId="Z-agcycvr-Doctype" w:customStyle="1">
    <w:name w:val="Z-agcycvr-Doctype"/>
    <w:basedOn w:val="Normal"/>
    <w:rsid w:val="00A92AF4"/>
    <w:pPr>
      <w:keepNext w:val="1"/>
      <w:tabs>
        <w:tab w:val="center" w:pos="4680"/>
        <w:tab w:val="right" w:pos="9360"/>
      </w:tabs>
      <w:spacing w:after="240" w:line="400" w:lineRule="exact"/>
      <w:ind w:left="0"/>
      <w:jc w:val="center"/>
      <w:outlineLvl w:val="3"/>
    </w:pPr>
    <w:rPr>
      <w:rFonts w:ascii="Arial Black" w:cs="Arial" w:hAnsi="Arial Black"/>
      <w:bCs w:val="1"/>
      <w:sz w:val="36"/>
      <w:szCs w:val="36"/>
    </w:rPr>
  </w:style>
  <w:style w:type="paragraph" w:styleId="Z-agcycvr-tpdf" w:customStyle="1">
    <w:name w:val="Z-agcycvr-tpdf"/>
    <w:basedOn w:val="Z-agcycvr-name"/>
    <w:rsid w:val="00A92AF4"/>
    <w:pPr>
      <w:tabs>
        <w:tab w:val="left" w:pos="7985"/>
      </w:tabs>
      <w:spacing w:before="0"/>
    </w:pPr>
    <w:rPr>
      <w:rFonts w:ascii="Arial Narrow" w:hAnsi="Arial Narrow"/>
      <w:b w:val="0"/>
      <w:bCs w:val="1"/>
      <w:spacing w:val="20"/>
      <w:sz w:val="20"/>
    </w:rPr>
  </w:style>
  <w:style w:type="paragraph" w:styleId="Prrafodelista">
    <w:name w:val="List Paragraph"/>
    <w:basedOn w:val="Normal"/>
    <w:uiPriority w:val="34"/>
    <w:qFormat w:val="1"/>
    <w:rsid w:val="00BA7D76"/>
    <w:pPr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customXml" Target="../customXML/item1.xml"/><Relationship Id="rId13" Type="http://schemas.openxmlformats.org/officeDocument/2006/relationships/footer" Target="footer1.xml"/><Relationship Id="rId12" Type="http://schemas.openxmlformats.org/officeDocument/2006/relationships/header" Target="header2.xml"/><Relationship Id="rId9" Type="http://schemas.openxmlformats.org/officeDocument/2006/relationships/styles" Target="styles.xml"/><Relationship Id="rId15" Type="http://schemas.openxmlformats.org/officeDocument/2006/relationships/header" Target="header3.xml"/><Relationship Id="rId14" Type="http://schemas.openxmlformats.org/officeDocument/2006/relationships/footer" Target="footer2.xml"/><Relationship Id="rId17" Type="http://schemas.openxmlformats.org/officeDocument/2006/relationships/footer" Target="footer3.xml"/><Relationship Id="rId16" Type="http://schemas.openxmlformats.org/officeDocument/2006/relationships/header" Target="header4.xml"/><Relationship Id="rId5" Type="http://schemas.openxmlformats.org/officeDocument/2006/relationships/theme" Target="theme/theme1.xml"/><Relationship Id="rId19" Type="http://schemas.openxmlformats.org/officeDocument/2006/relationships/header" Target="header5.xml"/><Relationship Id="rId6" Type="http://schemas.openxmlformats.org/officeDocument/2006/relationships/settings" Target="settings.xml"/><Relationship Id="rId18" Type="http://schemas.openxmlformats.org/officeDocument/2006/relationships/footer" Target="footer4.xml"/><Relationship Id="rId7" Type="http://schemas.openxmlformats.org/officeDocument/2006/relationships/fontTable" Target="fontTable.xml"/><Relationship Id="rId8" Type="http://schemas.openxmlformats.org/officeDocument/2006/relationships/numbering" Target="numbering.xml"/></Relationships>
</file>

<file path=word/_rels/fontTable.xml.rels><?xml version="1.0" encoding="UTF-8" standalone="yes"?><Relationships xmlns="http://schemas.openxmlformats.org/package/2006/relationships"><Relationship Id="rId5" Type="http://schemas.openxmlformats.org/officeDocument/2006/relationships/font" Target="fonts/ArialBlack-regular.ttf"/></Relationships>
</file>

<file path=word/_rels/footer2.xml.rels><?xml version="1.0" encoding="UTF-8" standalone="yes"?><Relationships xmlns="http://schemas.openxmlformats.org/package/2006/relationships"><Relationship Id="rId5" Type="http://schemas.openxmlformats.org/officeDocument/2006/relationships/image" Target="media/image3.png"/></Relationships>
</file>

<file path=word/_rels/footer4.xml.rels><?xml version="1.0" encoding="UTF-8" standalone="yes"?><Relationships xmlns="http://schemas.openxmlformats.org/package/2006/relationships"><Relationship Id="rId5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http://www.duoc.cl/normasgraficas/normasgraficas/marca-duoc/logo-fondo-blanco/OR_Logotipo_DuocUC.jpg" TargetMode="External"/></Relationships>
</file>

<file path=word/_rels/header2.xml.rels><?xml version="1.0" encoding="UTF-8" standalone="yes"?><Relationships xmlns="http://schemas.openxmlformats.org/package/2006/relationships"><Relationship Id="rId5" Type="http://schemas.openxmlformats.org/officeDocument/2006/relationships/image" Target="media/image5.png"/></Relationships>
</file>

<file path=word/_rels/header3.xml.rels><?xml version="1.0" encoding="UTF-8" standalone="yes"?><Relationships xmlns="http://schemas.openxmlformats.org/package/2006/relationships"><Relationship Id="rId3" Type="http://schemas.openxmlformats.org/officeDocument/2006/relationships/image" Target="media/image2.jpg"/><Relationship Id="rId4" Type="http://schemas.openxmlformats.org/officeDocument/2006/relationships/image" Target="http://www.duoc.cl/normasgraficas/normasgraficas/marca-duoc/logo-fondo-blanco/OR_Logotipo_DuocUC.jp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5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GPxegDKf3AjoOpp3lNMFnXIhFw==">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2016-11-23T23:15:00Z</dcterms:created>
  <dc:creator>Mauricio Villagrán Mora</dc:creator>
</cp:coreProperties>
</file>