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3F325" w14:textId="77777777" w:rsidR="008B16B4" w:rsidRPr="008B16B4" w:rsidRDefault="008B16B4" w:rsidP="008B16B4">
      <w:pPr>
        <w:spacing w:after="0"/>
        <w:rPr>
          <w:sz w:val="24"/>
          <w:szCs w:val="24"/>
          <w:lang w:val="en-US"/>
        </w:rPr>
      </w:pPr>
      <w:r w:rsidRPr="008B16B4">
        <w:rPr>
          <w:sz w:val="24"/>
          <w:szCs w:val="24"/>
          <w:lang w:val="en-US"/>
        </w:rPr>
        <w:t>Ph. D. Research Seminar II</w:t>
      </w:r>
    </w:p>
    <w:p w14:paraId="04D7B455" w14:textId="62ABE04C" w:rsidR="007F0A40" w:rsidRPr="008B16B4" w:rsidRDefault="008B16B4" w:rsidP="008B16B4">
      <w:pPr>
        <w:spacing w:after="0"/>
        <w:rPr>
          <w:lang w:val="en-US"/>
        </w:rPr>
      </w:pPr>
      <w:r w:rsidRPr="008B16B4">
        <w:rPr>
          <w:lang w:val="en-US"/>
        </w:rPr>
        <w:t>1</w:t>
      </w:r>
      <w:r w:rsidRPr="008B16B4">
        <w:rPr>
          <w:vertAlign w:val="superscript"/>
          <w:lang w:val="en-US"/>
        </w:rPr>
        <w:t>st</w:t>
      </w:r>
      <w:r w:rsidRPr="008B16B4">
        <w:rPr>
          <w:lang w:val="en-US"/>
        </w:rPr>
        <w:t xml:space="preserve"> Presentation, October 13</w:t>
      </w:r>
      <w:r w:rsidRPr="008B16B4">
        <w:rPr>
          <w:vertAlign w:val="superscript"/>
          <w:lang w:val="en-US"/>
        </w:rPr>
        <w:t>th</w:t>
      </w:r>
      <w:r w:rsidRPr="008B16B4">
        <w:rPr>
          <w:lang w:val="en-US"/>
        </w:rPr>
        <w:t xml:space="preserve"> 2020.</w:t>
      </w:r>
    </w:p>
    <w:p w14:paraId="21EEE364" w14:textId="5485848B" w:rsidR="008B16B4" w:rsidRPr="008B16B4" w:rsidRDefault="008B16B4" w:rsidP="008B16B4">
      <w:pPr>
        <w:spacing w:after="0"/>
        <w:rPr>
          <w:lang w:val="en-US"/>
        </w:rPr>
      </w:pPr>
    </w:p>
    <w:p w14:paraId="213A9B12" w14:textId="15E0DE52" w:rsidR="008B16B4" w:rsidRPr="008B16B4" w:rsidRDefault="008B16B4" w:rsidP="008B16B4">
      <w:pPr>
        <w:spacing w:after="0"/>
        <w:jc w:val="center"/>
        <w:rPr>
          <w:b/>
          <w:bCs/>
          <w:sz w:val="32"/>
          <w:szCs w:val="32"/>
          <w:lang w:val="en-US"/>
        </w:rPr>
      </w:pPr>
      <w:r w:rsidRPr="008B16B4">
        <w:rPr>
          <w:b/>
          <w:bCs/>
          <w:sz w:val="32"/>
          <w:szCs w:val="32"/>
          <w:lang w:val="en-US"/>
        </w:rPr>
        <w:t xml:space="preserve">Thermal Hydraulic Safety </w:t>
      </w:r>
      <w:r w:rsidR="001B27E0">
        <w:rPr>
          <w:b/>
          <w:bCs/>
          <w:sz w:val="32"/>
          <w:szCs w:val="32"/>
          <w:lang w:val="en-US"/>
        </w:rPr>
        <w:t>Criteria and Limits</w:t>
      </w:r>
    </w:p>
    <w:p w14:paraId="0969D529" w14:textId="0661A538" w:rsidR="008B16B4" w:rsidRPr="008B16B4" w:rsidRDefault="008B16B4" w:rsidP="008B16B4">
      <w:pPr>
        <w:spacing w:after="0"/>
        <w:jc w:val="center"/>
        <w:rPr>
          <w:lang w:val="en-US"/>
        </w:rPr>
      </w:pPr>
      <w:r w:rsidRPr="008B16B4">
        <w:rPr>
          <w:lang w:val="en-US"/>
        </w:rPr>
        <w:t>Francisco Javier Chaparro</w:t>
      </w:r>
    </w:p>
    <w:p w14:paraId="1BE8FCEA" w14:textId="77777777" w:rsidR="00006607" w:rsidRDefault="00006607" w:rsidP="008B16B4">
      <w:pPr>
        <w:spacing w:after="0"/>
        <w:jc w:val="both"/>
        <w:rPr>
          <w:b/>
          <w:bCs/>
          <w:lang w:val="en-US"/>
        </w:rPr>
      </w:pPr>
    </w:p>
    <w:p w14:paraId="2DDE48E0" w14:textId="7945CB3F" w:rsidR="008B16B4" w:rsidRPr="00006607" w:rsidRDefault="00006607" w:rsidP="008B16B4">
      <w:pPr>
        <w:spacing w:after="0"/>
        <w:jc w:val="both"/>
        <w:rPr>
          <w:lang w:val="en-US"/>
        </w:rPr>
      </w:pPr>
      <w:r w:rsidRPr="00006607">
        <w:rPr>
          <w:lang w:val="en-US"/>
        </w:rPr>
        <w:t xml:space="preserve">The main objective of the thermohydraulic design of the reactor is to ensure that the </w:t>
      </w:r>
      <w:r w:rsidR="008D7973">
        <w:rPr>
          <w:lang w:val="en-US"/>
        </w:rPr>
        <w:t xml:space="preserve">reactor </w:t>
      </w:r>
      <w:r w:rsidRPr="00006607">
        <w:rPr>
          <w:lang w:val="en-US"/>
        </w:rPr>
        <w:t xml:space="preserve">core meet the requirements for steady state and transient operation without </w:t>
      </w:r>
      <w:r w:rsidR="008D7973">
        <w:rPr>
          <w:lang w:val="en-US"/>
        </w:rPr>
        <w:t>break</w:t>
      </w:r>
      <w:r w:rsidR="008D7973" w:rsidRPr="00006607">
        <w:rPr>
          <w:lang w:val="en-US"/>
        </w:rPr>
        <w:t>ing</w:t>
      </w:r>
      <w:r w:rsidRPr="00006607">
        <w:rPr>
          <w:lang w:val="en-US"/>
        </w:rPr>
        <w:t xml:space="preserve"> the design basis.</w:t>
      </w:r>
    </w:p>
    <w:p w14:paraId="78EB7140" w14:textId="77777777" w:rsidR="00006607" w:rsidRDefault="00006607" w:rsidP="008B16B4">
      <w:pPr>
        <w:spacing w:after="0"/>
        <w:jc w:val="both"/>
        <w:rPr>
          <w:lang w:val="en-US"/>
        </w:rPr>
      </w:pPr>
    </w:p>
    <w:p w14:paraId="46766093" w14:textId="579A99B0" w:rsidR="008B16B4" w:rsidRDefault="008B16B4" w:rsidP="008B16B4">
      <w:pPr>
        <w:spacing w:after="0"/>
        <w:jc w:val="both"/>
        <w:rPr>
          <w:lang w:val="en-US"/>
        </w:rPr>
      </w:pPr>
      <w:r w:rsidRPr="008B16B4">
        <w:rPr>
          <w:lang w:val="en-US"/>
        </w:rPr>
        <w:t xml:space="preserve">To perform </w:t>
      </w:r>
      <w:r w:rsidR="00C612DF">
        <w:rPr>
          <w:lang w:val="en-US"/>
        </w:rPr>
        <w:t>t</w:t>
      </w:r>
      <w:r w:rsidRPr="008B16B4">
        <w:rPr>
          <w:lang w:val="en-US"/>
        </w:rPr>
        <w:t>hermal hydraulic analys</w:t>
      </w:r>
      <w:r w:rsidR="00C612DF">
        <w:rPr>
          <w:lang w:val="en-US"/>
        </w:rPr>
        <w:t>e</w:t>
      </w:r>
      <w:r w:rsidRPr="008B16B4">
        <w:rPr>
          <w:lang w:val="en-US"/>
        </w:rPr>
        <w:t xml:space="preserve">s of </w:t>
      </w:r>
      <w:r w:rsidR="00223061">
        <w:rPr>
          <w:lang w:val="en-US"/>
        </w:rPr>
        <w:t xml:space="preserve">the </w:t>
      </w:r>
      <w:r w:rsidRPr="008B16B4">
        <w:rPr>
          <w:lang w:val="en-US"/>
        </w:rPr>
        <w:t>nuclear reactor core</w:t>
      </w:r>
      <w:r w:rsidR="00C612DF">
        <w:rPr>
          <w:lang w:val="en-US"/>
        </w:rPr>
        <w:t xml:space="preserve"> it is important to keep</w:t>
      </w:r>
      <w:r>
        <w:rPr>
          <w:lang w:val="en-US"/>
        </w:rPr>
        <w:t xml:space="preserve"> </w:t>
      </w:r>
      <w:r w:rsidR="00C612DF">
        <w:rPr>
          <w:lang w:val="en-US"/>
        </w:rPr>
        <w:t>in mind the thermal safety parameters. According to the international regulations</w:t>
      </w:r>
      <w:r w:rsidR="0056774C">
        <w:rPr>
          <w:lang w:val="en-US"/>
        </w:rPr>
        <w:t xml:space="preserve"> for fluid systems</w:t>
      </w:r>
      <w:r w:rsidR="00C612DF">
        <w:rPr>
          <w:lang w:val="en-US"/>
        </w:rPr>
        <w:t xml:space="preserve"> the safety margins to design a nuclear reactor must be:</w:t>
      </w:r>
    </w:p>
    <w:p w14:paraId="4EB64F9A" w14:textId="243B711C" w:rsidR="00C612DF" w:rsidRDefault="00C612DF" w:rsidP="008B16B4">
      <w:pPr>
        <w:spacing w:after="0"/>
        <w:jc w:val="both"/>
        <w:rPr>
          <w:lang w:val="en-US"/>
        </w:rPr>
      </w:pPr>
    </w:p>
    <w:p w14:paraId="5A5892A1" w14:textId="77777777" w:rsidR="001B27E0" w:rsidRDefault="00C612DF" w:rsidP="00BB5FE6">
      <w:pPr>
        <w:spacing w:after="0"/>
        <w:ind w:left="284"/>
        <w:jc w:val="both"/>
        <w:rPr>
          <w:lang w:val="en-US"/>
        </w:rPr>
      </w:pPr>
      <w:r w:rsidRPr="00C612DF">
        <w:rPr>
          <w:lang w:val="en-US"/>
        </w:rPr>
        <w:t xml:space="preserve">Cooling water. </w:t>
      </w:r>
    </w:p>
    <w:p w14:paraId="176EF69F" w14:textId="6106E135" w:rsidR="00C612DF" w:rsidRDefault="00C612DF" w:rsidP="00BB5FE6">
      <w:pPr>
        <w:spacing w:after="0"/>
        <w:ind w:left="284"/>
        <w:jc w:val="both"/>
        <w:rPr>
          <w:lang w:val="en-US"/>
        </w:rPr>
      </w:pPr>
      <w:r w:rsidRPr="00C612DF">
        <w:rPr>
          <w:lang w:val="en-US"/>
        </w:rPr>
        <w:t>A system to transfer heat from structures, systems, and components important to safety, to an ultimate heat sink</w:t>
      </w:r>
      <w:r w:rsidR="00223061">
        <w:rPr>
          <w:lang w:val="en-US"/>
        </w:rPr>
        <w:t>,</w:t>
      </w:r>
      <w:r w:rsidRPr="00C612DF">
        <w:rPr>
          <w:lang w:val="en-US"/>
        </w:rPr>
        <w:t xml:space="preserve"> shall be provided. The system safety function shall be to transfer the combined heat load of these structures, systems, and components under normal operating and accident conditions.</w:t>
      </w:r>
    </w:p>
    <w:p w14:paraId="393A76AF" w14:textId="12E7EB1F" w:rsidR="001B27E0" w:rsidRDefault="001B27E0" w:rsidP="00BB5FE6">
      <w:pPr>
        <w:spacing w:after="0"/>
        <w:ind w:left="284"/>
        <w:jc w:val="both"/>
        <w:rPr>
          <w:lang w:val="en-US"/>
        </w:rPr>
      </w:pPr>
    </w:p>
    <w:p w14:paraId="3575FE76" w14:textId="77777777" w:rsidR="001B27E0" w:rsidRDefault="001B27E0" w:rsidP="00BB5FE6">
      <w:pPr>
        <w:spacing w:after="0"/>
        <w:ind w:left="284"/>
        <w:jc w:val="both"/>
        <w:rPr>
          <w:lang w:val="en-US"/>
        </w:rPr>
      </w:pPr>
      <w:r w:rsidRPr="001B27E0">
        <w:rPr>
          <w:lang w:val="en-US"/>
        </w:rPr>
        <w:t xml:space="preserve">Reactor coolant makeup. </w:t>
      </w:r>
    </w:p>
    <w:p w14:paraId="6633CC0B" w14:textId="5E4FC644" w:rsidR="001B27E0" w:rsidRPr="001B27E0" w:rsidRDefault="001B27E0" w:rsidP="00BB5FE6">
      <w:pPr>
        <w:spacing w:after="0"/>
        <w:ind w:left="284"/>
        <w:jc w:val="both"/>
        <w:rPr>
          <w:lang w:val="en-US"/>
        </w:rPr>
      </w:pPr>
      <w:r w:rsidRPr="001B27E0">
        <w:rPr>
          <w:lang w:val="en-US"/>
        </w:rPr>
        <w:t>A system to supply reactor coolant makeup for protection against small breaks in the reactor coolant pressure boundary shall be provided.</w:t>
      </w:r>
    </w:p>
    <w:p w14:paraId="09DF0A19" w14:textId="4C932424" w:rsidR="0087193E" w:rsidRDefault="0087193E" w:rsidP="008B16B4">
      <w:pPr>
        <w:spacing w:after="0"/>
        <w:jc w:val="both"/>
        <w:rPr>
          <w:lang w:val="en-US"/>
        </w:rPr>
      </w:pPr>
    </w:p>
    <w:p w14:paraId="22EB55A0" w14:textId="29096FBA" w:rsidR="00EC5843" w:rsidRDefault="00BB5FE6" w:rsidP="008B16B4">
      <w:pPr>
        <w:spacing w:after="0"/>
        <w:jc w:val="both"/>
        <w:rPr>
          <w:lang w:val="en-US"/>
        </w:rPr>
      </w:pPr>
      <w:r>
        <w:rPr>
          <w:lang w:val="en-US"/>
        </w:rPr>
        <w:t xml:space="preserve">These design criteria </w:t>
      </w:r>
      <w:r w:rsidR="00996FD0">
        <w:rPr>
          <w:lang w:val="en-US"/>
        </w:rPr>
        <w:t xml:space="preserve">could be not satisfying completely during emergency operations conditions. When this abnormal situation </w:t>
      </w:r>
      <w:r w:rsidR="003F5DEE">
        <w:rPr>
          <w:lang w:val="en-US"/>
        </w:rPr>
        <w:t>happened, other criteria play an important role.</w:t>
      </w:r>
    </w:p>
    <w:p w14:paraId="33EFB84A" w14:textId="0E7DC2A8" w:rsidR="003F5DEE" w:rsidRDefault="003F5DEE" w:rsidP="008B16B4">
      <w:pPr>
        <w:spacing w:after="0"/>
        <w:jc w:val="both"/>
        <w:rPr>
          <w:lang w:val="en-US"/>
        </w:rPr>
      </w:pPr>
    </w:p>
    <w:p w14:paraId="09A15D5C" w14:textId="5AE892C5" w:rsidR="003F5DEE" w:rsidRDefault="003F5DEE" w:rsidP="008B16B4">
      <w:pPr>
        <w:spacing w:after="0"/>
        <w:jc w:val="both"/>
        <w:rPr>
          <w:lang w:val="en-US"/>
        </w:rPr>
      </w:pPr>
      <w:r>
        <w:rPr>
          <w:lang w:val="en-US"/>
        </w:rPr>
        <w:t>The a</w:t>
      </w:r>
      <w:r w:rsidRPr="003F5DEE">
        <w:rPr>
          <w:lang w:val="en-US"/>
        </w:rPr>
        <w:t>cceptance criteria for emergency core cooling</w:t>
      </w:r>
      <w:r w:rsidR="0008244F">
        <w:rPr>
          <w:lang w:val="en-US"/>
        </w:rPr>
        <w:t xml:space="preserve"> to avoid clad</w:t>
      </w:r>
      <w:r w:rsidR="008D7973">
        <w:rPr>
          <w:lang w:val="en-US"/>
        </w:rPr>
        <w:t>ding</w:t>
      </w:r>
      <w:r w:rsidR="0008244F">
        <w:rPr>
          <w:lang w:val="en-US"/>
        </w:rPr>
        <w:t xml:space="preserve"> damage</w:t>
      </w:r>
      <w:r>
        <w:rPr>
          <w:lang w:val="en-US"/>
        </w:rPr>
        <w:t xml:space="preserve"> are:</w:t>
      </w:r>
    </w:p>
    <w:p w14:paraId="16EF4583" w14:textId="77777777" w:rsidR="003F5DEE" w:rsidRDefault="003F5DEE" w:rsidP="003F5DEE">
      <w:pPr>
        <w:pStyle w:val="Prrafodelista"/>
        <w:numPr>
          <w:ilvl w:val="0"/>
          <w:numId w:val="1"/>
        </w:numPr>
        <w:spacing w:after="0"/>
        <w:jc w:val="both"/>
        <w:rPr>
          <w:lang w:val="en-US"/>
        </w:rPr>
      </w:pPr>
      <w:r w:rsidRPr="003F5DEE">
        <w:rPr>
          <w:lang w:val="en-US"/>
        </w:rPr>
        <w:t xml:space="preserve">Peak cladding temperature. </w:t>
      </w:r>
    </w:p>
    <w:p w14:paraId="791C09F2" w14:textId="744A5F52" w:rsidR="003F5DEE" w:rsidRDefault="003F5DEE" w:rsidP="003F5DEE">
      <w:pPr>
        <w:pStyle w:val="Prrafodelista"/>
        <w:spacing w:after="0"/>
        <w:jc w:val="both"/>
        <w:rPr>
          <w:lang w:val="en-US"/>
        </w:rPr>
      </w:pPr>
      <w:r w:rsidRPr="003F5DEE">
        <w:rPr>
          <w:lang w:val="en-US"/>
        </w:rPr>
        <w:t>The calculated maximum fuel element cladding temperature shall not exceed 2200° F.</w:t>
      </w:r>
    </w:p>
    <w:p w14:paraId="2986C4F5" w14:textId="77777777" w:rsidR="008D7973" w:rsidRDefault="003F5DEE" w:rsidP="003F5DEE">
      <w:pPr>
        <w:pStyle w:val="Prrafodelista"/>
        <w:numPr>
          <w:ilvl w:val="0"/>
          <w:numId w:val="1"/>
        </w:numPr>
        <w:spacing w:after="0"/>
        <w:jc w:val="both"/>
        <w:rPr>
          <w:lang w:val="en-US"/>
        </w:rPr>
      </w:pPr>
      <w:r w:rsidRPr="003F5DEE">
        <w:rPr>
          <w:i/>
          <w:iCs/>
          <w:lang w:val="en-US"/>
        </w:rPr>
        <w:t>Maximum cladding oxidation</w:t>
      </w:r>
      <w:r w:rsidRPr="003F5DEE">
        <w:rPr>
          <w:lang w:val="en-US"/>
        </w:rPr>
        <w:t xml:space="preserve">. </w:t>
      </w:r>
    </w:p>
    <w:p w14:paraId="6437B77C" w14:textId="68088297" w:rsidR="003F5DEE" w:rsidRDefault="003F5DEE" w:rsidP="008D7973">
      <w:pPr>
        <w:pStyle w:val="Prrafodelista"/>
        <w:spacing w:after="0"/>
        <w:jc w:val="both"/>
        <w:rPr>
          <w:lang w:val="en-US"/>
        </w:rPr>
      </w:pPr>
      <w:r w:rsidRPr="003F5DEE">
        <w:rPr>
          <w:lang w:val="en-US"/>
        </w:rPr>
        <w:t>The calculated total oxidation of the cladding shall nowhere exceed 0.17 times the total cladding thickness before oxidation.</w:t>
      </w:r>
    </w:p>
    <w:p w14:paraId="08BEB9AF" w14:textId="77777777" w:rsidR="003F5DEE" w:rsidRDefault="003F5DEE" w:rsidP="003F5DEE">
      <w:pPr>
        <w:pStyle w:val="Prrafodelista"/>
        <w:numPr>
          <w:ilvl w:val="0"/>
          <w:numId w:val="1"/>
        </w:numPr>
        <w:spacing w:after="0"/>
        <w:jc w:val="both"/>
        <w:rPr>
          <w:lang w:val="en-US"/>
        </w:rPr>
      </w:pPr>
      <w:r w:rsidRPr="003F5DEE">
        <w:rPr>
          <w:lang w:val="en-US"/>
        </w:rPr>
        <w:t xml:space="preserve">Maximum hydrogen generation. </w:t>
      </w:r>
    </w:p>
    <w:p w14:paraId="67A962D1" w14:textId="17E62008" w:rsidR="003F5DEE" w:rsidRDefault="003F5DEE" w:rsidP="003F5DEE">
      <w:pPr>
        <w:pStyle w:val="Prrafodelista"/>
        <w:spacing w:after="0"/>
        <w:jc w:val="both"/>
        <w:rPr>
          <w:lang w:val="en-US"/>
        </w:rPr>
      </w:pPr>
      <w:r w:rsidRPr="003F5DEE">
        <w:rPr>
          <w:lang w:val="en-US"/>
        </w:rPr>
        <w:t>The calculated total amount of hydrogen generated from the chemical reaction of the cladding with water or steam shall not exceed 0.01 times the hypothetical amount that would be generated if all of the metal in the cladding cylinders surrounding the fuel, excluding the cladding surrounding the plenum volume, were to react.</w:t>
      </w:r>
    </w:p>
    <w:p w14:paraId="45AF1013" w14:textId="77777777" w:rsidR="008D7973" w:rsidRDefault="003F5DEE" w:rsidP="003F5DEE">
      <w:pPr>
        <w:pStyle w:val="Prrafodelista"/>
        <w:numPr>
          <w:ilvl w:val="0"/>
          <w:numId w:val="1"/>
        </w:numPr>
        <w:spacing w:after="0"/>
        <w:jc w:val="both"/>
        <w:rPr>
          <w:lang w:val="en-US"/>
        </w:rPr>
      </w:pPr>
      <w:r w:rsidRPr="003F5DEE">
        <w:rPr>
          <w:i/>
          <w:iCs/>
          <w:lang w:val="en-US"/>
        </w:rPr>
        <w:t>Coolable geometry</w:t>
      </w:r>
      <w:r w:rsidRPr="003F5DEE">
        <w:rPr>
          <w:lang w:val="en-US"/>
        </w:rPr>
        <w:t xml:space="preserve">. </w:t>
      </w:r>
    </w:p>
    <w:p w14:paraId="726781E2" w14:textId="2753674F" w:rsidR="003F5DEE" w:rsidRPr="003F5DEE" w:rsidRDefault="003F5DEE" w:rsidP="008D7973">
      <w:pPr>
        <w:pStyle w:val="Prrafodelista"/>
        <w:spacing w:after="0"/>
        <w:jc w:val="both"/>
        <w:rPr>
          <w:lang w:val="en-US"/>
        </w:rPr>
      </w:pPr>
      <w:r w:rsidRPr="003F5DEE">
        <w:rPr>
          <w:lang w:val="en-US"/>
        </w:rPr>
        <w:t>Calculated changes in core geometry shall be such that the core remains amenable to cooling.</w:t>
      </w:r>
    </w:p>
    <w:p w14:paraId="679270AD" w14:textId="77777777" w:rsidR="003F5DEE" w:rsidRDefault="003F5DEE" w:rsidP="003F5DEE">
      <w:pPr>
        <w:pStyle w:val="Prrafodelista"/>
        <w:numPr>
          <w:ilvl w:val="0"/>
          <w:numId w:val="1"/>
        </w:numPr>
        <w:spacing w:after="0"/>
        <w:jc w:val="both"/>
        <w:rPr>
          <w:lang w:val="en-US"/>
        </w:rPr>
      </w:pPr>
      <w:r w:rsidRPr="003F5DEE">
        <w:rPr>
          <w:lang w:val="en-US"/>
        </w:rPr>
        <w:t xml:space="preserve">Long-term cooling. </w:t>
      </w:r>
    </w:p>
    <w:p w14:paraId="24FD5E36" w14:textId="0CAE1A64" w:rsidR="005E7797" w:rsidRDefault="003F5DEE" w:rsidP="005E7797">
      <w:pPr>
        <w:pStyle w:val="Prrafodelista"/>
        <w:spacing w:after="0"/>
        <w:jc w:val="both"/>
        <w:rPr>
          <w:lang w:val="en-US"/>
        </w:rPr>
      </w:pPr>
      <w:r w:rsidRPr="003F5DEE">
        <w:rPr>
          <w:lang w:val="en-US"/>
        </w:rPr>
        <w:t>After any calculated successful initial operation of the ECCS, the calculated core temperature shall be maintained at an acceptably low value and decay heat shall be removed for the extended period of time required by the long-lived radioactivity remaining in the core.</w:t>
      </w:r>
    </w:p>
    <w:p w14:paraId="0E373896" w14:textId="77777777" w:rsidR="005E7797" w:rsidRDefault="005E7797" w:rsidP="005E7797">
      <w:pPr>
        <w:pStyle w:val="Prrafodelista"/>
        <w:spacing w:after="0"/>
        <w:jc w:val="both"/>
        <w:rPr>
          <w:lang w:val="en-US"/>
        </w:rPr>
      </w:pPr>
    </w:p>
    <w:p w14:paraId="784085A2" w14:textId="47D64307" w:rsidR="0008244F" w:rsidRDefault="005E7797" w:rsidP="005E7797">
      <w:pPr>
        <w:spacing w:after="0"/>
        <w:jc w:val="both"/>
        <w:rPr>
          <w:lang w:val="en-US"/>
        </w:rPr>
      </w:pPr>
      <w:r>
        <w:rPr>
          <w:lang w:val="en-US"/>
        </w:rPr>
        <w:lastRenderedPageBreak/>
        <w:t>T</w:t>
      </w:r>
      <w:r w:rsidRPr="005E7797">
        <w:rPr>
          <w:lang w:val="en-US"/>
        </w:rPr>
        <w:t>hermal limits are provided for normal operation and transient events to maintain</w:t>
      </w:r>
      <w:r>
        <w:rPr>
          <w:lang w:val="en-US"/>
        </w:rPr>
        <w:t xml:space="preserve"> </w:t>
      </w:r>
      <w:r w:rsidRPr="005E7797">
        <w:rPr>
          <w:lang w:val="en-US"/>
        </w:rPr>
        <w:t>the integrity of the fuel</w:t>
      </w:r>
      <w:r>
        <w:rPr>
          <w:lang w:val="en-US"/>
        </w:rPr>
        <w:t xml:space="preserve"> </w:t>
      </w:r>
      <w:r w:rsidRPr="005E7797">
        <w:rPr>
          <w:lang w:val="en-US"/>
        </w:rPr>
        <w:t>cladding. This objective is achieved by limiting fuel rod power</w:t>
      </w:r>
      <w:r>
        <w:rPr>
          <w:lang w:val="en-US"/>
        </w:rPr>
        <w:t xml:space="preserve"> </w:t>
      </w:r>
      <w:r w:rsidRPr="005E7797">
        <w:rPr>
          <w:lang w:val="en-US"/>
        </w:rPr>
        <w:t>density to avoid overstressing the fuel cladding</w:t>
      </w:r>
      <w:r>
        <w:rPr>
          <w:lang w:val="en-US"/>
        </w:rPr>
        <w:t xml:space="preserve"> </w:t>
      </w:r>
      <w:r w:rsidRPr="005E7797">
        <w:rPr>
          <w:lang w:val="en-US"/>
        </w:rPr>
        <w:t>because of fuel pellet-cladding</w:t>
      </w:r>
      <w:r>
        <w:rPr>
          <w:lang w:val="en-US"/>
        </w:rPr>
        <w:t xml:space="preserve"> </w:t>
      </w:r>
      <w:r w:rsidRPr="005E7797">
        <w:rPr>
          <w:lang w:val="en-US"/>
        </w:rPr>
        <w:t>differential expansion and by maintaining nucleate boiling around the fuel</w:t>
      </w:r>
      <w:r>
        <w:rPr>
          <w:lang w:val="en-US"/>
        </w:rPr>
        <w:t xml:space="preserve"> </w:t>
      </w:r>
      <w:r w:rsidRPr="005E7797">
        <w:rPr>
          <w:lang w:val="en-US"/>
        </w:rPr>
        <w:t>rods so that</w:t>
      </w:r>
      <w:r>
        <w:rPr>
          <w:lang w:val="en-US"/>
        </w:rPr>
        <w:t xml:space="preserve"> </w:t>
      </w:r>
      <w:r w:rsidRPr="005E7797">
        <w:rPr>
          <w:lang w:val="en-US"/>
        </w:rPr>
        <w:t>the transition to film boiling is avoided.</w:t>
      </w:r>
    </w:p>
    <w:p w14:paraId="2759E05F" w14:textId="13C7CA39" w:rsidR="005E7797" w:rsidRDefault="005E7797" w:rsidP="00F5772A">
      <w:pPr>
        <w:spacing w:after="0"/>
        <w:jc w:val="both"/>
        <w:rPr>
          <w:lang w:val="en-US"/>
        </w:rPr>
      </w:pPr>
    </w:p>
    <w:p w14:paraId="44796B63" w14:textId="1B5502D2" w:rsidR="0008244F" w:rsidRDefault="0008244F" w:rsidP="005B14D8">
      <w:pPr>
        <w:spacing w:after="0"/>
        <w:ind w:left="284"/>
        <w:jc w:val="both"/>
        <w:rPr>
          <w:lang w:val="en-US"/>
        </w:rPr>
      </w:pPr>
      <w:r w:rsidRPr="0008244F">
        <w:rPr>
          <w:lang w:val="en-US"/>
        </w:rPr>
        <w:t>LHGR</w:t>
      </w:r>
    </w:p>
    <w:p w14:paraId="1C367CC8" w14:textId="5F02BE12" w:rsidR="0008244F" w:rsidRPr="0008244F" w:rsidRDefault="0008244F" w:rsidP="005E7797">
      <w:pPr>
        <w:spacing w:after="0"/>
        <w:ind w:left="284"/>
        <w:jc w:val="both"/>
        <w:rPr>
          <w:lang w:val="en-US"/>
        </w:rPr>
      </w:pPr>
      <w:r w:rsidRPr="008D7973">
        <w:rPr>
          <w:lang w:val="en-US"/>
        </w:rPr>
        <w:t>The heat generation rate per unit length of</w:t>
      </w:r>
      <w:r w:rsidR="00223061">
        <w:rPr>
          <w:lang w:val="en-US"/>
        </w:rPr>
        <w:t xml:space="preserve"> the</w:t>
      </w:r>
      <w:r w:rsidRPr="008D7973">
        <w:rPr>
          <w:lang w:val="en-US"/>
        </w:rPr>
        <w:t xml:space="preserve"> fuel rod, commonly expressed in kilowatts per foot (kw/ft) of </w:t>
      </w:r>
      <w:r w:rsidR="00223061">
        <w:rPr>
          <w:lang w:val="en-US"/>
        </w:rPr>
        <w:t xml:space="preserve">the </w:t>
      </w:r>
      <w:r w:rsidRPr="008D7973">
        <w:rPr>
          <w:lang w:val="en-US"/>
        </w:rPr>
        <w:t>fuel rod.</w:t>
      </w:r>
      <w:r w:rsidR="005E7797">
        <w:rPr>
          <w:lang w:val="en-US"/>
        </w:rPr>
        <w:t xml:space="preserve"> </w:t>
      </w:r>
      <w:r w:rsidR="005E7797" w:rsidRPr="005E7797">
        <w:rPr>
          <w:lang w:val="en-US"/>
        </w:rPr>
        <w:t xml:space="preserve">LHGR is heat flux integrated over every square centimeter of </w:t>
      </w:r>
      <w:r w:rsidR="00223061">
        <w:rPr>
          <w:lang w:val="en-US"/>
        </w:rPr>
        <w:t xml:space="preserve">the </w:t>
      </w:r>
      <w:r w:rsidR="005E7797" w:rsidRPr="005E7797">
        <w:rPr>
          <w:lang w:val="en-US"/>
        </w:rPr>
        <w:t>cladding surface for one</w:t>
      </w:r>
      <w:r w:rsidR="005E7797">
        <w:rPr>
          <w:lang w:val="en-US"/>
        </w:rPr>
        <w:t xml:space="preserve"> </w:t>
      </w:r>
      <w:r w:rsidR="005E7797" w:rsidRPr="005E7797">
        <w:rPr>
          <w:lang w:val="en-US"/>
        </w:rPr>
        <w:t>linear foot of</w:t>
      </w:r>
      <w:r w:rsidR="00223061">
        <w:rPr>
          <w:lang w:val="en-US"/>
        </w:rPr>
        <w:t xml:space="preserve"> the</w:t>
      </w:r>
      <w:r w:rsidR="005E7797" w:rsidRPr="005E7797">
        <w:rPr>
          <w:lang w:val="en-US"/>
        </w:rPr>
        <w:t xml:space="preserve"> fuel rod.</w:t>
      </w:r>
    </w:p>
    <w:p w14:paraId="0427EE75" w14:textId="0AF3A34C" w:rsidR="0008244F" w:rsidRPr="0008244F" w:rsidRDefault="0008244F" w:rsidP="005B14D8">
      <w:pPr>
        <w:spacing w:after="0"/>
        <w:ind w:left="284"/>
        <w:jc w:val="both"/>
        <w:rPr>
          <w:lang w:val="en-US"/>
        </w:rPr>
      </w:pPr>
    </w:p>
    <w:p w14:paraId="28E2CED6" w14:textId="751E7566" w:rsidR="0008244F" w:rsidRDefault="0008244F" w:rsidP="005B14D8">
      <w:pPr>
        <w:spacing w:after="0"/>
        <w:ind w:left="284"/>
        <w:jc w:val="both"/>
        <w:rPr>
          <w:lang w:val="en-US"/>
        </w:rPr>
      </w:pPr>
      <w:r w:rsidRPr="0008244F">
        <w:rPr>
          <w:lang w:val="en-US"/>
        </w:rPr>
        <w:t>CPR</w:t>
      </w:r>
      <w:r>
        <w:rPr>
          <w:lang w:val="en-US"/>
        </w:rPr>
        <w:t xml:space="preserve"> </w:t>
      </w:r>
      <w:r w:rsidRPr="0008244F">
        <w:rPr>
          <w:lang w:val="en-US"/>
        </w:rPr>
        <w:t>Critical Power Ratio</w:t>
      </w:r>
    </w:p>
    <w:p w14:paraId="3FCC5534" w14:textId="14AE6FA1" w:rsidR="0008244F" w:rsidRPr="0008244F" w:rsidRDefault="00D52BF4" w:rsidP="005B14D8">
      <w:pPr>
        <w:spacing w:after="0"/>
        <w:ind w:left="284"/>
        <w:jc w:val="both"/>
        <w:rPr>
          <w:lang w:val="en-US"/>
        </w:rPr>
      </w:pPr>
      <w:r>
        <w:rPr>
          <w:lang w:val="en-US"/>
        </w:rPr>
        <w:t>It</w:t>
      </w:r>
      <w:r w:rsidR="0008244F" w:rsidRPr="0008244F">
        <w:rPr>
          <w:lang w:val="en-US"/>
        </w:rPr>
        <w:t xml:space="preserve"> protects against fuel damage resulting from the loss of nucleate boiling by limiting the total power that a given fuel bundle is allowed to produce.</w:t>
      </w:r>
    </w:p>
    <w:p w14:paraId="6562EC60" w14:textId="63A7D3DF" w:rsidR="005E7797" w:rsidRDefault="005E7797" w:rsidP="005E7797">
      <w:pPr>
        <w:spacing w:after="0"/>
        <w:jc w:val="both"/>
        <w:rPr>
          <w:lang w:val="en-US"/>
        </w:rPr>
      </w:pPr>
    </w:p>
    <w:p w14:paraId="32F3662A" w14:textId="5FCF1A71" w:rsidR="005E7797" w:rsidRDefault="005E7797" w:rsidP="005E7797">
      <w:pPr>
        <w:spacing w:after="0"/>
        <w:jc w:val="both"/>
        <w:rPr>
          <w:lang w:val="en-US"/>
        </w:rPr>
      </w:pPr>
      <w:r>
        <w:rPr>
          <w:lang w:val="en-US"/>
        </w:rPr>
        <w:t xml:space="preserve">To achieve those conditions </w:t>
      </w:r>
      <w:r w:rsidR="00223061">
        <w:rPr>
          <w:lang w:val="en-US"/>
        </w:rPr>
        <w:t>an</w:t>
      </w:r>
      <w:r>
        <w:rPr>
          <w:lang w:val="en-US"/>
        </w:rPr>
        <w:t xml:space="preserve">other </w:t>
      </w:r>
      <w:r w:rsidR="00F5772A">
        <w:rPr>
          <w:lang w:val="en-US"/>
        </w:rPr>
        <w:t>concept</w:t>
      </w:r>
      <w:r>
        <w:rPr>
          <w:lang w:val="en-US"/>
        </w:rPr>
        <w:t>, have to be commitment in the refuel safety plan and the operations, like:</w:t>
      </w:r>
    </w:p>
    <w:p w14:paraId="3EA33485" w14:textId="77777777" w:rsidR="005E7797" w:rsidRDefault="005E7797" w:rsidP="005E7797">
      <w:pPr>
        <w:spacing w:after="0"/>
        <w:jc w:val="both"/>
        <w:rPr>
          <w:lang w:val="en-US"/>
        </w:rPr>
      </w:pPr>
    </w:p>
    <w:p w14:paraId="1622B54D" w14:textId="77777777" w:rsidR="005E7797" w:rsidRDefault="005E7797" w:rsidP="005E7797">
      <w:pPr>
        <w:spacing w:after="0"/>
        <w:ind w:left="284"/>
        <w:jc w:val="both"/>
        <w:rPr>
          <w:lang w:val="en-US"/>
        </w:rPr>
      </w:pPr>
      <w:r w:rsidRPr="003F5DEE">
        <w:rPr>
          <w:lang w:val="en-US"/>
        </w:rPr>
        <w:t xml:space="preserve">Critical Heat Flux. </w:t>
      </w:r>
    </w:p>
    <w:p w14:paraId="7DCE989E" w14:textId="41DF8763" w:rsidR="005E7797" w:rsidRDefault="005E7797" w:rsidP="005E7797">
      <w:pPr>
        <w:spacing w:after="0"/>
        <w:ind w:left="284"/>
        <w:jc w:val="both"/>
        <w:rPr>
          <w:lang w:val="en-US"/>
        </w:rPr>
      </w:pPr>
      <w:r>
        <w:rPr>
          <w:lang w:val="en-US"/>
        </w:rPr>
        <w:t>Is the physical phenomena where</w:t>
      </w:r>
      <w:r w:rsidRPr="005B14D8">
        <w:rPr>
          <w:lang w:val="en-US"/>
        </w:rPr>
        <w:t xml:space="preserve"> </w:t>
      </w:r>
      <w:r>
        <w:rPr>
          <w:lang w:val="en-US"/>
        </w:rPr>
        <w:t>the</w:t>
      </w:r>
      <w:r w:rsidRPr="005B14D8">
        <w:rPr>
          <w:lang w:val="en-US"/>
        </w:rPr>
        <w:t xml:space="preserve"> </w:t>
      </w:r>
      <w:r>
        <w:rPr>
          <w:lang w:val="en-US"/>
        </w:rPr>
        <w:t xml:space="preserve">liquid </w:t>
      </w:r>
      <w:r w:rsidRPr="005B14D8">
        <w:rPr>
          <w:lang w:val="en-US"/>
        </w:rPr>
        <w:t xml:space="preserve">phase change </w:t>
      </w:r>
      <w:r>
        <w:rPr>
          <w:lang w:val="en-US"/>
        </w:rPr>
        <w:t>happen</w:t>
      </w:r>
      <w:r w:rsidR="00223061">
        <w:rPr>
          <w:lang w:val="en-US"/>
        </w:rPr>
        <w:t>s</w:t>
      </w:r>
      <w:r w:rsidRPr="005B14D8">
        <w:rPr>
          <w:lang w:val="en-US"/>
        </w:rPr>
        <w:t xml:space="preserve"> </w:t>
      </w:r>
      <w:r>
        <w:rPr>
          <w:lang w:val="en-US"/>
        </w:rPr>
        <w:t>due to</w:t>
      </w:r>
      <w:r w:rsidR="00223061">
        <w:rPr>
          <w:lang w:val="en-US"/>
        </w:rPr>
        <w:t xml:space="preserve"> a</w:t>
      </w:r>
      <w:r>
        <w:rPr>
          <w:lang w:val="en-US"/>
        </w:rPr>
        <w:t xml:space="preserve"> certain quantity</w:t>
      </w:r>
      <w:r w:rsidRPr="005B14D8">
        <w:rPr>
          <w:lang w:val="en-US"/>
        </w:rPr>
        <w:t xml:space="preserve"> </w:t>
      </w:r>
      <w:r>
        <w:rPr>
          <w:lang w:val="en-US"/>
        </w:rPr>
        <w:t xml:space="preserve">of </w:t>
      </w:r>
      <w:r w:rsidRPr="005B14D8">
        <w:rPr>
          <w:lang w:val="en-US"/>
        </w:rPr>
        <w:t xml:space="preserve">heat forming </w:t>
      </w:r>
      <w:r>
        <w:rPr>
          <w:lang w:val="en-US"/>
        </w:rPr>
        <w:t xml:space="preserve">bubbles </w:t>
      </w:r>
      <w:r w:rsidRPr="005B14D8">
        <w:rPr>
          <w:lang w:val="en-US"/>
        </w:rPr>
        <w:t xml:space="preserve">on </w:t>
      </w:r>
      <w:r>
        <w:rPr>
          <w:lang w:val="en-US"/>
        </w:rPr>
        <w:t>the</w:t>
      </w:r>
      <w:r w:rsidRPr="005B14D8">
        <w:rPr>
          <w:lang w:val="en-US"/>
        </w:rPr>
        <w:t xml:space="preserve"> </w:t>
      </w:r>
      <w:r>
        <w:rPr>
          <w:lang w:val="en-US"/>
        </w:rPr>
        <w:t xml:space="preserve">clad </w:t>
      </w:r>
      <w:r w:rsidRPr="005B14D8">
        <w:rPr>
          <w:lang w:val="en-US"/>
        </w:rPr>
        <w:t xml:space="preserve">metal surface </w:t>
      </w:r>
      <w:r>
        <w:rPr>
          <w:lang w:val="en-US"/>
        </w:rPr>
        <w:t>and</w:t>
      </w:r>
      <w:r w:rsidRPr="005B14D8">
        <w:rPr>
          <w:lang w:val="en-US"/>
        </w:rPr>
        <w:t xml:space="preserve"> heat</w:t>
      </w:r>
      <w:r>
        <w:rPr>
          <w:lang w:val="en-US"/>
        </w:rPr>
        <w:t xml:space="preserve">ing </w:t>
      </w:r>
      <w:r w:rsidRPr="005B14D8">
        <w:rPr>
          <w:lang w:val="en-US"/>
        </w:rPr>
        <w:t>water</w:t>
      </w:r>
      <w:r>
        <w:rPr>
          <w:lang w:val="en-US"/>
        </w:rPr>
        <w:t xml:space="preserve"> surround it. </w:t>
      </w:r>
    </w:p>
    <w:p w14:paraId="1F610D62" w14:textId="77777777" w:rsidR="005E7797" w:rsidRDefault="005E7797" w:rsidP="005E7797">
      <w:pPr>
        <w:spacing w:after="0"/>
        <w:ind w:left="284"/>
        <w:jc w:val="both"/>
        <w:rPr>
          <w:lang w:val="en-US"/>
        </w:rPr>
      </w:pPr>
    </w:p>
    <w:p w14:paraId="4C91FC6D" w14:textId="77A34479" w:rsidR="005E7797" w:rsidRPr="001B27E0" w:rsidRDefault="005E7797" w:rsidP="005E7797">
      <w:pPr>
        <w:spacing w:after="0"/>
        <w:ind w:left="284"/>
        <w:jc w:val="both"/>
        <w:rPr>
          <w:lang w:val="en-US"/>
        </w:rPr>
      </w:pPr>
      <w:r>
        <w:rPr>
          <w:lang w:val="en-US"/>
        </w:rPr>
        <w:t>Some c</w:t>
      </w:r>
      <w:r w:rsidRPr="001B27E0">
        <w:rPr>
          <w:lang w:val="en-US"/>
        </w:rPr>
        <w:t xml:space="preserve">orrelations developed from appropriate steady-state and transient-state experimental data are acceptable for use in predicting the critical heat flux (CHF). </w:t>
      </w:r>
    </w:p>
    <w:p w14:paraId="178DB6F2" w14:textId="77777777" w:rsidR="005E7797" w:rsidRDefault="005E7797" w:rsidP="005E7797">
      <w:pPr>
        <w:spacing w:after="0"/>
        <w:ind w:left="284"/>
        <w:jc w:val="both"/>
        <w:rPr>
          <w:lang w:val="en-US"/>
        </w:rPr>
      </w:pPr>
    </w:p>
    <w:p w14:paraId="13FDB177" w14:textId="6E559B6C" w:rsidR="005B4767" w:rsidRPr="005B4767" w:rsidRDefault="005B4767" w:rsidP="005B4767">
      <w:pPr>
        <w:spacing w:after="0"/>
        <w:ind w:left="284"/>
        <w:jc w:val="both"/>
        <w:rPr>
          <w:lang w:val="en-US"/>
        </w:rPr>
      </w:pPr>
      <w:r w:rsidRPr="005B4767">
        <w:rPr>
          <w:lang w:val="en-US"/>
        </w:rPr>
        <w:t>In BWR technology t</w:t>
      </w:r>
      <w:r>
        <w:rPr>
          <w:lang w:val="en-US"/>
        </w:rPr>
        <w:t>he term critical heat flux</w:t>
      </w:r>
      <w:r w:rsidRPr="005B4767">
        <w:rPr>
          <w:lang w:val="en-US"/>
        </w:rPr>
        <w:t xml:space="preserve"> characterizes the rapid local deterioration of the heat transfer coefficient.</w:t>
      </w:r>
    </w:p>
    <w:p w14:paraId="39B369EC" w14:textId="77777777" w:rsidR="005E7797" w:rsidRDefault="005E7797" w:rsidP="005E7797">
      <w:pPr>
        <w:spacing w:after="0"/>
        <w:jc w:val="both"/>
        <w:rPr>
          <w:lang w:val="en-US"/>
        </w:rPr>
      </w:pPr>
    </w:p>
    <w:p w14:paraId="5A29D79D" w14:textId="2C126BF4" w:rsidR="00700EAA" w:rsidRDefault="00541D0D" w:rsidP="005E7797">
      <w:pPr>
        <w:spacing w:after="0"/>
        <w:jc w:val="both"/>
        <w:rPr>
          <w:lang w:val="en-US"/>
        </w:rPr>
      </w:pPr>
      <w:r>
        <w:rPr>
          <w:lang w:val="en-US"/>
        </w:rPr>
        <w:t>Some of the code development considerations must apply. T</w:t>
      </w:r>
      <w:r w:rsidRPr="00541D0D">
        <w:rPr>
          <w:lang w:val="en-US"/>
        </w:rPr>
        <w:t>o detect critical heat flux conditions (CHF) only the single</w:t>
      </w:r>
      <w:r>
        <w:rPr>
          <w:lang w:val="en-US"/>
        </w:rPr>
        <w:t xml:space="preserve"> </w:t>
      </w:r>
      <w:r w:rsidRPr="00541D0D">
        <w:rPr>
          <w:lang w:val="en-US"/>
        </w:rPr>
        <w:t>phase and nucleate boiling regions of the flow boil</w:t>
      </w:r>
      <w:r w:rsidR="00B32373">
        <w:rPr>
          <w:lang w:val="en-US"/>
        </w:rPr>
        <w:t>ing curve need to be considered. T</w:t>
      </w:r>
      <w:r w:rsidRPr="00541D0D">
        <w:rPr>
          <w:lang w:val="en-US"/>
        </w:rPr>
        <w:t>he thermal coupling between fuel and coolant is accomplished by using the concept of heat flux</w:t>
      </w:r>
      <w:r w:rsidR="00B32373">
        <w:rPr>
          <w:lang w:val="en-US"/>
        </w:rPr>
        <w:t xml:space="preserve">, as well. </w:t>
      </w:r>
      <w:r w:rsidR="00B32373" w:rsidRPr="00B32373">
        <w:rPr>
          <w:lang w:val="en-US"/>
        </w:rPr>
        <w:t xml:space="preserve">These can be accurately modeled by </w:t>
      </w:r>
      <w:r w:rsidR="00B32373">
        <w:rPr>
          <w:lang w:val="en-US"/>
        </w:rPr>
        <w:t xml:space="preserve">a </w:t>
      </w:r>
      <w:r w:rsidR="00B32373" w:rsidRPr="00B32373">
        <w:rPr>
          <w:lang w:val="en-US"/>
        </w:rPr>
        <w:t>correlation</w:t>
      </w:r>
      <w:r w:rsidR="00B32373">
        <w:rPr>
          <w:lang w:val="en-US"/>
        </w:rPr>
        <w:t>. Some of them, most widely used in the analyses are:</w:t>
      </w:r>
    </w:p>
    <w:p w14:paraId="0D455F68" w14:textId="77777777" w:rsidR="00B42746" w:rsidRPr="00B42746" w:rsidRDefault="00B42746" w:rsidP="005B4767">
      <w:pPr>
        <w:pStyle w:val="Prrafodelista"/>
        <w:numPr>
          <w:ilvl w:val="0"/>
          <w:numId w:val="1"/>
        </w:numPr>
        <w:spacing w:after="0"/>
        <w:jc w:val="both"/>
        <w:rPr>
          <w:lang w:val="en-US"/>
        </w:rPr>
      </w:pPr>
      <w:proofErr w:type="spellStart"/>
      <w:r>
        <w:t>Hench</w:t>
      </w:r>
      <w:proofErr w:type="spellEnd"/>
      <w:r>
        <w:t>-Levy</w:t>
      </w:r>
    </w:p>
    <w:p w14:paraId="0E454D6B" w14:textId="3969CDE8" w:rsidR="00B32373" w:rsidRPr="005B4767" w:rsidRDefault="005B4767" w:rsidP="005B4767">
      <w:pPr>
        <w:pStyle w:val="Prrafodelista"/>
        <w:numPr>
          <w:ilvl w:val="0"/>
          <w:numId w:val="1"/>
        </w:numPr>
        <w:spacing w:after="0"/>
        <w:jc w:val="both"/>
        <w:rPr>
          <w:lang w:val="en-US"/>
        </w:rPr>
      </w:pPr>
      <w:proofErr w:type="spellStart"/>
      <w:r>
        <w:t>Barnet</w:t>
      </w:r>
      <w:proofErr w:type="spellEnd"/>
      <w:r>
        <w:t xml:space="preserve"> </w:t>
      </w:r>
      <w:proofErr w:type="spellStart"/>
      <w:r>
        <w:t>correlation</w:t>
      </w:r>
      <w:proofErr w:type="spellEnd"/>
    </w:p>
    <w:p w14:paraId="77E53360" w14:textId="77777777" w:rsidR="005B4767" w:rsidRDefault="005B4767" w:rsidP="005B4767">
      <w:pPr>
        <w:spacing w:after="0"/>
        <w:jc w:val="both"/>
        <w:rPr>
          <w:lang w:val="en-US"/>
        </w:rPr>
      </w:pPr>
    </w:p>
    <w:p w14:paraId="2B0D0ECE" w14:textId="4C2EB645" w:rsidR="00B42746" w:rsidRDefault="00B42746" w:rsidP="005B4767">
      <w:pPr>
        <w:spacing w:after="0"/>
        <w:jc w:val="both"/>
        <w:rPr>
          <w:lang w:val="en-US"/>
        </w:rPr>
      </w:pPr>
      <w:r>
        <w:rPr>
          <w:lang w:val="en-US"/>
        </w:rPr>
        <w:t xml:space="preserve">The </w:t>
      </w:r>
      <w:r w:rsidRPr="00B42746">
        <w:rPr>
          <w:lang w:val="en-US"/>
        </w:rPr>
        <w:t xml:space="preserve">Hench-Levy correlation </w:t>
      </w:r>
      <w:r>
        <w:rPr>
          <w:lang w:val="en-US"/>
        </w:rPr>
        <w:t>w</w:t>
      </w:r>
      <w:r w:rsidR="00223061">
        <w:rPr>
          <w:lang w:val="en-US"/>
        </w:rPr>
        <w:t>as</w:t>
      </w:r>
      <w:r>
        <w:rPr>
          <w:lang w:val="en-US"/>
        </w:rPr>
        <w:t xml:space="preserve"> </w:t>
      </w:r>
      <w:r w:rsidRPr="00B42746">
        <w:rPr>
          <w:lang w:val="en-US"/>
        </w:rPr>
        <w:t>developed by GE based on single-, four- and nine-rod bundle experiments with uniform axial heat flux.</w:t>
      </w:r>
      <w:r>
        <w:rPr>
          <w:lang w:val="en-US"/>
        </w:rPr>
        <w:t xml:space="preserve"> </w:t>
      </w:r>
      <w:r w:rsidRPr="00B42746">
        <w:rPr>
          <w:lang w:val="en-US"/>
        </w:rPr>
        <w:t>This correlation is in the British System of Units and covers</w:t>
      </w:r>
      <w:r>
        <w:rPr>
          <w:lang w:val="en-US"/>
        </w:rPr>
        <w:t xml:space="preserve"> the range of system parameters. It is divided in</w:t>
      </w:r>
      <w:r w:rsidR="00223061">
        <w:rPr>
          <w:lang w:val="en-US"/>
        </w:rPr>
        <w:t>to</w:t>
      </w:r>
      <w:r>
        <w:rPr>
          <w:lang w:val="en-US"/>
        </w:rPr>
        <w:t xml:space="preserve"> two ranges one </w:t>
      </w:r>
      <w:r w:rsidR="009E0596">
        <w:rPr>
          <w:lang w:val="en-US"/>
        </w:rPr>
        <w:t xml:space="preserve">for 1000 psia of pressure and other for pressure other than 1000 psia. For 100 psia. </w:t>
      </w:r>
      <w:r>
        <w:rPr>
          <w:lang w:val="en-US"/>
        </w:rPr>
        <w:t xml:space="preserve"> </w:t>
      </w:r>
      <w:r w:rsidR="009E0596">
        <w:rPr>
          <w:lang w:val="en-US"/>
        </w:rPr>
        <w:t xml:space="preserve">The correlation is in terms of three limit lines as </w:t>
      </w:r>
      <w:r w:rsidR="00223061">
        <w:rPr>
          <w:lang w:val="en-US"/>
        </w:rPr>
        <w:t xml:space="preserve">a </w:t>
      </w:r>
      <w:r w:rsidR="009E0596">
        <w:rPr>
          <w:lang w:val="en-US"/>
        </w:rPr>
        <w:t xml:space="preserve">function of the position and the mass flow. </w:t>
      </w:r>
    </w:p>
    <w:p w14:paraId="3CA96A3E" w14:textId="77777777" w:rsidR="000E2767" w:rsidRPr="00B42746" w:rsidRDefault="000E2767" w:rsidP="005B4767">
      <w:pPr>
        <w:spacing w:after="0"/>
        <w:jc w:val="both"/>
        <w:rPr>
          <w:lang w:val="en-US"/>
        </w:rPr>
      </w:pPr>
    </w:p>
    <w:p w14:paraId="747F6CA8" w14:textId="02A3AB06" w:rsidR="00B42746" w:rsidRPr="00B42746" w:rsidRDefault="000E2767" w:rsidP="005B4767">
      <w:pPr>
        <w:spacing w:after="0"/>
        <w:jc w:val="both"/>
        <w:rPr>
          <w:lang w:val="en-US"/>
        </w:rPr>
      </w:pPr>
      <w:r w:rsidRPr="001B27E0">
        <w:rPr>
          <w:lang w:val="en-US"/>
        </w:rPr>
        <w:t xml:space="preserve">The computer programs in which these correlations are used shall contain suitable checks to assure that the physical parameters are within the range of parameters specified for use of the correlations </w:t>
      </w:r>
      <w:r>
        <w:rPr>
          <w:lang w:val="en-US"/>
        </w:rPr>
        <w:t>during the code development</w:t>
      </w:r>
      <w:r w:rsidRPr="001B27E0">
        <w:rPr>
          <w:lang w:val="en-US"/>
        </w:rPr>
        <w:t>.</w:t>
      </w:r>
    </w:p>
    <w:sectPr w:rsidR="00B42746" w:rsidRPr="00B42746" w:rsidSect="00BB5FE6">
      <w:pgSz w:w="12240" w:h="15840"/>
      <w:pgMar w:top="1417" w:right="1183"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70C8"/>
    <w:multiLevelType w:val="hybridMultilevel"/>
    <w:tmpl w:val="03E6FDE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68071D"/>
    <w:multiLevelType w:val="hybridMultilevel"/>
    <w:tmpl w:val="9E9A2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6B4"/>
    <w:rsid w:val="00006607"/>
    <w:rsid w:val="0008244F"/>
    <w:rsid w:val="000E2767"/>
    <w:rsid w:val="001B27E0"/>
    <w:rsid w:val="00223061"/>
    <w:rsid w:val="00244D36"/>
    <w:rsid w:val="00275A18"/>
    <w:rsid w:val="003046B6"/>
    <w:rsid w:val="003F5DEE"/>
    <w:rsid w:val="004517CF"/>
    <w:rsid w:val="00541D0D"/>
    <w:rsid w:val="0056774C"/>
    <w:rsid w:val="005B14D8"/>
    <w:rsid w:val="005B4767"/>
    <w:rsid w:val="005E7797"/>
    <w:rsid w:val="00700EAA"/>
    <w:rsid w:val="007F0A40"/>
    <w:rsid w:val="0087193E"/>
    <w:rsid w:val="008B16B4"/>
    <w:rsid w:val="008D7973"/>
    <w:rsid w:val="008E0A64"/>
    <w:rsid w:val="00996FD0"/>
    <w:rsid w:val="009E0596"/>
    <w:rsid w:val="00AC5321"/>
    <w:rsid w:val="00B32373"/>
    <w:rsid w:val="00B42746"/>
    <w:rsid w:val="00BB5FE6"/>
    <w:rsid w:val="00C612DF"/>
    <w:rsid w:val="00CF3E09"/>
    <w:rsid w:val="00D52BF4"/>
    <w:rsid w:val="00E02EAD"/>
    <w:rsid w:val="00E674DE"/>
    <w:rsid w:val="00EC5843"/>
    <w:rsid w:val="00F577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841D"/>
  <w15:chartTrackingRefBased/>
  <w15:docId w15:val="{0C0BA7AB-A83C-4DD9-9400-74EFB42E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DEE"/>
    <w:pPr>
      <w:ind w:left="720"/>
      <w:contextualSpacing/>
    </w:pPr>
  </w:style>
  <w:style w:type="character" w:styleId="nfasis">
    <w:name w:val="Emphasis"/>
    <w:basedOn w:val="Fuentedeprrafopredeter"/>
    <w:uiPriority w:val="20"/>
    <w:qFormat/>
    <w:rsid w:val="003F5D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63864">
      <w:bodyDiv w:val="1"/>
      <w:marLeft w:val="0"/>
      <w:marRight w:val="0"/>
      <w:marTop w:val="0"/>
      <w:marBottom w:val="0"/>
      <w:divBdr>
        <w:top w:val="none" w:sz="0" w:space="0" w:color="auto"/>
        <w:left w:val="none" w:sz="0" w:space="0" w:color="auto"/>
        <w:bottom w:val="none" w:sz="0" w:space="0" w:color="auto"/>
        <w:right w:val="none" w:sz="0" w:space="0" w:color="auto"/>
      </w:divBdr>
    </w:div>
    <w:div w:id="15874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750</Words>
  <Characters>4127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2020-10-09T18:08:00Z</dcterms:created>
  <dcterms:modified xsi:type="dcterms:W3CDTF">2020-10-12T17:35:00Z</dcterms:modified>
</cp:coreProperties>
</file>