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39989" w14:textId="77777777" w:rsidR="00425078" w:rsidRDefault="00B5784D" w:rsidP="00425078">
      <w:pPr>
        <w:keepNext/>
        <w:keepLines/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936B87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 </w:t>
      </w:r>
    </w:p>
    <w:p w14:paraId="2D9F6A02" w14:textId="356D5D95" w:rsidR="00425078" w:rsidRDefault="002C6B71" w:rsidP="00425078">
      <w:pPr>
        <w:keepNext/>
        <w:keepLines/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Declaración … </w:t>
      </w:r>
    </w:p>
    <w:p w14:paraId="7A644694" w14:textId="77777777" w:rsidR="00425078" w:rsidRDefault="00425078" w:rsidP="00425078">
      <w:pPr>
        <w:keepNext/>
        <w:keepLines/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2CF99691" w14:textId="7FCF5F23" w:rsidR="00425078" w:rsidRDefault="00160339" w:rsidP="00425078">
      <w:pPr>
        <w:keepNext/>
        <w:keepLines/>
        <w:spacing w:after="0" w:line="240" w:lineRule="auto"/>
        <w:outlineLvl w:val="1"/>
        <w:rPr>
          <w:rFonts w:ascii="Arial" w:eastAsia="MS Gothic" w:hAnsi="Arial" w:cs="Arial"/>
          <w:b/>
          <w:sz w:val="24"/>
          <w:szCs w:val="24"/>
          <w:lang w:val="es-ES_tradnl" w:eastAsia="es-ES"/>
        </w:rPr>
      </w:pPr>
      <w:r>
        <w:rPr>
          <w:rFonts w:ascii="Arial" w:eastAsia="MS Gothic" w:hAnsi="Arial" w:cs="Arial"/>
          <w:b/>
          <w:sz w:val="24"/>
          <w:szCs w:val="24"/>
          <w:lang w:val="es-ES_tradnl" w:eastAsia="es-ES"/>
        </w:rPr>
        <w:t>Normatividad</w:t>
      </w:r>
      <w:r w:rsidR="00425078" w:rsidRPr="00E96D68">
        <w:rPr>
          <w:rFonts w:ascii="Arial" w:eastAsia="MS Gothic" w:hAnsi="Arial" w:cs="Arial"/>
          <w:b/>
          <w:sz w:val="24"/>
          <w:szCs w:val="24"/>
          <w:lang w:val="es-ES_tradnl" w:eastAsia="es-ES"/>
        </w:rPr>
        <w:t>.</w:t>
      </w:r>
    </w:p>
    <w:p w14:paraId="7E1201E1" w14:textId="77777777" w:rsidR="00425078" w:rsidRPr="00C87409" w:rsidRDefault="00425078" w:rsidP="00425078">
      <w:pPr>
        <w:keepNext/>
        <w:keepLines/>
        <w:spacing w:after="0" w:line="240" w:lineRule="auto"/>
        <w:outlineLvl w:val="1"/>
        <w:rPr>
          <w:rFonts w:ascii="Arial" w:eastAsia="MS Gothic" w:hAnsi="Arial" w:cs="Arial"/>
          <w:b/>
          <w:sz w:val="24"/>
          <w:szCs w:val="24"/>
          <w:lang w:val="es-ES_tradnl" w:eastAsia="es-ES"/>
        </w:rPr>
      </w:pPr>
    </w:p>
    <w:p w14:paraId="7B57EDC9" w14:textId="77777777" w:rsidR="00425078" w:rsidRDefault="00425078" w:rsidP="00425078">
      <w:pPr>
        <w:spacing w:after="0" w:line="240" w:lineRule="auto"/>
        <w:ind w:left="426"/>
        <w:jc w:val="both"/>
        <w:rPr>
          <w:rFonts w:ascii="Arial" w:eastAsia="MS Mincho" w:hAnsi="Arial" w:cs="Arial"/>
          <w:sz w:val="24"/>
          <w:szCs w:val="24"/>
          <w:lang w:val="es-ES_tradnl" w:eastAsia="es-ES"/>
        </w:rPr>
      </w:pPr>
    </w:p>
    <w:p w14:paraId="72DD9129" w14:textId="77777777" w:rsidR="00425078" w:rsidRDefault="00425078" w:rsidP="00425078">
      <w:pPr>
        <w:spacing w:after="0" w:line="240" w:lineRule="auto"/>
        <w:ind w:left="426"/>
        <w:jc w:val="both"/>
        <w:rPr>
          <w:rFonts w:ascii="Arial" w:eastAsia="MS Mincho" w:hAnsi="Arial" w:cs="Arial"/>
          <w:sz w:val="24"/>
          <w:szCs w:val="24"/>
          <w:lang w:val="es-ES_tradnl" w:eastAsia="es-ES"/>
        </w:rPr>
      </w:pPr>
    </w:p>
    <w:tbl>
      <w:tblPr>
        <w:tblW w:w="145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0"/>
        <w:gridCol w:w="4183"/>
        <w:gridCol w:w="7513"/>
      </w:tblGrid>
      <w:tr w:rsidR="00160339" w:rsidRPr="00160339" w14:paraId="4F943B3D" w14:textId="77777777" w:rsidTr="002C6B71">
        <w:trPr>
          <w:trHeight w:val="300"/>
        </w:trPr>
        <w:tc>
          <w:tcPr>
            <w:tcW w:w="2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26F96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16033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I. Normas y estándares de aplicación general en el diseño e instalación de sistemas, equipos e instrumentos de medida.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FAA54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160339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 xml:space="preserve">NMX-CH-140-IMNC-2002   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3460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Guía para la Expresión de Incertidumbre en las Mediciones.</w:t>
            </w:r>
          </w:p>
        </w:tc>
      </w:tr>
      <w:tr w:rsidR="00160339" w:rsidRPr="00160339" w14:paraId="7982C5ED" w14:textId="77777777" w:rsidTr="002C6B71">
        <w:trPr>
          <w:trHeight w:val="600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17073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3A4BA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NMX-Z055-IMNC-2009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328D9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Vocabulario Internacional de Metrología - Conceptos fundamentales y generales, y términos asociados (VIM).</w:t>
            </w:r>
          </w:p>
        </w:tc>
      </w:tr>
      <w:tr w:rsidR="00160339" w:rsidRPr="00160339" w14:paraId="68389AC2" w14:textId="77777777" w:rsidTr="002C6B71">
        <w:trPr>
          <w:trHeight w:val="600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FFEAC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9E3C7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ISO 5168-2006            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4143A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Medición de flujo de fluidos – Procedimientos para la evaluación de Incertidumbres.</w:t>
            </w:r>
          </w:p>
        </w:tc>
      </w:tr>
      <w:tr w:rsidR="00160339" w:rsidRPr="00160339" w14:paraId="364B711A" w14:textId="77777777" w:rsidTr="002C6B71">
        <w:trPr>
          <w:trHeight w:val="300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5EC53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822EA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ISO GUM (JCGM 100) 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04107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Guía para la Expresión de Incertidumbre en las Mediciones.</w:t>
            </w:r>
          </w:p>
        </w:tc>
      </w:tr>
      <w:tr w:rsidR="00160339" w:rsidRPr="00160339" w14:paraId="51C9B9AC" w14:textId="77777777" w:rsidTr="002C6B71">
        <w:trPr>
          <w:trHeight w:val="300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EB7D5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F2180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API RP 551                  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4EB0B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Instrumentos de medición en los procesos.</w:t>
            </w:r>
          </w:p>
        </w:tc>
      </w:tr>
      <w:tr w:rsidR="00160339" w:rsidRPr="00160339" w14:paraId="1CEA0E64" w14:textId="77777777" w:rsidTr="002C6B71">
        <w:trPr>
          <w:trHeight w:val="300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4C98F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55720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NIST- 2008                  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C6134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Guía para el uso del Sistema Internacional de Unidades (SI).</w:t>
            </w:r>
          </w:p>
        </w:tc>
      </w:tr>
      <w:tr w:rsidR="00160339" w:rsidRPr="00160339" w14:paraId="0C2ADEFF" w14:textId="77777777" w:rsidTr="002C6B71">
        <w:trPr>
          <w:trHeight w:val="375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6C79A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16033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 xml:space="preserve">II. Normas y estándares relacionados a la Medición estática de Hidrocarburos y Petrolíferos. </w:t>
            </w:r>
          </w:p>
        </w:tc>
        <w:tc>
          <w:tcPr>
            <w:tcW w:w="11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2943E68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a)    Para tanques estacionarios</w:t>
            </w:r>
          </w:p>
        </w:tc>
      </w:tr>
      <w:tr w:rsidR="00160339" w:rsidRPr="00160339" w14:paraId="2282D851" w14:textId="77777777" w:rsidTr="002C6B71">
        <w:trPr>
          <w:trHeight w:val="9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B98D7E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5F5BA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ISO 4266-1           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0BEC2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Medición de nivel y temperatura en tanques de almacenamiento por métodos automáticos – Parte 1: Medición de nivel en tanques atmosféricos.</w:t>
            </w:r>
          </w:p>
        </w:tc>
      </w:tr>
      <w:tr w:rsidR="00160339" w:rsidRPr="00160339" w14:paraId="0B56CCCA" w14:textId="77777777" w:rsidTr="002C6B71">
        <w:trPr>
          <w:trHeight w:val="12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B16BFA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8136A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160339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 xml:space="preserve">ISO 4266-3           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D88D2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Medición de nivel y temperatura en tanques de almacenamiento por métodos automáticos – Parte 3 Medición de nivel en tanques de almacenamiento presurizados (no refrigerados).</w:t>
            </w:r>
          </w:p>
        </w:tc>
      </w:tr>
      <w:tr w:rsidR="00160339" w:rsidRPr="00160339" w14:paraId="1EB2F48B" w14:textId="77777777" w:rsidTr="002C6B71">
        <w:trPr>
          <w:trHeight w:val="9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FB20ED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AD8C7" w14:textId="77777777" w:rsidR="00160339" w:rsidRPr="00160339" w:rsidRDefault="00160339" w:rsidP="0016033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160339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 xml:space="preserve">ISO 4266-4       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AF201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Medición de nivel y temperatura en tanques de almacenamiento por métodos automáticos – Parte 4: Medición de temperatura en tanques atmosféricos.</w:t>
            </w:r>
          </w:p>
        </w:tc>
      </w:tr>
      <w:tr w:rsidR="00160339" w:rsidRPr="00160339" w14:paraId="7FD48812" w14:textId="77777777" w:rsidTr="002C6B71">
        <w:trPr>
          <w:trHeight w:val="12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5C4CB7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7E89D" w14:textId="77777777" w:rsidR="00160339" w:rsidRPr="00160339" w:rsidRDefault="00160339" w:rsidP="0016033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160339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 xml:space="preserve">ISO 4266-6           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3AA98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Medición de nivel y temperatura en tanques de almacenamiento por métodos automáticos – Parte 6: Medición de temperatura en tanques de almacenamiento presurizados (no refrigerados).</w:t>
            </w:r>
          </w:p>
        </w:tc>
      </w:tr>
      <w:tr w:rsidR="00160339" w:rsidRPr="00160339" w14:paraId="7DE68951" w14:textId="77777777" w:rsidTr="002C6B71">
        <w:trPr>
          <w:trHeight w:val="9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750850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C9C95" w14:textId="77777777" w:rsidR="00160339" w:rsidRPr="00160339" w:rsidRDefault="00160339" w:rsidP="0016033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160339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 xml:space="preserve">ISO 4269             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FF0D2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gramStart"/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Petróleo  y</w:t>
            </w:r>
            <w:proofErr w:type="gramEnd"/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 productos  líquidos  derivados  -  calibración  del  tanque mediante la  medición  de líquido  - método  incremental  utilizando medidores volumétricos.</w:t>
            </w:r>
          </w:p>
        </w:tc>
      </w:tr>
      <w:tr w:rsidR="00160339" w:rsidRPr="00160339" w14:paraId="6D5D69FE" w14:textId="77777777" w:rsidTr="002C6B71">
        <w:trPr>
          <w:trHeight w:val="6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2EF140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9CB6F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ISO 6578              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E6173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Hidrocarburos líquidos refrigerados - Medición estática – Cálculo. </w:t>
            </w:r>
          </w:p>
        </w:tc>
      </w:tr>
      <w:tr w:rsidR="00160339" w:rsidRPr="00160339" w14:paraId="6E1B88E8" w14:textId="77777777" w:rsidTr="002C6B71">
        <w:trPr>
          <w:trHeight w:val="6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B820CC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EFEC3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ISO 7507-1           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051B6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Petróleo y productos líquidos derivados - Calibración de tanques cilíndricos verticales - Parte 1: Método de cintas.</w:t>
            </w:r>
          </w:p>
        </w:tc>
      </w:tr>
      <w:tr w:rsidR="00160339" w:rsidRPr="00160339" w14:paraId="45BB87CB" w14:textId="77777777" w:rsidTr="002C6B71">
        <w:trPr>
          <w:trHeight w:val="9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602BA9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7C424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ISO 7507-2         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C796F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Petróleo y productos líquidos derivados - Calibración de tanques cilíndricos verticales - Parte 2: Método de línea óptica de referencia.</w:t>
            </w:r>
          </w:p>
        </w:tc>
      </w:tr>
      <w:tr w:rsidR="00160339" w:rsidRPr="00160339" w14:paraId="782DF9A0" w14:textId="77777777" w:rsidTr="002C6B71">
        <w:trPr>
          <w:trHeight w:val="9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5542F3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633B3" w14:textId="77777777" w:rsidR="00160339" w:rsidRPr="00160339" w:rsidRDefault="00160339" w:rsidP="0016033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160339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 xml:space="preserve">ISO 7507-3           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A488C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Petróleo y productos líquidos derivados - Calibración de tanques cilíndricos verticales - Parte 3: Método de triangulación óptica.</w:t>
            </w:r>
          </w:p>
        </w:tc>
      </w:tr>
      <w:tr w:rsidR="00160339" w:rsidRPr="00160339" w14:paraId="54EF8D98" w14:textId="77777777" w:rsidTr="002C6B71">
        <w:trPr>
          <w:trHeight w:val="9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CE5601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626FA" w14:textId="77777777" w:rsidR="00160339" w:rsidRPr="00160339" w:rsidRDefault="00160339" w:rsidP="0016033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160339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 xml:space="preserve">ISO 7507-4           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20AA7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Petróleo y productos líquidos derivados - Calibración de tanques cilíndricos verticales - Parte 4: Método interno electro-óptico de medición de distancia.</w:t>
            </w:r>
          </w:p>
        </w:tc>
      </w:tr>
      <w:tr w:rsidR="00160339" w:rsidRPr="00160339" w14:paraId="6B9CAB71" w14:textId="77777777" w:rsidTr="002C6B71">
        <w:trPr>
          <w:trHeight w:val="9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17F3C3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36C4" w14:textId="77777777" w:rsidR="00160339" w:rsidRPr="00160339" w:rsidRDefault="00160339" w:rsidP="0016033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160339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 xml:space="preserve">ISO 7507-5           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4B626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Petróleo y productos líquidos derivados - Calibración de tanques cilíndricos verticales - Parte 5: Método externo electro-óptico para la determinación de la distancia.</w:t>
            </w:r>
          </w:p>
        </w:tc>
      </w:tr>
      <w:tr w:rsidR="00160339" w:rsidRPr="00160339" w14:paraId="047DDA46" w14:textId="77777777" w:rsidTr="002C6B71">
        <w:trPr>
          <w:trHeight w:val="9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6A0482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BF62D" w14:textId="77777777" w:rsidR="00160339" w:rsidRPr="00160339" w:rsidRDefault="00160339" w:rsidP="0016033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160339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 xml:space="preserve">ISO 8022             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FD511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Sistemas de Medición de Petróleo - Calibración - correcciones de temperatura para el uso al calibrar tanques probadores volumétricos.</w:t>
            </w:r>
          </w:p>
        </w:tc>
      </w:tr>
      <w:tr w:rsidR="00160339" w:rsidRPr="00160339" w14:paraId="50145A9C" w14:textId="77777777" w:rsidTr="002C6B71">
        <w:trPr>
          <w:trHeight w:val="9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2B74E3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010E9" w14:textId="77777777" w:rsidR="00160339" w:rsidRPr="00160339" w:rsidRDefault="00160339" w:rsidP="0016033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160339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 xml:space="preserve">ISO 8310              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5C2F1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Hidrocarburos ligeros refrigerados - Los termopares y termómetros de resistencia - La Medición de la temperatura en los tanques que contengan gases licuados.</w:t>
            </w:r>
          </w:p>
        </w:tc>
      </w:tr>
      <w:tr w:rsidR="00160339" w:rsidRPr="00160339" w14:paraId="1A245D2B" w14:textId="77777777" w:rsidTr="002C6B71">
        <w:trPr>
          <w:trHeight w:val="6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E50251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6A9A0" w14:textId="77777777" w:rsidR="00160339" w:rsidRPr="00160339" w:rsidRDefault="00160339" w:rsidP="0016033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160339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 xml:space="preserve">ISO 10574            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654EA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Hidrocarburos ligeros refrigerados - Medición de niveles de líquidos en tanques que contienen gases licuados.</w:t>
            </w:r>
          </w:p>
        </w:tc>
      </w:tr>
      <w:tr w:rsidR="00160339" w:rsidRPr="00160339" w14:paraId="24059F6F" w14:textId="77777777" w:rsidTr="002C6B71">
        <w:trPr>
          <w:trHeight w:val="9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16EB07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32C0F" w14:textId="77777777" w:rsidR="00160339" w:rsidRPr="00160339" w:rsidRDefault="00160339" w:rsidP="0016033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160339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 xml:space="preserve">ISO 12917-1         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DFDFD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Petróleo y productos líquidos derivados - Calibración de tanques cilíndricos horizontales - Parte 1: Los métodos manuales.</w:t>
            </w:r>
          </w:p>
        </w:tc>
      </w:tr>
      <w:tr w:rsidR="00160339" w:rsidRPr="00160339" w14:paraId="4E76F98F" w14:textId="77777777" w:rsidTr="002C6B71">
        <w:trPr>
          <w:trHeight w:val="9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C22265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E3197" w14:textId="77777777" w:rsidR="00160339" w:rsidRPr="00160339" w:rsidRDefault="00160339" w:rsidP="0016033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160339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 xml:space="preserve">ISO 12917-2         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150D7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Petróleo y productos líquidos derivados - Calibración de tanques </w:t>
            </w:r>
            <w:proofErr w:type="gramStart"/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cilíndricos  horizontales</w:t>
            </w:r>
            <w:proofErr w:type="gramEnd"/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 -  Parte  2:  Método  electro-óptico  para  la determinación de la distancia interna.</w:t>
            </w:r>
          </w:p>
        </w:tc>
      </w:tr>
      <w:tr w:rsidR="00160339" w:rsidRPr="00160339" w14:paraId="10D9EF62" w14:textId="77777777" w:rsidTr="002C6B71">
        <w:trPr>
          <w:trHeight w:val="6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50B84B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AEAD0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160339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 xml:space="preserve">API MPMS 2.2A (ISO 7507-1)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F1809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Medición y calibración de tanques cilíndricos verticales por el método manual utilizando cintas.</w:t>
            </w:r>
          </w:p>
        </w:tc>
      </w:tr>
      <w:tr w:rsidR="00160339" w:rsidRPr="00160339" w14:paraId="1B2578AB" w14:textId="77777777" w:rsidTr="002C6B71">
        <w:trPr>
          <w:trHeight w:val="6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C13B7A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3659F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160339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 xml:space="preserve">API MPMS 2.2B (ISO 7507-2)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E8EB5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Calibración de tanques cilíndricos verticales utilizando el método de triangulación óptica.</w:t>
            </w:r>
          </w:p>
        </w:tc>
      </w:tr>
      <w:tr w:rsidR="00160339" w:rsidRPr="00160339" w14:paraId="798342E0" w14:textId="77777777" w:rsidTr="002C6B71">
        <w:trPr>
          <w:trHeight w:val="6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92F378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2F0AD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ISO-7507-3 (API MPMS 2.2C)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7EB86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Calibración de tanques cilíndricos verticales utilizando el método de triangulación óptica. </w:t>
            </w:r>
          </w:p>
        </w:tc>
      </w:tr>
      <w:tr w:rsidR="00160339" w:rsidRPr="00160339" w14:paraId="669FA508" w14:textId="77777777" w:rsidTr="002C6B71">
        <w:trPr>
          <w:trHeight w:val="6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A98B5A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3DED3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160339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 xml:space="preserve">API MPMS 2.2D  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82A68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Calibración de tanques cilíndricos verticales utilizando el método interno electro-óptico de medición de distancia.</w:t>
            </w:r>
          </w:p>
        </w:tc>
      </w:tr>
      <w:tr w:rsidR="00160339" w:rsidRPr="00160339" w14:paraId="3AFDF484" w14:textId="77777777" w:rsidTr="002C6B71">
        <w:trPr>
          <w:trHeight w:val="6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8B082A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4E816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API MPMS 2.2E</w:t>
            </w:r>
            <w:proofErr w:type="gramStart"/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  (</w:t>
            </w:r>
            <w:proofErr w:type="gramEnd"/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ISO 12917-1)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849A4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Calibración de tanques cilíndricos horizontales – Parte 1: Métodos manuales. </w:t>
            </w:r>
          </w:p>
        </w:tc>
      </w:tr>
      <w:tr w:rsidR="00160339" w:rsidRPr="00160339" w14:paraId="3AA7D363" w14:textId="77777777" w:rsidTr="002C6B71">
        <w:trPr>
          <w:trHeight w:val="6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9A40EC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976D3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(API MPMS 2.2F) ISO-12917-2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0555F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Calibración de tanques cilíndricos horizontales – Parte 2: Método interno electro-óptico de medición de distancia. </w:t>
            </w:r>
          </w:p>
        </w:tc>
      </w:tr>
      <w:tr w:rsidR="00160339" w:rsidRPr="00160339" w14:paraId="32A6A40F" w14:textId="77777777" w:rsidTr="002C6B71">
        <w:trPr>
          <w:trHeight w:val="6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654771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2A904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API MPMS 3.1A   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AFF08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Practica estándar de medición en tanques para la medición manual de petróleo y productos derivados del petróleo.</w:t>
            </w:r>
          </w:p>
        </w:tc>
      </w:tr>
      <w:tr w:rsidR="00160339" w:rsidRPr="00160339" w14:paraId="407C6512" w14:textId="77777777" w:rsidTr="002C6B71">
        <w:trPr>
          <w:trHeight w:val="9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F0983C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D05E5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API MPMS 3.1B  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802B3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Práctica estándar para la medición de nivel de hidrocarburos líquidos en tanques estacionarios mediante la medición automática de tanques.</w:t>
            </w:r>
          </w:p>
        </w:tc>
      </w:tr>
      <w:tr w:rsidR="00160339" w:rsidRPr="00160339" w14:paraId="4EF64AF4" w14:textId="77777777" w:rsidTr="002C6B71">
        <w:trPr>
          <w:trHeight w:val="9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3E276C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B49CE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API MPMS 3.3      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B2925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Práctica estándar para la medición de nivel de hidrocarburos líquidos en tanques de almacenamiento estacionarios presurizados mediante medición automática de tanques.</w:t>
            </w:r>
          </w:p>
        </w:tc>
      </w:tr>
      <w:tr w:rsidR="00160339" w:rsidRPr="00160339" w14:paraId="17F17DCE" w14:textId="77777777" w:rsidTr="002C6B71">
        <w:trPr>
          <w:trHeight w:val="6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A65CAA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DC06B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API MPMS 3.6      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BC0D6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Medición de hidrocarburos líquidos mediante sistemas híbridos de medición de tanques.</w:t>
            </w:r>
          </w:p>
        </w:tc>
      </w:tr>
      <w:tr w:rsidR="00160339" w:rsidRPr="00160339" w14:paraId="0A594C53" w14:textId="77777777" w:rsidTr="002C6B71">
        <w:trPr>
          <w:trHeight w:val="3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73F3D3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DA1AB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API MPMS 7         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009EB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Determinación de temperatura.</w:t>
            </w:r>
          </w:p>
        </w:tc>
      </w:tr>
      <w:tr w:rsidR="00160339" w:rsidRPr="00160339" w14:paraId="0BC45E14" w14:textId="77777777" w:rsidTr="002C6B71">
        <w:trPr>
          <w:trHeight w:val="6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D1B85D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A81B4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API MPMS 12.1.1 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EBFE4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gramStart"/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Cálculo  de</w:t>
            </w:r>
            <w:proofErr w:type="gramEnd"/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 cantidades  estáticas  de  petróleo  -  Parte  1:  tanques cilíndricos verticales y embarcaciones marinas.</w:t>
            </w:r>
          </w:p>
        </w:tc>
      </w:tr>
      <w:tr w:rsidR="00160339" w:rsidRPr="00160339" w14:paraId="43D70F12" w14:textId="77777777" w:rsidTr="002C6B71">
        <w:trPr>
          <w:trHeight w:val="6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59ED5A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33F22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API MPMS 14.4    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9BFFC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Convirtiendo masa de líquidos y vapores de gas natural a volúmenes de líquido equivalentes.</w:t>
            </w:r>
          </w:p>
        </w:tc>
      </w:tr>
      <w:tr w:rsidR="00160339" w:rsidRPr="00160339" w14:paraId="1D0858D9" w14:textId="77777777" w:rsidTr="002C6B71">
        <w:trPr>
          <w:trHeight w:val="3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6A0E4A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3042C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160339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 xml:space="preserve">API MPMS 19       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FD47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Medición de pérdidas por evaporación.</w:t>
            </w:r>
          </w:p>
        </w:tc>
      </w:tr>
      <w:tr w:rsidR="00160339" w:rsidRPr="00160339" w14:paraId="47207B0F" w14:textId="77777777" w:rsidTr="002C6B71">
        <w:trPr>
          <w:trHeight w:val="3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453E51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4A030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API MPMS 19.1    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22774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Pérdidas por evaporación en tanques de techo fijo.</w:t>
            </w:r>
          </w:p>
        </w:tc>
      </w:tr>
      <w:tr w:rsidR="00160339" w:rsidRPr="00160339" w14:paraId="1078D583" w14:textId="77777777" w:rsidTr="002C6B71">
        <w:trPr>
          <w:trHeight w:val="3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1DDA32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891A5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API MPMS 19.2    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84CD9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Pérdidas por evaporación en tanques de techo flotante.</w:t>
            </w:r>
          </w:p>
        </w:tc>
      </w:tr>
      <w:tr w:rsidR="00160339" w:rsidRPr="00160339" w14:paraId="33D2E219" w14:textId="77777777" w:rsidTr="002C6B71">
        <w:trPr>
          <w:trHeight w:val="6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A3AA4E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93027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API MPMS 19.4   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91C62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gramStart"/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Práctica  recomendada</w:t>
            </w:r>
            <w:proofErr w:type="gramEnd"/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 para  la  especificación  de  pérdidas  por evaporación.</w:t>
            </w:r>
          </w:p>
        </w:tc>
      </w:tr>
      <w:tr w:rsidR="00160339" w:rsidRPr="00160339" w14:paraId="26BC9F14" w14:textId="77777777" w:rsidTr="002C6B71">
        <w:trPr>
          <w:trHeight w:val="9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38B4B8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9D64D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API STD 2552      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F318B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Método estándar para medición y calibración de esferas y esferoides por el método dimensional (método geométrico).</w:t>
            </w:r>
          </w:p>
        </w:tc>
      </w:tr>
      <w:tr w:rsidR="00160339" w:rsidRPr="00160339" w14:paraId="1545E4EC" w14:textId="77777777" w:rsidTr="002C6B71">
        <w:trPr>
          <w:trHeight w:val="6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2F863A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D2F3F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ISO-4269 </w:t>
            </w:r>
            <w:proofErr w:type="gramStart"/>
            <w:r w:rsidRPr="0016033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(</w:t>
            </w:r>
            <w:proofErr w:type="gramEnd"/>
            <w:r w:rsidRPr="00160339">
              <w:rPr>
                <w:rFonts w:ascii="Calibri" w:eastAsia="Times New Roman" w:hAnsi="Calibri" w:cs="Calibri"/>
                <w:color w:val="000000"/>
                <w:lang w:eastAsia="es-MX"/>
              </w:rPr>
              <w:t>API    STD</w:t>
            </w:r>
            <w:r w:rsidRPr="00160339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2555/ASTM D 1406)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4A4500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Calibración de tanques por el método húmedo (método volumétrico). </w:t>
            </w:r>
          </w:p>
        </w:tc>
      </w:tr>
      <w:tr w:rsidR="00160339" w:rsidRPr="00160339" w14:paraId="02A31314" w14:textId="77777777" w:rsidTr="002C6B71">
        <w:trPr>
          <w:trHeight w:val="6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6BF5FF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8FD53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OIML R 85-1         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B09C7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Medidores automáticos de nivel para medir el nivel de líquido en tanques de almacenamiento fijos.</w:t>
            </w:r>
          </w:p>
        </w:tc>
      </w:tr>
      <w:tr w:rsidR="00160339" w:rsidRPr="00160339" w14:paraId="79AF6BE8" w14:textId="77777777" w:rsidTr="002C6B71">
        <w:trPr>
          <w:trHeight w:val="9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1F9C70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15B0A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ISO 18132-2         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E841E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Hidrocarburos ligeros refrigerados – Requerimientos generales para medidores automáticos de nivel – Parte 2: Medidores en tanques refrigerados terrestres – Edición 2008.</w:t>
            </w:r>
          </w:p>
        </w:tc>
      </w:tr>
      <w:tr w:rsidR="00160339" w:rsidRPr="00160339" w14:paraId="225C7763" w14:textId="77777777" w:rsidTr="002C6B71">
        <w:trPr>
          <w:trHeight w:val="3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B8A88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1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08E68EE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b)   Para autotanques, carrotanques y </w:t>
            </w:r>
            <w:proofErr w:type="spellStart"/>
            <w:r w:rsidRPr="00160339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buquetanques</w:t>
            </w:r>
            <w:proofErr w:type="spellEnd"/>
            <w:r w:rsidRPr="00160339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.</w:t>
            </w:r>
          </w:p>
        </w:tc>
      </w:tr>
      <w:tr w:rsidR="00160339" w:rsidRPr="00160339" w14:paraId="225DF224" w14:textId="77777777" w:rsidTr="002C6B71">
        <w:trPr>
          <w:trHeight w:val="3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5CCD6E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1E535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NOM-007-ASEA-2016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2D979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Transporte de gas natural.</w:t>
            </w:r>
          </w:p>
        </w:tc>
      </w:tr>
      <w:tr w:rsidR="00160339" w:rsidRPr="00160339" w14:paraId="13043873" w14:textId="77777777" w:rsidTr="002C6B71">
        <w:trPr>
          <w:trHeight w:val="9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1F1A3C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E2A65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NMX-CH-146-IMNC-</w:t>
            </w: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br/>
              <w:t>2008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D19D1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Metrología    –    Carrotanques    y    autotanques    –    Clasificación, características, verificación y métodos de calibración. </w:t>
            </w:r>
          </w:p>
        </w:tc>
      </w:tr>
      <w:tr w:rsidR="00160339" w:rsidRPr="00160339" w14:paraId="579EA8C1" w14:textId="77777777" w:rsidTr="002C6B71">
        <w:trPr>
          <w:trHeight w:val="9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F65F3B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030E7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ISO 4266-2           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0D8EC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Medición de nivel y temperatura en tanques de almacenamiento por métodos automáticos – Parte 2: Medición de nivel en embarcaciones marinas.</w:t>
            </w:r>
          </w:p>
        </w:tc>
      </w:tr>
      <w:tr w:rsidR="00160339" w:rsidRPr="00160339" w14:paraId="2A3EFBF3" w14:textId="77777777" w:rsidTr="002C6B71">
        <w:trPr>
          <w:trHeight w:val="3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BCD7D7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14A3D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API MPMS 2.7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FF2B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Calibración de tanques de barcaza.</w:t>
            </w:r>
          </w:p>
        </w:tc>
      </w:tr>
      <w:tr w:rsidR="00160339" w:rsidRPr="00160339" w14:paraId="35CA35A8" w14:textId="77777777" w:rsidTr="002C6B71">
        <w:trPr>
          <w:trHeight w:val="6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545F56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A39B7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API MPMS 2.8 A   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4E24C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Calibración de tanques en buques y barcazas oceánicas.</w:t>
            </w:r>
          </w:p>
        </w:tc>
      </w:tr>
      <w:tr w:rsidR="00160339" w:rsidRPr="00160339" w14:paraId="36398D2B" w14:textId="77777777" w:rsidTr="002C6B71">
        <w:trPr>
          <w:trHeight w:val="9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7942C7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3907B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API MPMS 12.1.2 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A7D67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Cálculo de cantidades de petróleo - Sección 1: Cálculo de cantidades estáticas de petróleo - Parte 2: Procedimiento de cálculo para carrotanques.</w:t>
            </w:r>
          </w:p>
        </w:tc>
      </w:tr>
      <w:tr w:rsidR="00160339" w:rsidRPr="00160339" w14:paraId="6466F4ED" w14:textId="77777777" w:rsidTr="002C6B71">
        <w:trPr>
          <w:trHeight w:val="6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E97FAA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37CD2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API STD 2554</w:t>
            </w: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br/>
              <w:t>(ASTM D 1409)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683286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Medición y calibración de carrotanques.</w:t>
            </w:r>
          </w:p>
        </w:tc>
      </w:tr>
      <w:tr w:rsidR="00160339" w:rsidRPr="00160339" w14:paraId="120D3A03" w14:textId="77777777" w:rsidTr="002C6B71">
        <w:trPr>
          <w:trHeight w:val="6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CF156B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75843D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OIML R 80-1         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ECDE3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gramStart"/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Autotanques  y</w:t>
            </w:r>
            <w:proofErr w:type="gramEnd"/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 carrotanques  con  medición  de  nivel  -  Parte  1: Requisitos metrológicos y técnicos.</w:t>
            </w:r>
          </w:p>
        </w:tc>
      </w:tr>
      <w:tr w:rsidR="00160339" w:rsidRPr="00160339" w14:paraId="7C700619" w14:textId="77777777" w:rsidTr="002C6B71">
        <w:trPr>
          <w:trHeight w:val="15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772F94" w14:textId="77777777" w:rsidR="00160339" w:rsidRPr="00160339" w:rsidRDefault="00160339" w:rsidP="001603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8F3DF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ISO 18132-1:2011          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060D8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gramStart"/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Hidrocarburos  refrigerados</w:t>
            </w:r>
            <w:proofErr w:type="gramEnd"/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 y  combustibles  gaseosos  licuados  no provenientes de petróleo – Requerimientos generales para medidores automáticos de nivel – Parte 1: Medidores automáticos de nivel para gas natural licuado a bordo de buques y almacenes flotantes.</w:t>
            </w:r>
          </w:p>
        </w:tc>
      </w:tr>
      <w:tr w:rsidR="00160339" w:rsidRPr="00160339" w14:paraId="0E9CCB4B" w14:textId="77777777" w:rsidTr="002C6B71">
        <w:trPr>
          <w:trHeight w:val="390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6DFCB" w14:textId="77777777" w:rsidR="00160339" w:rsidRPr="00160339" w:rsidRDefault="00160339" w:rsidP="00160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III. Normas y estándares para la Medición dinámica de Hidrocarburos y Petrolíferos líquidos. </w:t>
            </w: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4728B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a) Aplicación en diseño.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B2BD0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  <w:tr w:rsidR="00160339" w:rsidRPr="00160339" w14:paraId="736938B3" w14:textId="77777777" w:rsidTr="002C6B71">
        <w:trPr>
          <w:trHeight w:val="63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2FB21F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119BE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API MPMS 5.1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556A1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Consideraciones generales para la medición por medio </w:t>
            </w:r>
            <w:proofErr w:type="spellStart"/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demedidores</w:t>
            </w:r>
            <w:proofErr w:type="spellEnd"/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. </w:t>
            </w:r>
          </w:p>
        </w:tc>
      </w:tr>
      <w:tr w:rsidR="00160339" w:rsidRPr="00160339" w14:paraId="52CFB629" w14:textId="77777777" w:rsidTr="002C6B71">
        <w:trPr>
          <w:trHeight w:val="3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B11F8B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3DC5A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API MPMS 5.4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96620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Accesorios para medidores de líquidos.</w:t>
            </w:r>
          </w:p>
        </w:tc>
      </w:tr>
      <w:tr w:rsidR="00160339" w:rsidRPr="00160339" w14:paraId="0E18FD23" w14:textId="77777777" w:rsidTr="002C6B71">
        <w:trPr>
          <w:trHeight w:val="6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58C2940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7345E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API MPMS 5.5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0FC3A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Fidelidad y seguridad de los sistemas de transmisión de datos </w:t>
            </w:r>
            <w:proofErr w:type="gramStart"/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de  pulsos</w:t>
            </w:r>
            <w:proofErr w:type="gramEnd"/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de medición de flujo.</w:t>
            </w:r>
          </w:p>
        </w:tc>
      </w:tr>
      <w:tr w:rsidR="00160339" w:rsidRPr="00160339" w14:paraId="7C893ADA" w14:textId="77777777" w:rsidTr="002C6B71">
        <w:trPr>
          <w:trHeight w:val="6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B3E6CD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A446D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b) Tipos de medidor del volumen o caudal.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FF07A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  <w:tr w:rsidR="00160339" w:rsidRPr="00160339" w14:paraId="1EFFA74E" w14:textId="77777777" w:rsidTr="002C6B71">
        <w:trPr>
          <w:trHeight w:val="9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7A3C8CA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AB025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NOM-005-SCFI-2017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44F36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Instrumentos de medición - Sistema para medición y despacho de gasolina y otros combustibles líquidos - Especificaciones, métodos de prueba y de verificación. </w:t>
            </w:r>
          </w:p>
        </w:tc>
      </w:tr>
      <w:tr w:rsidR="00160339" w:rsidRPr="00160339" w14:paraId="07349D3E" w14:textId="77777777" w:rsidTr="002C6B71">
        <w:trPr>
          <w:trHeight w:val="12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C22943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5C595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NOM-185-SCFI-2017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9C197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Programas informáticos y sistemas electrónicos que controlan el funcionamiento de los sistemas para medición y despacho de gasolina y otros combustibles líquidos -Especificaciones, métodos de prueba y de verificación. </w:t>
            </w:r>
          </w:p>
        </w:tc>
      </w:tr>
      <w:tr w:rsidR="00160339" w:rsidRPr="00160339" w14:paraId="150B0654" w14:textId="77777777" w:rsidTr="002C6B71">
        <w:trPr>
          <w:trHeight w:val="9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810FC5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6AD8A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ISO 2714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C7114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Hidrocarburos líquidos – Medición volumétrica mediante medidores de desplazamiento diferentes a bombas dispensadoras. </w:t>
            </w:r>
          </w:p>
        </w:tc>
      </w:tr>
      <w:tr w:rsidR="00160339" w:rsidRPr="00160339" w14:paraId="2BD8C869" w14:textId="77777777" w:rsidTr="002C6B71">
        <w:trPr>
          <w:trHeight w:val="6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2FE73DE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0040F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ISO 2715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88951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Hidrocarburos líquidos – Medición volumétrica mediante sistemas de medidor de turbina. </w:t>
            </w:r>
          </w:p>
        </w:tc>
      </w:tr>
      <w:tr w:rsidR="00160339" w:rsidRPr="00160339" w14:paraId="0C794079" w14:textId="77777777" w:rsidTr="002C6B71">
        <w:trPr>
          <w:trHeight w:val="6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8D31C5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B334C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ISO 4124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ABD78E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Hidrocarburos líquidos – Medición Dinámica – Control estadístico de los sistemas de medición volumétricos. </w:t>
            </w:r>
          </w:p>
        </w:tc>
      </w:tr>
      <w:tr w:rsidR="00160339" w:rsidRPr="00160339" w14:paraId="78ABEC9C" w14:textId="77777777" w:rsidTr="002C6B71">
        <w:trPr>
          <w:trHeight w:val="6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AB2C4A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ECD8E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ISO 6551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07CAD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Petróleo Liquido/Gas – fidelidad y seguridad de la medición dinámica.</w:t>
            </w:r>
          </w:p>
        </w:tc>
      </w:tr>
      <w:tr w:rsidR="00160339" w:rsidRPr="00160339" w14:paraId="69C615ED" w14:textId="77777777" w:rsidTr="002C6B71">
        <w:trPr>
          <w:trHeight w:val="6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6A10EDC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4073C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ISO 9951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63F45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Medición de flujo de gas en tuberías cerradas - Medidores de turbina.</w:t>
            </w:r>
          </w:p>
        </w:tc>
      </w:tr>
      <w:tr w:rsidR="00160339" w:rsidRPr="00160339" w14:paraId="11039E12" w14:textId="77777777" w:rsidTr="002C6B71">
        <w:trPr>
          <w:trHeight w:val="9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441975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1A115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ISO 10789-1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D549B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Medición de flujo de fluido en tuberías cerradas – Medidores </w:t>
            </w: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br/>
              <w:t xml:space="preserve">ultrasónicos para gas - Medidores para transferencia de custodia y medición de asignación. </w:t>
            </w:r>
          </w:p>
        </w:tc>
      </w:tr>
      <w:tr w:rsidR="00160339" w:rsidRPr="00160339" w14:paraId="29DD45E0" w14:textId="77777777" w:rsidTr="002C6B71">
        <w:trPr>
          <w:trHeight w:val="96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D3D142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FBE13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ISO 10790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BA45D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Medición de flujo de fluido en tuberías cerradas – Guía para la</w:t>
            </w: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br/>
              <w:t xml:space="preserve">selección, instalación y uso de medidores de Coriolis (mediciones de flujo másico, densidad y flujo volumétrico). </w:t>
            </w:r>
          </w:p>
        </w:tc>
      </w:tr>
      <w:tr w:rsidR="00160339" w:rsidRPr="00160339" w14:paraId="2D8E6E5A" w14:textId="77777777" w:rsidTr="002C6B71">
        <w:trPr>
          <w:trHeight w:val="6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CE5DCB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11029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ISO 12242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5BF73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Medición de flujo de fluido en tuberías cerradas – Medidores</w:t>
            </w: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br/>
              <w:t xml:space="preserve">ultrasónicos de tiempo de tránsito para líquido. </w:t>
            </w:r>
          </w:p>
        </w:tc>
      </w:tr>
      <w:tr w:rsidR="00160339" w:rsidRPr="00160339" w14:paraId="4AD91823" w14:textId="77777777" w:rsidTr="002C6B71">
        <w:trPr>
          <w:trHeight w:val="6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C2C48CA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13BE8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API MPMS 5.2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41AE9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Medición de hidrocarburos líquidos por medio de medidores de desplazamiento. </w:t>
            </w:r>
          </w:p>
        </w:tc>
      </w:tr>
      <w:tr w:rsidR="00160339" w:rsidRPr="00160339" w14:paraId="51A0F57D" w14:textId="77777777" w:rsidTr="002C6B71">
        <w:trPr>
          <w:trHeight w:val="6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57FD919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85A85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API MPMS 5.3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549E6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Medición de hidrocarburos líquidos por medio de medidores de turbina. </w:t>
            </w:r>
          </w:p>
        </w:tc>
      </w:tr>
      <w:tr w:rsidR="00160339" w:rsidRPr="00160339" w14:paraId="375BBCB2" w14:textId="77777777" w:rsidTr="002C6B71">
        <w:trPr>
          <w:trHeight w:val="6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F69CD8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BDB8A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API MPMS 5.6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22B81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Medición de hidrocarburos líquidos por medio de medidores de Coriolis. </w:t>
            </w:r>
          </w:p>
        </w:tc>
      </w:tr>
      <w:tr w:rsidR="00160339" w:rsidRPr="00160339" w14:paraId="51EBB1E3" w14:textId="77777777" w:rsidTr="002C6B71">
        <w:trPr>
          <w:trHeight w:val="6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562C16B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30E05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API MPMS 5.8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DC217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Medición de hidrocarburos líquidos por medio de medidores de flujo ultrasónico con tecnología de tiempo de tránsito. </w:t>
            </w:r>
          </w:p>
        </w:tc>
      </w:tr>
      <w:tr w:rsidR="00160339" w:rsidRPr="00160339" w14:paraId="698B3E85" w14:textId="77777777" w:rsidTr="002C6B71">
        <w:trPr>
          <w:trHeight w:val="9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A1440E2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9FBC3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API MPMS 21.2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C43A0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Medición de flujo utilizando sistemas de medición electrónica – Medición electrónica del volumen líquido utilizando medidores de desplazamiento positivo y turbinas. </w:t>
            </w:r>
          </w:p>
        </w:tc>
      </w:tr>
      <w:tr w:rsidR="00160339" w:rsidRPr="00160339" w14:paraId="0D9756A9" w14:textId="77777777" w:rsidTr="002C6B71">
        <w:trPr>
          <w:trHeight w:val="63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DEA55A7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49945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API MPMS 21.2-A1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8CF58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Adenda 1 a Medición de Flujo utilizando sistemas de medición</w:t>
            </w: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br/>
              <w:t xml:space="preserve">electrónica, de masa inferida. </w:t>
            </w:r>
          </w:p>
        </w:tc>
      </w:tr>
      <w:tr w:rsidR="00160339" w:rsidRPr="00160339" w14:paraId="6A669200" w14:textId="77777777" w:rsidTr="002C6B71">
        <w:trPr>
          <w:trHeight w:val="6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E45642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DD2AE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OIML R 117-1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8399B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Sistemas de medición dinámicos para líquidos distintos del agua.</w:t>
            </w:r>
          </w:p>
        </w:tc>
      </w:tr>
      <w:tr w:rsidR="00160339" w:rsidRPr="00160339" w14:paraId="4E40442E" w14:textId="77777777" w:rsidTr="002C6B71">
        <w:trPr>
          <w:trHeight w:val="3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FBE7A8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11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F31A2F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c) Probadores. </w:t>
            </w:r>
          </w:p>
        </w:tc>
      </w:tr>
      <w:tr w:rsidR="00160339" w:rsidRPr="00160339" w14:paraId="2F01177E" w14:textId="77777777" w:rsidTr="002C6B71">
        <w:trPr>
          <w:trHeight w:val="9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2848104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623F0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ISO 7278-1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AD6B7C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Hidrocarburos líquidos - Medición dinámica - Sistemas de pruebas para medidores volumétricos - Parte 1: Principios generales. </w:t>
            </w:r>
          </w:p>
        </w:tc>
      </w:tr>
      <w:tr w:rsidR="00160339" w:rsidRPr="00160339" w14:paraId="6A307578" w14:textId="77777777" w:rsidTr="002C6B71">
        <w:trPr>
          <w:trHeight w:val="9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7EEFB66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F5BAD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ISO 7278-2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CAEF2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Hidrocarburos líquidos - Sistemas para probar contadores</w:t>
            </w: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br/>
              <w:t xml:space="preserve">volumétricos - Medición dinámica - Parte 2: Probadores de tipo tubería. </w:t>
            </w:r>
          </w:p>
        </w:tc>
      </w:tr>
      <w:tr w:rsidR="00160339" w:rsidRPr="00160339" w14:paraId="5AD5EA76" w14:textId="77777777" w:rsidTr="002C6B71">
        <w:trPr>
          <w:trHeight w:val="9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0176A96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0EF34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ISO 7278-3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5A19E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Hidrocarburos Líquidos - Medición dinámica - Sistemas de pruebas para medidores volumétricos - Parte 3: Técnicas de interpolación de pulso. </w:t>
            </w:r>
          </w:p>
        </w:tc>
      </w:tr>
      <w:tr w:rsidR="00160339" w:rsidRPr="00160339" w14:paraId="5AC0E890" w14:textId="77777777" w:rsidTr="002C6B71">
        <w:trPr>
          <w:trHeight w:val="9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909652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39F61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ISO 7278-4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6330A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Hidrocarburos Líquidos - Medición dinámica - Sistemas de pruebas para medidores volumétricos - Parte 4: Guía para operadores de probadores de tipo tubería. </w:t>
            </w:r>
          </w:p>
        </w:tc>
      </w:tr>
      <w:tr w:rsidR="00160339" w:rsidRPr="00160339" w14:paraId="41971C56" w14:textId="77777777" w:rsidTr="002C6B71">
        <w:trPr>
          <w:trHeight w:val="3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5A6C5AA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9CD11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API MPMS 4.1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CFBDC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Introducción (Probadores).</w:t>
            </w:r>
          </w:p>
        </w:tc>
      </w:tr>
      <w:tr w:rsidR="00160339" w:rsidRPr="00160339" w14:paraId="36FFFAB0" w14:textId="77777777" w:rsidTr="002C6B71">
        <w:trPr>
          <w:trHeight w:val="3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26DAEB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954BF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API MPMS 4.2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4E208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Probadores de desplazamiento.</w:t>
            </w:r>
          </w:p>
        </w:tc>
      </w:tr>
      <w:tr w:rsidR="00160339" w:rsidRPr="00160339" w14:paraId="7CFC1CA9" w14:textId="77777777" w:rsidTr="002C6B71">
        <w:trPr>
          <w:trHeight w:val="3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410B1B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3C420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API MPMS 4.4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7FE1A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Probadores de tanques.</w:t>
            </w:r>
          </w:p>
        </w:tc>
      </w:tr>
      <w:tr w:rsidR="00160339" w:rsidRPr="00160339" w14:paraId="266B2D13" w14:textId="77777777" w:rsidTr="002C6B71">
        <w:trPr>
          <w:trHeight w:val="3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E46AD7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3A63A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API MPMS 4.5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DD1A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Probadores del medidor maestro.</w:t>
            </w:r>
          </w:p>
        </w:tc>
      </w:tr>
      <w:tr w:rsidR="00160339" w:rsidRPr="00160339" w14:paraId="50C6E39E" w14:textId="77777777" w:rsidTr="002C6B71">
        <w:trPr>
          <w:trHeight w:val="3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AD0AD7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5CB40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API MPMS 4.6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31484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Interpolación de pulso.</w:t>
            </w:r>
          </w:p>
        </w:tc>
      </w:tr>
      <w:tr w:rsidR="00160339" w:rsidRPr="00160339" w14:paraId="7FD230B9" w14:textId="77777777" w:rsidTr="002C6B71">
        <w:trPr>
          <w:trHeight w:val="3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17122A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0D96F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API MPMS 4.7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23AAF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Métodos de prueba estándar en campo.</w:t>
            </w:r>
          </w:p>
        </w:tc>
      </w:tr>
      <w:tr w:rsidR="00160339" w:rsidRPr="00160339" w14:paraId="3157F2D9" w14:textId="77777777" w:rsidTr="002C6B71">
        <w:trPr>
          <w:trHeight w:val="3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A431A7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1A4AA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API MPMS 4.8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6F529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Operación de sistemas de probadores.</w:t>
            </w:r>
          </w:p>
        </w:tc>
      </w:tr>
      <w:tr w:rsidR="00160339" w:rsidRPr="00160339" w14:paraId="528007B7" w14:textId="77777777" w:rsidTr="002C6B71">
        <w:trPr>
          <w:trHeight w:val="6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0C3737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EFE49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API MPMS 4.9 .1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5E3765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Introducción a la determinación del volumen de los probadores </w:t>
            </w:r>
            <w:proofErr w:type="gramStart"/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de  desplazamiento</w:t>
            </w:r>
            <w:proofErr w:type="gramEnd"/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y de tanque.</w:t>
            </w:r>
          </w:p>
        </w:tc>
      </w:tr>
      <w:tr w:rsidR="00160339" w:rsidRPr="00160339" w14:paraId="076724B7" w14:textId="77777777" w:rsidTr="002C6B71">
        <w:trPr>
          <w:trHeight w:val="61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4B4D239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186E8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API MPMS 4.9.2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D166F3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Determinación del volumen del probador de desplazamiento y Tanque, por el método de calibración "</w:t>
            </w:r>
            <w:proofErr w:type="spellStart"/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Waterdraw</w:t>
            </w:r>
            <w:proofErr w:type="spellEnd"/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".</w:t>
            </w:r>
          </w:p>
        </w:tc>
      </w:tr>
      <w:tr w:rsidR="00160339" w:rsidRPr="00160339" w14:paraId="2FBA9994" w14:textId="77777777" w:rsidTr="002C6B71">
        <w:trPr>
          <w:trHeight w:val="9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AF828F2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782B0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API MPMS 4.9.3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D6B4E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Determinación del volumen de probadores de desplazamiento por </w:t>
            </w:r>
            <w:proofErr w:type="gramStart"/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el  método</w:t>
            </w:r>
            <w:proofErr w:type="gramEnd"/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de calibración del medidor maestro.</w:t>
            </w:r>
          </w:p>
        </w:tc>
      </w:tr>
      <w:tr w:rsidR="00160339" w:rsidRPr="00160339" w14:paraId="49211003" w14:textId="77777777" w:rsidTr="002C6B71">
        <w:trPr>
          <w:trHeight w:val="900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4A2A18D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6F73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API MPMS 4.9.4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C3E5B" w14:textId="77777777" w:rsidR="00160339" w:rsidRPr="00160339" w:rsidRDefault="00160339" w:rsidP="00160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Determinación del volumen de probadores de desplazamiento y </w:t>
            </w:r>
            <w:proofErr w:type="gramStart"/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>de  tanques</w:t>
            </w:r>
            <w:proofErr w:type="gramEnd"/>
            <w:r w:rsidRPr="00160339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por el método de calibración gravimétrico.</w:t>
            </w:r>
          </w:p>
        </w:tc>
      </w:tr>
    </w:tbl>
    <w:p w14:paraId="5E721029" w14:textId="19C45421" w:rsidR="00B5784D" w:rsidRPr="00160339" w:rsidRDefault="00B5784D" w:rsidP="00D64D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58E2D194" w14:textId="771EB26B" w:rsidR="00B5784D" w:rsidRDefault="00B5784D" w:rsidP="00936B8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1B03127D" w14:textId="5FE90639" w:rsidR="00F016ED" w:rsidRDefault="00F016ED" w:rsidP="00936B8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9A0971F" w14:textId="77777777" w:rsidR="00F016ED" w:rsidRPr="00936B87" w:rsidRDefault="00F016ED" w:rsidP="00936B8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sectPr w:rsidR="00F016ED" w:rsidRPr="00936B87" w:rsidSect="00160339">
      <w:headerReference w:type="even" r:id="rId8"/>
      <w:headerReference w:type="default" r:id="rId9"/>
      <w:footerReference w:type="default" r:id="rId10"/>
      <w:headerReference w:type="first" r:id="rId11"/>
      <w:pgSz w:w="15840" w:h="12240" w:orient="landscape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B78EA" w14:textId="77777777" w:rsidR="007D3535" w:rsidRDefault="007D3535" w:rsidP="004F3BF6">
      <w:pPr>
        <w:spacing w:after="0" w:line="240" w:lineRule="auto"/>
      </w:pPr>
      <w:r>
        <w:separator/>
      </w:r>
    </w:p>
  </w:endnote>
  <w:endnote w:type="continuationSeparator" w:id="0">
    <w:p w14:paraId="55EEC69A" w14:textId="77777777" w:rsidR="007D3535" w:rsidRDefault="007D3535" w:rsidP="004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C3017" w14:textId="77777777" w:rsidR="00425078" w:rsidRPr="00F016ED" w:rsidRDefault="00425078" w:rsidP="00425078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MS Mincho" w:hAnsi="Arial" w:cs="Arial"/>
        <w:lang w:val="es-ES_tradnl" w:eastAsia="es-ES"/>
      </w:rPr>
    </w:pPr>
    <w:r w:rsidRPr="00F016ED">
      <w:rPr>
        <w:rFonts w:ascii="Arial" w:eastAsia="MS Mincho" w:hAnsi="Arial" w:cs="Arial"/>
        <w:lang w:val="es-ES_tradnl" w:eastAsia="es-ES"/>
      </w:rPr>
      <w:t xml:space="preserve">Prohibida la reproducción total o parcial de este documento propiedad de </w:t>
    </w:r>
  </w:p>
  <w:p w14:paraId="52CDBA18" w14:textId="77777777" w:rsidR="00425078" w:rsidRPr="00F016ED" w:rsidRDefault="00425078" w:rsidP="00425078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MS Mincho" w:hAnsi="Arial" w:cs="Arial"/>
        <w:b/>
        <w:lang w:val="es-ES_tradnl" w:eastAsia="es-ES"/>
      </w:rPr>
    </w:pPr>
    <w:r w:rsidRPr="00F016ED">
      <w:rPr>
        <w:rFonts w:ascii="Arial" w:eastAsia="MS Mincho" w:hAnsi="Arial" w:cs="Arial"/>
        <w:b/>
        <w:lang w:val="es-ES_tradnl" w:eastAsia="es-ES"/>
      </w:rPr>
      <w:t>ACE ENGINEERING</w:t>
    </w:r>
  </w:p>
  <w:p w14:paraId="6A39A1EF" w14:textId="77777777" w:rsidR="00425078" w:rsidRPr="00425078" w:rsidRDefault="00425078" w:rsidP="00425078">
    <w:pPr>
      <w:pStyle w:val="Piedepgina"/>
      <w:jc w:val="right"/>
      <w:rPr>
        <w:rFonts w:ascii="Arial" w:hAnsi="Arial" w:cs="Arial"/>
        <w:sz w:val="24"/>
        <w:szCs w:val="24"/>
      </w:rPr>
    </w:pPr>
    <w:r w:rsidRPr="00425078">
      <w:rPr>
        <w:rFonts w:ascii="Arial" w:hAnsi="Arial" w:cs="Arial"/>
        <w:sz w:val="24"/>
        <w:szCs w:val="24"/>
        <w:lang w:val="es-ES"/>
      </w:rPr>
      <w:t xml:space="preserve">Página </w:t>
    </w:r>
    <w:r w:rsidRPr="00425078">
      <w:rPr>
        <w:rFonts w:ascii="Arial" w:hAnsi="Arial" w:cs="Arial"/>
        <w:sz w:val="24"/>
        <w:szCs w:val="24"/>
      </w:rPr>
      <w:fldChar w:fldCharType="begin"/>
    </w:r>
    <w:r w:rsidRPr="00425078">
      <w:rPr>
        <w:rFonts w:ascii="Arial" w:hAnsi="Arial" w:cs="Arial"/>
        <w:sz w:val="24"/>
        <w:szCs w:val="24"/>
      </w:rPr>
      <w:instrText>PAGE  \* Arabic  \* MERGEFORMAT</w:instrText>
    </w:r>
    <w:r w:rsidRPr="00425078">
      <w:rPr>
        <w:rFonts w:ascii="Arial" w:hAnsi="Arial" w:cs="Arial"/>
        <w:sz w:val="24"/>
        <w:szCs w:val="24"/>
      </w:rPr>
      <w:fldChar w:fldCharType="separate"/>
    </w:r>
    <w:r w:rsidRPr="00425078">
      <w:rPr>
        <w:rFonts w:ascii="Arial" w:hAnsi="Arial" w:cs="Arial"/>
        <w:sz w:val="24"/>
        <w:szCs w:val="24"/>
        <w:lang w:val="es-ES"/>
      </w:rPr>
      <w:t>2</w:t>
    </w:r>
    <w:r w:rsidRPr="00425078">
      <w:rPr>
        <w:rFonts w:ascii="Arial" w:hAnsi="Arial" w:cs="Arial"/>
        <w:sz w:val="24"/>
        <w:szCs w:val="24"/>
      </w:rPr>
      <w:fldChar w:fldCharType="end"/>
    </w:r>
    <w:r w:rsidRPr="00425078">
      <w:rPr>
        <w:rFonts w:ascii="Arial" w:hAnsi="Arial" w:cs="Arial"/>
        <w:sz w:val="24"/>
        <w:szCs w:val="24"/>
        <w:lang w:val="es-ES"/>
      </w:rPr>
      <w:t xml:space="preserve"> de </w:t>
    </w:r>
    <w:r w:rsidRPr="00425078">
      <w:rPr>
        <w:rFonts w:ascii="Arial" w:hAnsi="Arial" w:cs="Arial"/>
        <w:sz w:val="24"/>
        <w:szCs w:val="24"/>
      </w:rPr>
      <w:fldChar w:fldCharType="begin"/>
    </w:r>
    <w:r w:rsidRPr="00425078">
      <w:rPr>
        <w:rFonts w:ascii="Arial" w:hAnsi="Arial" w:cs="Arial"/>
        <w:sz w:val="24"/>
        <w:szCs w:val="24"/>
      </w:rPr>
      <w:instrText>NUMPAGES  \* Arabic  \* MERGEFORMAT</w:instrText>
    </w:r>
    <w:r w:rsidRPr="00425078">
      <w:rPr>
        <w:rFonts w:ascii="Arial" w:hAnsi="Arial" w:cs="Arial"/>
        <w:sz w:val="24"/>
        <w:szCs w:val="24"/>
      </w:rPr>
      <w:fldChar w:fldCharType="separate"/>
    </w:r>
    <w:r w:rsidRPr="00425078">
      <w:rPr>
        <w:rFonts w:ascii="Arial" w:hAnsi="Arial" w:cs="Arial"/>
        <w:sz w:val="24"/>
        <w:szCs w:val="24"/>
        <w:lang w:val="es-ES"/>
      </w:rPr>
      <w:t>2</w:t>
    </w:r>
    <w:r w:rsidRPr="00425078">
      <w:rPr>
        <w:rFonts w:ascii="Arial" w:hAnsi="Arial" w:cs="Arial"/>
        <w:sz w:val="24"/>
        <w:szCs w:val="24"/>
      </w:rPr>
      <w:fldChar w:fldCharType="end"/>
    </w:r>
  </w:p>
  <w:p w14:paraId="2AF26F7D" w14:textId="77777777" w:rsidR="00EA1D8B" w:rsidRPr="00EA1D8B" w:rsidRDefault="00EA1D8B" w:rsidP="00EA1D8B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6C909" w14:textId="77777777" w:rsidR="007D3535" w:rsidRDefault="007D3535" w:rsidP="004F3BF6">
      <w:pPr>
        <w:spacing w:after="0" w:line="240" w:lineRule="auto"/>
      </w:pPr>
      <w:r>
        <w:separator/>
      </w:r>
    </w:p>
  </w:footnote>
  <w:footnote w:type="continuationSeparator" w:id="0">
    <w:p w14:paraId="55824D8C" w14:textId="77777777" w:rsidR="007D3535" w:rsidRDefault="007D3535" w:rsidP="004F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E28A5" w14:textId="77777777" w:rsidR="0043556C" w:rsidRDefault="00000000">
    <w:pPr>
      <w:pStyle w:val="Encabezado"/>
    </w:pPr>
    <w:r>
      <w:rPr>
        <w:noProof/>
      </w:rPr>
      <w:pict w14:anchorId="0487A0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5939501" o:spid="_x0000_s1026" type="#_x0000_t75" style="position:absolute;margin-left:0;margin-top:0;width:539.9pt;height:350.8pt;z-index:-251654144;mso-position-horizontal:center;mso-position-horizontal-relative:margin;mso-position-vertical:center;mso-position-vertical-relative:margin" o:allowincell="f">
          <v:imagedata r:id="rId1" o:title="GASOEXPRE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3"/>
      <w:tblW w:w="14758" w:type="dxa"/>
      <w:tblInd w:w="-147" w:type="dxa"/>
      <w:tblBorders>
        <w:insideH w:val="none" w:sz="0" w:space="0" w:color="auto"/>
      </w:tblBorders>
      <w:tblLook w:val="04A0" w:firstRow="1" w:lastRow="0" w:firstColumn="1" w:lastColumn="0" w:noHBand="0" w:noVBand="1"/>
    </w:tblPr>
    <w:tblGrid>
      <w:gridCol w:w="3596"/>
      <w:gridCol w:w="6622"/>
      <w:gridCol w:w="2649"/>
      <w:gridCol w:w="1891"/>
    </w:tblGrid>
    <w:tr w:rsidR="00425078" w:rsidRPr="0042442D" w14:paraId="7829F987" w14:textId="77777777" w:rsidTr="002C6B71">
      <w:trPr>
        <w:trHeight w:val="136"/>
      </w:trPr>
      <w:tc>
        <w:tcPr>
          <w:tcW w:w="3596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454BBD56" w14:textId="77777777" w:rsidR="00425078" w:rsidRPr="00D31B1D" w:rsidRDefault="00425078" w:rsidP="00425078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  <w:r w:rsidRPr="006275F9">
            <w:rPr>
              <w:rFonts w:ascii="Arial" w:hAnsi="Arial" w:cs="Arial"/>
              <w:noProof/>
              <w:sz w:val="24"/>
              <w:szCs w:val="24"/>
            </w:rPr>
            <w:t>Incluir LOGO</w:t>
          </w:r>
        </w:p>
      </w:tc>
      <w:tc>
        <w:tcPr>
          <w:tcW w:w="662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05AB6EC7" w14:textId="0A99343C" w:rsidR="00425078" w:rsidRPr="006275F9" w:rsidRDefault="00160339" w:rsidP="00425078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REQUERIMIENTOS LEGALES</w:t>
          </w:r>
        </w:p>
      </w:tc>
      <w:tc>
        <w:tcPr>
          <w:tcW w:w="2649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1CC5764D" w14:textId="77777777" w:rsidR="00425078" w:rsidRPr="006275F9" w:rsidRDefault="00425078" w:rsidP="00425078">
          <w:pPr>
            <w:tabs>
              <w:tab w:val="center" w:pos="4680"/>
              <w:tab w:val="right" w:pos="9360"/>
            </w:tabs>
            <w:rPr>
              <w:rFonts w:ascii="Arial" w:hAnsi="Arial" w:cs="Arial"/>
              <w:b/>
              <w:sz w:val="24"/>
              <w:szCs w:val="24"/>
            </w:rPr>
          </w:pPr>
          <w:r w:rsidRPr="006275F9">
            <w:rPr>
              <w:rFonts w:ascii="Arial" w:hAnsi="Arial" w:cs="Arial"/>
              <w:b/>
              <w:sz w:val="24"/>
              <w:szCs w:val="24"/>
              <w:lang w:val="en-US"/>
            </w:rPr>
            <w:t>Código:</w:t>
          </w:r>
        </w:p>
      </w:tc>
      <w:tc>
        <w:tcPr>
          <w:tcW w:w="1891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5E582FAD" w14:textId="64F0E6A4" w:rsidR="00425078" w:rsidRPr="006275F9" w:rsidRDefault="00425078" w:rsidP="00425078">
          <w:pPr>
            <w:tabs>
              <w:tab w:val="center" w:pos="4680"/>
              <w:tab w:val="right" w:pos="9360"/>
            </w:tabs>
            <w:jc w:val="right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6275F9">
            <w:rPr>
              <w:rFonts w:ascii="Arial" w:hAnsi="Arial" w:cs="Arial"/>
              <w:b/>
              <w:sz w:val="24"/>
              <w:szCs w:val="24"/>
              <w:lang w:val="en-US"/>
            </w:rPr>
            <w:t>F-</w:t>
          </w:r>
          <w:r>
            <w:rPr>
              <w:rFonts w:ascii="Arial" w:hAnsi="Arial" w:cs="Arial"/>
              <w:b/>
              <w:sz w:val="24"/>
              <w:szCs w:val="24"/>
              <w:lang w:val="en-US"/>
            </w:rPr>
            <w:t>XX</w:t>
          </w:r>
        </w:p>
      </w:tc>
    </w:tr>
    <w:tr w:rsidR="00425078" w:rsidRPr="0042442D" w14:paraId="20EF95C7" w14:textId="77777777" w:rsidTr="002C6B71">
      <w:trPr>
        <w:trHeight w:val="172"/>
      </w:trPr>
      <w:tc>
        <w:tcPr>
          <w:tcW w:w="359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14:paraId="7D56AFA4" w14:textId="77777777" w:rsidR="00425078" w:rsidRPr="00D31B1D" w:rsidRDefault="00425078" w:rsidP="00425078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662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019D33AC" w14:textId="77777777" w:rsidR="00425078" w:rsidRPr="00D31B1D" w:rsidRDefault="00425078" w:rsidP="00425078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649" w:type="dxa"/>
          <w:tcBorders>
            <w:top w:val="single" w:sz="4" w:space="0" w:color="auto"/>
            <w:bottom w:val="single" w:sz="4" w:space="0" w:color="auto"/>
          </w:tcBorders>
        </w:tcPr>
        <w:p w14:paraId="06D4022A" w14:textId="77777777" w:rsidR="00425078" w:rsidRPr="00F4614F" w:rsidRDefault="00425078" w:rsidP="00425078">
          <w:pPr>
            <w:tabs>
              <w:tab w:val="center" w:pos="4680"/>
              <w:tab w:val="right" w:pos="9360"/>
            </w:tabs>
            <w:rPr>
              <w:rFonts w:ascii="Arial" w:hAnsi="Arial" w:cs="Arial"/>
              <w:bCs/>
              <w:sz w:val="20"/>
              <w:szCs w:val="20"/>
            </w:rPr>
          </w:pPr>
          <w:r w:rsidRPr="00F4614F">
            <w:rPr>
              <w:rFonts w:ascii="Arial" w:hAnsi="Arial" w:cs="Arial"/>
              <w:bCs/>
              <w:sz w:val="20"/>
              <w:szCs w:val="20"/>
            </w:rPr>
            <w:t xml:space="preserve">Fecha de emisión:          </w:t>
          </w:r>
        </w:p>
      </w:tc>
      <w:tc>
        <w:tcPr>
          <w:tcW w:w="1891" w:type="dxa"/>
          <w:tcBorders>
            <w:top w:val="single" w:sz="4" w:space="0" w:color="auto"/>
            <w:bottom w:val="single" w:sz="4" w:space="0" w:color="auto"/>
          </w:tcBorders>
        </w:tcPr>
        <w:p w14:paraId="0E63ACF9" w14:textId="77777777" w:rsidR="00425078" w:rsidRPr="00D31B1D" w:rsidRDefault="00425078" w:rsidP="00425078">
          <w:pPr>
            <w:tabs>
              <w:tab w:val="center" w:pos="4680"/>
              <w:tab w:val="right" w:pos="9360"/>
            </w:tabs>
            <w:jc w:val="right"/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sz w:val="20"/>
              <w:szCs w:val="20"/>
            </w:rPr>
            <w:t>XXXX-XX-XX</w:t>
          </w:r>
        </w:p>
      </w:tc>
    </w:tr>
    <w:tr w:rsidR="00425078" w:rsidRPr="0042442D" w14:paraId="50EC1888" w14:textId="77777777" w:rsidTr="002C6B71">
      <w:trPr>
        <w:trHeight w:val="206"/>
      </w:trPr>
      <w:tc>
        <w:tcPr>
          <w:tcW w:w="359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14:paraId="2251AFCD" w14:textId="77777777" w:rsidR="00425078" w:rsidRPr="00D31B1D" w:rsidRDefault="00425078" w:rsidP="00425078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622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32D205A8" w14:textId="418D3E64" w:rsidR="00425078" w:rsidRPr="005E028F" w:rsidRDefault="00160339" w:rsidP="00425078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MC-01 MANUAL SGC</w:t>
          </w:r>
        </w:p>
      </w:tc>
      <w:tc>
        <w:tcPr>
          <w:tcW w:w="2649" w:type="dxa"/>
          <w:tcBorders>
            <w:top w:val="single" w:sz="4" w:space="0" w:color="auto"/>
            <w:bottom w:val="single" w:sz="4" w:space="0" w:color="auto"/>
          </w:tcBorders>
        </w:tcPr>
        <w:p w14:paraId="3E2FC660" w14:textId="77777777" w:rsidR="00425078" w:rsidRPr="00F4614F" w:rsidRDefault="00425078" w:rsidP="00425078">
          <w:pPr>
            <w:tabs>
              <w:tab w:val="center" w:pos="4680"/>
              <w:tab w:val="right" w:pos="9360"/>
            </w:tabs>
            <w:rPr>
              <w:rFonts w:ascii="Arial" w:hAnsi="Arial" w:cs="Arial"/>
              <w:bCs/>
              <w:sz w:val="20"/>
              <w:szCs w:val="20"/>
            </w:rPr>
          </w:pPr>
          <w:r w:rsidRPr="00F4614F">
            <w:rPr>
              <w:rFonts w:ascii="Arial" w:hAnsi="Arial" w:cs="Arial"/>
              <w:bCs/>
              <w:sz w:val="20"/>
              <w:szCs w:val="20"/>
            </w:rPr>
            <w:t xml:space="preserve">Revisión: </w:t>
          </w:r>
        </w:p>
      </w:tc>
      <w:tc>
        <w:tcPr>
          <w:tcW w:w="1891" w:type="dxa"/>
          <w:tcBorders>
            <w:top w:val="single" w:sz="4" w:space="0" w:color="auto"/>
            <w:bottom w:val="single" w:sz="4" w:space="0" w:color="auto"/>
          </w:tcBorders>
        </w:tcPr>
        <w:p w14:paraId="49DA25E2" w14:textId="77777777" w:rsidR="00425078" w:rsidRPr="00D31B1D" w:rsidRDefault="00425078" w:rsidP="00425078">
          <w:pPr>
            <w:tabs>
              <w:tab w:val="center" w:pos="4680"/>
              <w:tab w:val="right" w:pos="9360"/>
            </w:tabs>
            <w:jc w:val="right"/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sz w:val="20"/>
              <w:szCs w:val="20"/>
            </w:rPr>
            <w:t>XX</w:t>
          </w:r>
        </w:p>
      </w:tc>
    </w:tr>
  </w:tbl>
  <w:p w14:paraId="30A3A1C7" w14:textId="42CB82CF" w:rsidR="008046D1" w:rsidRPr="00197CB0" w:rsidRDefault="008046D1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E631A" w14:textId="77777777" w:rsidR="0043556C" w:rsidRDefault="00000000">
    <w:pPr>
      <w:pStyle w:val="Encabezado"/>
    </w:pPr>
    <w:r>
      <w:rPr>
        <w:noProof/>
      </w:rPr>
      <w:pict w14:anchorId="52F377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5939500" o:spid="_x0000_s1025" type="#_x0000_t75" style="position:absolute;margin-left:0;margin-top:0;width:539.9pt;height:350.8pt;z-index:-251655168;mso-position-horizontal:center;mso-position-horizontal-relative:margin;mso-position-vertical:center;mso-position-vertical-relative:margin" o:allowincell="f">
          <v:imagedata r:id="rId1" o:title="GASOEXPRE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7CA7ED5"/>
    <w:multiLevelType w:val="hybridMultilevel"/>
    <w:tmpl w:val="EDCAF706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1">
    <w:nsid w:val="0D080B3B"/>
    <w:multiLevelType w:val="hybridMultilevel"/>
    <w:tmpl w:val="51C0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0DDD7D22"/>
    <w:multiLevelType w:val="hybridMultilevel"/>
    <w:tmpl w:val="B2B4155A"/>
    <w:lvl w:ilvl="0" w:tplc="C860B552">
      <w:start w:val="1"/>
      <w:numFmt w:val="decimal"/>
      <w:lvlText w:val="(%1)"/>
      <w:lvlJc w:val="left"/>
      <w:pPr>
        <w:ind w:left="720" w:hanging="360"/>
      </w:pPr>
      <w:rPr>
        <w:rFonts w:ascii="Calibri" w:hAnsi="Calibri" w:hint="default"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14B05457"/>
    <w:multiLevelType w:val="multilevel"/>
    <w:tmpl w:val="546E504A"/>
    <w:lvl w:ilvl="0">
      <w:start w:val="1"/>
      <w:numFmt w:val="decimal"/>
      <w:lvlText w:val="%1."/>
      <w:lvlJc w:val="left"/>
      <w:pPr>
        <w:ind w:left="11133" w:hanging="360"/>
      </w:pPr>
    </w:lvl>
    <w:lvl w:ilvl="1">
      <w:start w:val="1"/>
      <w:numFmt w:val="decimal"/>
      <w:isLgl/>
      <w:lvlText w:val="%1.%2"/>
      <w:lvlJc w:val="left"/>
      <w:pPr>
        <w:ind w:left="15309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6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26" w:hanging="1440"/>
      </w:pPr>
      <w:rPr>
        <w:rFonts w:hint="default"/>
      </w:rPr>
    </w:lvl>
  </w:abstractNum>
  <w:abstractNum w:abstractNumId="4" w15:restartNumberingAfterBreak="1">
    <w:nsid w:val="293B0758"/>
    <w:multiLevelType w:val="hybridMultilevel"/>
    <w:tmpl w:val="F76EF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1">
    <w:nsid w:val="329A0B7C"/>
    <w:multiLevelType w:val="hybridMultilevel"/>
    <w:tmpl w:val="6F04462A"/>
    <w:lvl w:ilvl="0" w:tplc="11568A60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1">
    <w:nsid w:val="39164967"/>
    <w:multiLevelType w:val="hybridMultilevel"/>
    <w:tmpl w:val="6F04462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1">
    <w:nsid w:val="430C61D1"/>
    <w:multiLevelType w:val="hybridMultilevel"/>
    <w:tmpl w:val="6F04462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1">
    <w:nsid w:val="5A22159D"/>
    <w:multiLevelType w:val="hybridMultilevel"/>
    <w:tmpl w:val="87D8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5EBB038C"/>
    <w:multiLevelType w:val="hybridMultilevel"/>
    <w:tmpl w:val="090ECCD8"/>
    <w:lvl w:ilvl="0" w:tplc="0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1">
    <w:nsid w:val="60B95F48"/>
    <w:multiLevelType w:val="hybridMultilevel"/>
    <w:tmpl w:val="33A23EE8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1">
    <w:nsid w:val="66D3059F"/>
    <w:multiLevelType w:val="multilevel"/>
    <w:tmpl w:val="C9EABA90"/>
    <w:lvl w:ilvl="0">
      <w:start w:val="9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rFonts w:hint="default"/>
      </w:rPr>
    </w:lvl>
  </w:abstractNum>
  <w:abstractNum w:abstractNumId="12" w15:restartNumberingAfterBreak="1">
    <w:nsid w:val="68443577"/>
    <w:multiLevelType w:val="hybridMultilevel"/>
    <w:tmpl w:val="C2AA6BF0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 w16cid:durableId="1197693187">
    <w:abstractNumId w:val="3"/>
  </w:num>
  <w:num w:numId="2" w16cid:durableId="1935356339">
    <w:abstractNumId w:val="11"/>
  </w:num>
  <w:num w:numId="3" w16cid:durableId="1917935775">
    <w:abstractNumId w:val="12"/>
  </w:num>
  <w:num w:numId="4" w16cid:durableId="221067325">
    <w:abstractNumId w:val="0"/>
  </w:num>
  <w:num w:numId="5" w16cid:durableId="176240447">
    <w:abstractNumId w:val="9"/>
  </w:num>
  <w:num w:numId="6" w16cid:durableId="1368095852">
    <w:abstractNumId w:val="4"/>
  </w:num>
  <w:num w:numId="7" w16cid:durableId="1956525020">
    <w:abstractNumId w:val="1"/>
  </w:num>
  <w:num w:numId="8" w16cid:durableId="706445304">
    <w:abstractNumId w:val="8"/>
  </w:num>
  <w:num w:numId="9" w16cid:durableId="280501256">
    <w:abstractNumId w:val="2"/>
  </w:num>
  <w:num w:numId="10" w16cid:durableId="1078284841">
    <w:abstractNumId w:val="5"/>
  </w:num>
  <w:num w:numId="11" w16cid:durableId="1096362654">
    <w:abstractNumId w:val="6"/>
  </w:num>
  <w:num w:numId="12" w16cid:durableId="1810170839">
    <w:abstractNumId w:val="7"/>
  </w:num>
  <w:num w:numId="13" w16cid:durableId="5951340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BF6"/>
    <w:rsid w:val="0001085E"/>
    <w:rsid w:val="00010FFB"/>
    <w:rsid w:val="000322B1"/>
    <w:rsid w:val="00064767"/>
    <w:rsid w:val="000653D3"/>
    <w:rsid w:val="000D50D3"/>
    <w:rsid w:val="000F01CC"/>
    <w:rsid w:val="000F0528"/>
    <w:rsid w:val="001018CA"/>
    <w:rsid w:val="001157BD"/>
    <w:rsid w:val="00147778"/>
    <w:rsid w:val="001549A2"/>
    <w:rsid w:val="00160339"/>
    <w:rsid w:val="001864CB"/>
    <w:rsid w:val="00187930"/>
    <w:rsid w:val="00197CB0"/>
    <w:rsid w:val="001A57B5"/>
    <w:rsid w:val="001B767A"/>
    <w:rsid w:val="001D6484"/>
    <w:rsid w:val="001E5F9B"/>
    <w:rsid w:val="002048F4"/>
    <w:rsid w:val="002344D2"/>
    <w:rsid w:val="0024794C"/>
    <w:rsid w:val="00264A49"/>
    <w:rsid w:val="0027229D"/>
    <w:rsid w:val="002765E7"/>
    <w:rsid w:val="00295474"/>
    <w:rsid w:val="002962F5"/>
    <w:rsid w:val="002C6B71"/>
    <w:rsid w:val="00304A87"/>
    <w:rsid w:val="003121D6"/>
    <w:rsid w:val="003174FC"/>
    <w:rsid w:val="00347A81"/>
    <w:rsid w:val="00352DD4"/>
    <w:rsid w:val="003646BD"/>
    <w:rsid w:val="00377299"/>
    <w:rsid w:val="00393047"/>
    <w:rsid w:val="00397F58"/>
    <w:rsid w:val="003D5C7B"/>
    <w:rsid w:val="003F0B4E"/>
    <w:rsid w:val="003F0FEE"/>
    <w:rsid w:val="00425078"/>
    <w:rsid w:val="0043556C"/>
    <w:rsid w:val="004407F0"/>
    <w:rsid w:val="0044263F"/>
    <w:rsid w:val="004536E2"/>
    <w:rsid w:val="00455B56"/>
    <w:rsid w:val="004618B6"/>
    <w:rsid w:val="00462685"/>
    <w:rsid w:val="00487701"/>
    <w:rsid w:val="004A2E10"/>
    <w:rsid w:val="004E0C80"/>
    <w:rsid w:val="004F3BF6"/>
    <w:rsid w:val="00502A4F"/>
    <w:rsid w:val="005070EE"/>
    <w:rsid w:val="00517B30"/>
    <w:rsid w:val="005540BF"/>
    <w:rsid w:val="005630AB"/>
    <w:rsid w:val="00570239"/>
    <w:rsid w:val="00582C7C"/>
    <w:rsid w:val="005C4BBF"/>
    <w:rsid w:val="005D31A4"/>
    <w:rsid w:val="005E028F"/>
    <w:rsid w:val="005E3122"/>
    <w:rsid w:val="005F17AD"/>
    <w:rsid w:val="005F3610"/>
    <w:rsid w:val="005F7255"/>
    <w:rsid w:val="0060142B"/>
    <w:rsid w:val="0060303F"/>
    <w:rsid w:val="00605829"/>
    <w:rsid w:val="00611CDD"/>
    <w:rsid w:val="00616330"/>
    <w:rsid w:val="00630335"/>
    <w:rsid w:val="00630E4B"/>
    <w:rsid w:val="00633C3A"/>
    <w:rsid w:val="0064013F"/>
    <w:rsid w:val="0064189A"/>
    <w:rsid w:val="00652FA0"/>
    <w:rsid w:val="006556EF"/>
    <w:rsid w:val="00662CF2"/>
    <w:rsid w:val="00670BF2"/>
    <w:rsid w:val="006B37C8"/>
    <w:rsid w:val="006F5623"/>
    <w:rsid w:val="00763EC3"/>
    <w:rsid w:val="00781421"/>
    <w:rsid w:val="007908FF"/>
    <w:rsid w:val="0079433B"/>
    <w:rsid w:val="007A72B8"/>
    <w:rsid w:val="007C29FB"/>
    <w:rsid w:val="007C2F49"/>
    <w:rsid w:val="007C603C"/>
    <w:rsid w:val="007D3535"/>
    <w:rsid w:val="007D6E90"/>
    <w:rsid w:val="007E004E"/>
    <w:rsid w:val="007E4DE1"/>
    <w:rsid w:val="007F7F67"/>
    <w:rsid w:val="008030A1"/>
    <w:rsid w:val="008046D1"/>
    <w:rsid w:val="0080755F"/>
    <w:rsid w:val="0082757E"/>
    <w:rsid w:val="0084488B"/>
    <w:rsid w:val="008518CD"/>
    <w:rsid w:val="00867AA8"/>
    <w:rsid w:val="00891AE3"/>
    <w:rsid w:val="008B58B2"/>
    <w:rsid w:val="008D75C8"/>
    <w:rsid w:val="008E4885"/>
    <w:rsid w:val="008E697F"/>
    <w:rsid w:val="0090495F"/>
    <w:rsid w:val="009219D6"/>
    <w:rsid w:val="0092421E"/>
    <w:rsid w:val="00936B87"/>
    <w:rsid w:val="00942E53"/>
    <w:rsid w:val="00965FB4"/>
    <w:rsid w:val="009852F3"/>
    <w:rsid w:val="0099121E"/>
    <w:rsid w:val="009A2288"/>
    <w:rsid w:val="009F4E9A"/>
    <w:rsid w:val="00A049D3"/>
    <w:rsid w:val="00A158B4"/>
    <w:rsid w:val="00A3295A"/>
    <w:rsid w:val="00A43957"/>
    <w:rsid w:val="00A7080F"/>
    <w:rsid w:val="00A81B90"/>
    <w:rsid w:val="00A95303"/>
    <w:rsid w:val="00AA303A"/>
    <w:rsid w:val="00AB02B1"/>
    <w:rsid w:val="00AD2EC8"/>
    <w:rsid w:val="00B112D4"/>
    <w:rsid w:val="00B17C3B"/>
    <w:rsid w:val="00B20935"/>
    <w:rsid w:val="00B21695"/>
    <w:rsid w:val="00B244D9"/>
    <w:rsid w:val="00B331A9"/>
    <w:rsid w:val="00B473DC"/>
    <w:rsid w:val="00B5784D"/>
    <w:rsid w:val="00B63EAC"/>
    <w:rsid w:val="00B70BFF"/>
    <w:rsid w:val="00B82871"/>
    <w:rsid w:val="00B829B9"/>
    <w:rsid w:val="00B8413F"/>
    <w:rsid w:val="00B86030"/>
    <w:rsid w:val="00B96923"/>
    <w:rsid w:val="00B96947"/>
    <w:rsid w:val="00BA43A1"/>
    <w:rsid w:val="00BB3ED8"/>
    <w:rsid w:val="00BE5D4D"/>
    <w:rsid w:val="00BF51A9"/>
    <w:rsid w:val="00BF631F"/>
    <w:rsid w:val="00C049E0"/>
    <w:rsid w:val="00C04CF9"/>
    <w:rsid w:val="00C07366"/>
    <w:rsid w:val="00C3585B"/>
    <w:rsid w:val="00C51969"/>
    <w:rsid w:val="00C51A7F"/>
    <w:rsid w:val="00C74381"/>
    <w:rsid w:val="00CA0635"/>
    <w:rsid w:val="00CA20FD"/>
    <w:rsid w:val="00CA72F3"/>
    <w:rsid w:val="00CE5C6B"/>
    <w:rsid w:val="00D1149F"/>
    <w:rsid w:val="00D179D3"/>
    <w:rsid w:val="00D269E6"/>
    <w:rsid w:val="00D31378"/>
    <w:rsid w:val="00D643C7"/>
    <w:rsid w:val="00D6441A"/>
    <w:rsid w:val="00D64DFD"/>
    <w:rsid w:val="00D73A40"/>
    <w:rsid w:val="00D863B1"/>
    <w:rsid w:val="00D92096"/>
    <w:rsid w:val="00D973F0"/>
    <w:rsid w:val="00E163E5"/>
    <w:rsid w:val="00E21141"/>
    <w:rsid w:val="00E44E1D"/>
    <w:rsid w:val="00E552BA"/>
    <w:rsid w:val="00E620EF"/>
    <w:rsid w:val="00E83EF5"/>
    <w:rsid w:val="00EA1D8B"/>
    <w:rsid w:val="00EA432E"/>
    <w:rsid w:val="00EC13CB"/>
    <w:rsid w:val="00F00E3D"/>
    <w:rsid w:val="00F016ED"/>
    <w:rsid w:val="00F11D12"/>
    <w:rsid w:val="00F12F76"/>
    <w:rsid w:val="00F23C32"/>
    <w:rsid w:val="00F241C3"/>
    <w:rsid w:val="00F30F9B"/>
    <w:rsid w:val="00F42EA0"/>
    <w:rsid w:val="00F53A05"/>
    <w:rsid w:val="00F56607"/>
    <w:rsid w:val="00F64B8B"/>
    <w:rsid w:val="00F972DD"/>
    <w:rsid w:val="00FD1B8C"/>
    <w:rsid w:val="00FD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E4B6F"/>
  <w15:chartTrackingRefBased/>
  <w15:docId w15:val="{FAC20F1F-DA1A-4307-91D2-9F8CC52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BF6"/>
  </w:style>
  <w:style w:type="paragraph" w:styleId="Piedepgina">
    <w:name w:val="footer"/>
    <w:basedOn w:val="Normal"/>
    <w:link w:val="PiedepginaC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BF6"/>
  </w:style>
  <w:style w:type="table" w:styleId="Tablaconcuadrcula">
    <w:name w:val="Table Grid"/>
    <w:basedOn w:val="Tablanormal"/>
    <w:rsid w:val="004F3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Viñeta num"/>
    <w:basedOn w:val="Normal"/>
    <w:link w:val="PrrafodelistaCar"/>
    <w:uiPriority w:val="34"/>
    <w:qFormat/>
    <w:rsid w:val="008B58B2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rsid w:val="008B5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F5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1A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24794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3E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table" w:customStyle="1" w:styleId="Tablaconcuadrcula3">
    <w:name w:val="Tabla con cuadrícula3"/>
    <w:basedOn w:val="Tablanormal"/>
    <w:next w:val="Tablaconcuadrcula"/>
    <w:uiPriority w:val="39"/>
    <w:rsid w:val="00570239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Viñeta num Car"/>
    <w:basedOn w:val="Fuentedeprrafopredeter"/>
    <w:link w:val="Prrafodelista"/>
    <w:uiPriority w:val="34"/>
    <w:locked/>
    <w:rsid w:val="00936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5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AB6EA-A448-466C-A731-86BAB1C9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1806</Words>
  <Characters>9939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dc:description/>
  <cp:lastModifiedBy>HP</cp:lastModifiedBy>
  <cp:revision>13</cp:revision>
  <cp:lastPrinted>2017-09-18T02:42:00Z</cp:lastPrinted>
  <dcterms:created xsi:type="dcterms:W3CDTF">2021-06-21T21:34:00Z</dcterms:created>
  <dcterms:modified xsi:type="dcterms:W3CDTF">2022-09-19T19:18:00Z</dcterms:modified>
</cp:coreProperties>
</file>