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77777777" w:rsidR="00A5051B" w:rsidRPr="009A08F5"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302D5913" w14:textId="77777777" w:rsidR="008B661D" w:rsidRPr="009A08F5" w:rsidRDefault="008B661D" w:rsidP="00C33E71">
      <w:pPr>
        <w:suppressAutoHyphens/>
        <w:spacing w:after="0" w:line="240" w:lineRule="auto"/>
        <w:jc w:val="both"/>
        <w:rPr>
          <w:rFonts w:ascii="Arial" w:eastAsia="Times New Roman" w:hAnsi="Arial" w:cs="Arial"/>
          <w:b/>
          <w:iCs/>
          <w:kern w:val="0"/>
          <w:sz w:val="24"/>
          <w:szCs w:val="24"/>
          <w:lang w:eastAsia="es-ES"/>
          <w14:ligatures w14:val="none"/>
        </w:rPr>
      </w:pPr>
    </w:p>
    <w:p w14:paraId="7DB7F4E3" w14:textId="3955EB36" w:rsidR="00C33E71" w:rsidRPr="009A08F5" w:rsidRDefault="00C33E71" w:rsidP="00C33E71">
      <w:pPr>
        <w:suppressAutoHyphens/>
        <w:spacing w:after="0" w:line="240" w:lineRule="auto"/>
        <w:jc w:val="both"/>
        <w:rPr>
          <w:rFonts w:ascii="Arial" w:eastAsia="Times New Roman" w:hAnsi="Arial" w:cs="Arial"/>
          <w:b/>
          <w:iCs/>
          <w:kern w:val="0"/>
          <w:sz w:val="24"/>
          <w:szCs w:val="24"/>
          <w:lang w:eastAsia="es-ES"/>
          <w14:ligatures w14:val="none"/>
        </w:rPr>
      </w:pPr>
      <w:r w:rsidRPr="009A08F5">
        <w:rPr>
          <w:rFonts w:ascii="Arial" w:eastAsia="Times New Roman" w:hAnsi="Arial" w:cs="Arial"/>
          <w:b/>
          <w:iCs/>
          <w:kern w:val="0"/>
          <w:sz w:val="24"/>
          <w:szCs w:val="24"/>
          <w:lang w:eastAsia="es-ES"/>
          <w14:ligatures w14:val="none"/>
        </w:rPr>
        <w:t>Trámite para la verificación del cumplimiento</w:t>
      </w:r>
    </w:p>
    <w:p w14:paraId="153AB050" w14:textId="0BB3E70A" w:rsidR="00C33E71" w:rsidRPr="009A08F5" w:rsidRDefault="00C33E71" w:rsidP="00C33E71">
      <w:pPr>
        <w:suppressAutoHyphens/>
        <w:spacing w:after="0" w:line="240" w:lineRule="auto"/>
        <w:jc w:val="both"/>
        <w:rPr>
          <w:rFonts w:ascii="Arial" w:eastAsia="Times New Roman" w:hAnsi="Arial" w:cs="Arial"/>
          <w:b/>
          <w:bCs/>
          <w:iCs/>
          <w:kern w:val="0"/>
          <w:sz w:val="24"/>
          <w:szCs w:val="24"/>
          <w:lang w:eastAsia="es-ES"/>
          <w14:ligatures w14:val="none"/>
        </w:rPr>
      </w:pPr>
      <w:r w:rsidRPr="009A08F5">
        <w:rPr>
          <w:rFonts w:ascii="Arial" w:eastAsia="Times New Roman" w:hAnsi="Arial" w:cs="Arial"/>
          <w:b/>
          <w:bCs/>
          <w:iCs/>
          <w:kern w:val="0"/>
          <w:sz w:val="24"/>
          <w:szCs w:val="24"/>
          <w:lang w:eastAsia="es-ES"/>
          <w14:ligatures w14:val="none"/>
        </w:rPr>
        <w:t>Radicado</w:t>
      </w:r>
      <w:r w:rsidR="006B2E3C" w:rsidRPr="009A08F5">
        <w:rPr>
          <w:rFonts w:ascii="Arial" w:eastAsia="Times New Roman" w:hAnsi="Arial" w:cs="Arial"/>
          <w:b/>
          <w:bCs/>
          <w:iCs/>
          <w:kern w:val="0"/>
          <w:sz w:val="24"/>
          <w:szCs w:val="24"/>
          <w:lang w:eastAsia="es-ES"/>
          <w14:ligatures w14:val="none"/>
        </w:rPr>
        <w:t xml:space="preserve"> No. </w:t>
      </w:r>
      <w:r w:rsidR="00D93DAD" w:rsidRPr="009A08F5">
        <w:rPr>
          <w:rFonts w:ascii="Arial" w:eastAsia="Calibri" w:hAnsi="Arial" w:cs="Arial"/>
          <w:iCs/>
          <w:sz w:val="24"/>
          <w:szCs w:val="24"/>
        </w:rPr>
        <w:t>{{RADICADO}}</w:t>
      </w:r>
    </w:p>
    <w:p w14:paraId="7D357E0D" w14:textId="7B21C7AA" w:rsidR="004B3231" w:rsidRPr="009A08F5" w:rsidRDefault="004B3231" w:rsidP="00E21034">
      <w:pPr>
        <w:suppressAutoHyphens/>
        <w:spacing w:after="0" w:line="240" w:lineRule="auto"/>
        <w:jc w:val="both"/>
        <w:rPr>
          <w:rFonts w:ascii="Arial" w:eastAsia="Times New Roman" w:hAnsi="Arial" w:cs="Arial"/>
          <w:b/>
          <w:bCs/>
          <w:iCs/>
          <w:kern w:val="0"/>
          <w:sz w:val="24"/>
          <w:szCs w:val="24"/>
          <w:lang w:eastAsia="es-ES"/>
          <w14:ligatures w14:val="none"/>
        </w:rPr>
      </w:pPr>
      <w:r w:rsidRPr="009A08F5">
        <w:rPr>
          <w:rFonts w:ascii="Arial" w:eastAsia="Times New Roman" w:hAnsi="Arial" w:cs="Arial"/>
          <w:b/>
          <w:bCs/>
          <w:iCs/>
          <w:kern w:val="0"/>
          <w:sz w:val="24"/>
          <w:szCs w:val="24"/>
          <w:lang w:eastAsia="es-ES"/>
          <w14:ligatures w14:val="none"/>
        </w:rPr>
        <w:t xml:space="preserve">Demandante: </w:t>
      </w:r>
      <w:r w:rsidR="00D93DAD" w:rsidRPr="009A08F5">
        <w:rPr>
          <w:rFonts w:ascii="Arial" w:eastAsia="Times New Roman" w:hAnsi="Arial" w:cs="Arial"/>
          <w:iCs/>
          <w:kern w:val="0"/>
          <w:sz w:val="24"/>
          <w:szCs w:val="24"/>
          <w:lang w:eastAsia="es-ES"/>
          <w14:ligatures w14:val="none"/>
        </w:rPr>
        <w:t>{{DEMANDANTE}}</w:t>
      </w:r>
    </w:p>
    <w:p w14:paraId="36C00029" w14:textId="6E70AEB2" w:rsidR="00E21034" w:rsidRPr="009A08F5" w:rsidRDefault="004B3231" w:rsidP="00E21034">
      <w:pPr>
        <w:suppressAutoHyphens/>
        <w:spacing w:after="0" w:line="240" w:lineRule="auto"/>
        <w:jc w:val="both"/>
        <w:rPr>
          <w:rFonts w:ascii="Arial" w:eastAsia="Times New Roman" w:hAnsi="Arial" w:cs="Arial"/>
          <w:b/>
          <w:bCs/>
          <w:iCs/>
          <w:kern w:val="0"/>
          <w:sz w:val="24"/>
          <w:szCs w:val="24"/>
          <w:lang w:eastAsia="es-ES"/>
          <w14:ligatures w14:val="none"/>
        </w:rPr>
      </w:pPr>
      <w:r w:rsidRPr="009A08F5">
        <w:rPr>
          <w:rFonts w:ascii="Arial" w:eastAsia="Times New Roman" w:hAnsi="Arial" w:cs="Arial"/>
          <w:b/>
          <w:bCs/>
          <w:iCs/>
          <w:kern w:val="0"/>
          <w:sz w:val="24"/>
          <w:szCs w:val="24"/>
          <w:lang w:eastAsia="es-ES"/>
          <w14:ligatures w14:val="none"/>
        </w:rPr>
        <w:t xml:space="preserve">Demandado: </w:t>
      </w:r>
      <w:r w:rsidR="00D93DAD" w:rsidRPr="009A08F5">
        <w:rPr>
          <w:rFonts w:ascii="Arial" w:eastAsia="Times New Roman" w:hAnsi="Arial" w:cs="Arial"/>
          <w:iCs/>
          <w:kern w:val="0"/>
          <w:sz w:val="24"/>
          <w:szCs w:val="24"/>
          <w:lang w:eastAsia="es-ES"/>
          <w14:ligatures w14:val="none"/>
        </w:rPr>
        <w:t>{{DEMANDADO}}</w:t>
      </w:r>
    </w:p>
    <w:p w14:paraId="3AE91112" w14:textId="77777777" w:rsidR="004B3231" w:rsidRPr="009A08F5" w:rsidRDefault="004B3231" w:rsidP="00E21034">
      <w:pPr>
        <w:suppressAutoHyphens/>
        <w:spacing w:after="0" w:line="240" w:lineRule="auto"/>
        <w:jc w:val="both"/>
        <w:rPr>
          <w:rFonts w:ascii="Arial" w:eastAsia="Arial" w:hAnsi="Arial" w:cs="Arial"/>
          <w:sz w:val="24"/>
          <w:szCs w:val="24"/>
          <w:lang w:val="es-MX"/>
        </w:rPr>
      </w:pPr>
    </w:p>
    <w:p w14:paraId="29B64F22" w14:textId="77777777" w:rsidR="004B3231" w:rsidRPr="009A08F5" w:rsidRDefault="004B3231" w:rsidP="004B3231">
      <w:pPr>
        <w:spacing w:after="0" w:line="240" w:lineRule="auto"/>
        <w:jc w:val="both"/>
        <w:rPr>
          <w:rFonts w:ascii="Arial" w:eastAsia="Arial" w:hAnsi="Arial" w:cs="Arial"/>
          <w:sz w:val="24"/>
          <w:szCs w:val="24"/>
          <w:lang w:val="es-MX"/>
        </w:rPr>
      </w:pPr>
      <w:r w:rsidRPr="009A08F5">
        <w:rPr>
          <w:rFonts w:ascii="Arial" w:eastAsia="Arial" w:hAnsi="Arial" w:cs="Arial"/>
          <w:sz w:val="24"/>
          <w:szCs w:val="24"/>
          <w:lang w:val="es-MX"/>
        </w:rPr>
        <w:t>En el trámite de verificación del cumplimiento, este Despacho decidirá si procede imponer la sanción prevista en el literal a) del numeral 11 del artículo 58 de la Ley 1480 de 2011.</w:t>
      </w:r>
    </w:p>
    <w:p w14:paraId="0D8B5437" w14:textId="77777777" w:rsidR="004D6C5F" w:rsidRPr="009A08F5" w:rsidRDefault="004D6C5F" w:rsidP="00C33E71">
      <w:pPr>
        <w:spacing w:after="0" w:line="240" w:lineRule="auto"/>
        <w:jc w:val="both"/>
        <w:rPr>
          <w:rFonts w:ascii="Arial" w:eastAsia="Arial" w:hAnsi="Arial" w:cs="Arial"/>
          <w:sz w:val="24"/>
          <w:szCs w:val="24"/>
          <w:lang w:val="es-MX"/>
        </w:rPr>
      </w:pPr>
    </w:p>
    <w:p w14:paraId="0D60AD80" w14:textId="77777777" w:rsidR="00C33E71" w:rsidRPr="009A08F5" w:rsidRDefault="00C33E71" w:rsidP="00C33E71">
      <w:pPr>
        <w:pStyle w:val="Prrafodelista"/>
        <w:numPr>
          <w:ilvl w:val="0"/>
          <w:numId w:val="13"/>
        </w:numPr>
        <w:spacing w:after="0" w:line="240" w:lineRule="auto"/>
        <w:ind w:left="0" w:firstLine="0"/>
        <w:jc w:val="center"/>
        <w:rPr>
          <w:rFonts w:ascii="Arial" w:eastAsia="Arial" w:hAnsi="Arial" w:cs="Arial"/>
          <w:b/>
          <w:sz w:val="24"/>
          <w:szCs w:val="24"/>
          <w:lang w:val="es-MX"/>
        </w:rPr>
      </w:pPr>
      <w:r w:rsidRPr="009A08F5">
        <w:rPr>
          <w:rFonts w:ascii="Arial" w:eastAsia="Arial" w:hAnsi="Arial" w:cs="Arial"/>
          <w:b/>
          <w:sz w:val="24"/>
          <w:szCs w:val="24"/>
          <w:lang w:val="es-MX"/>
        </w:rPr>
        <w:t>ANTECEDENTES</w:t>
      </w:r>
    </w:p>
    <w:p w14:paraId="50ECBEF2" w14:textId="77777777" w:rsidR="00C33E71" w:rsidRPr="009A08F5" w:rsidRDefault="00C33E71" w:rsidP="00C33E71">
      <w:pPr>
        <w:spacing w:after="0" w:line="240" w:lineRule="auto"/>
        <w:jc w:val="both"/>
        <w:rPr>
          <w:rFonts w:ascii="Arial" w:eastAsia="Arial" w:hAnsi="Arial" w:cs="Arial"/>
          <w:b/>
          <w:sz w:val="24"/>
          <w:szCs w:val="24"/>
          <w:lang w:val="es-MX"/>
        </w:rPr>
      </w:pPr>
    </w:p>
    <w:p w14:paraId="72059740" w14:textId="65C4A8EC" w:rsidR="00CB5DEC" w:rsidRDefault="00D93DAD" w:rsidP="00A82827">
      <w:pPr>
        <w:spacing w:after="0" w:line="240" w:lineRule="auto"/>
        <w:jc w:val="both"/>
        <w:rPr>
          <w:rFonts w:ascii="Arial" w:eastAsia="Arial" w:hAnsi="Arial" w:cs="Arial"/>
          <w:color w:val="000000" w:themeColor="text1"/>
          <w:sz w:val="24"/>
          <w:szCs w:val="24"/>
        </w:rPr>
      </w:pPr>
      <w:r w:rsidRPr="009A08F5">
        <w:rPr>
          <w:rFonts w:ascii="Arial" w:eastAsia="Arial" w:hAnsi="Arial" w:cs="Arial"/>
          <w:color w:val="000000" w:themeColor="text1"/>
          <w:sz w:val="24"/>
          <w:szCs w:val="24"/>
        </w:rPr>
        <w:t>{{DEMANDANTE}}</w:t>
      </w:r>
      <w:r w:rsidR="000522C2" w:rsidRPr="009A08F5">
        <w:rPr>
          <w:rFonts w:ascii="Arial" w:eastAsia="Arial" w:hAnsi="Arial" w:cs="Arial"/>
          <w:color w:val="000000" w:themeColor="text1"/>
          <w:sz w:val="24"/>
          <w:szCs w:val="24"/>
        </w:rPr>
        <w:t xml:space="preserve"> </w:t>
      </w:r>
      <w:r w:rsidRPr="009A08F5">
        <w:rPr>
          <w:rFonts w:ascii="Arial" w:eastAsia="Arial" w:hAnsi="Arial" w:cs="Arial"/>
          <w:color w:val="000000" w:themeColor="text1"/>
          <w:sz w:val="24"/>
          <w:szCs w:val="24"/>
        </w:rPr>
        <w:t>promovió</w:t>
      </w:r>
      <w:r w:rsidR="004B3231" w:rsidRPr="009A08F5">
        <w:rPr>
          <w:rFonts w:ascii="Arial" w:eastAsia="Arial" w:hAnsi="Arial" w:cs="Arial"/>
          <w:color w:val="000000" w:themeColor="text1"/>
          <w:sz w:val="24"/>
          <w:szCs w:val="24"/>
        </w:rPr>
        <w:t xml:space="preserve"> </w:t>
      </w:r>
      <w:r w:rsidR="001D1C73" w:rsidRPr="009A08F5">
        <w:rPr>
          <w:rFonts w:ascii="Arial" w:eastAsia="Arial" w:hAnsi="Arial" w:cs="Arial"/>
          <w:color w:val="000000" w:themeColor="text1"/>
          <w:sz w:val="24"/>
          <w:szCs w:val="24"/>
        </w:rPr>
        <w:t xml:space="preserve">una </w:t>
      </w:r>
      <w:r w:rsidR="004B3231" w:rsidRPr="009A08F5">
        <w:rPr>
          <w:rFonts w:ascii="Arial" w:eastAsia="Arial" w:hAnsi="Arial" w:cs="Arial"/>
          <w:color w:val="000000" w:themeColor="text1"/>
          <w:sz w:val="24"/>
          <w:szCs w:val="24"/>
        </w:rPr>
        <w:t xml:space="preserve">acción de protección al consumidor contra </w:t>
      </w:r>
      <w:r w:rsidRPr="009A08F5">
        <w:rPr>
          <w:rFonts w:ascii="Arial" w:eastAsia="Arial" w:hAnsi="Arial" w:cs="Arial"/>
          <w:color w:val="000000" w:themeColor="text1"/>
          <w:sz w:val="24"/>
          <w:szCs w:val="24"/>
        </w:rPr>
        <w:t>{{DEMANDADO}}</w:t>
      </w:r>
      <w:r w:rsidR="00555A92" w:rsidRPr="009A08F5">
        <w:rPr>
          <w:rFonts w:ascii="Arial" w:eastAsia="Arial" w:hAnsi="Arial" w:cs="Arial"/>
          <w:color w:val="000000" w:themeColor="text1"/>
          <w:sz w:val="24"/>
          <w:szCs w:val="24"/>
        </w:rPr>
        <w:t xml:space="preserve">, </w:t>
      </w:r>
      <w:r w:rsidR="004B3231" w:rsidRPr="009A08F5">
        <w:rPr>
          <w:rFonts w:ascii="Arial" w:eastAsia="Arial" w:hAnsi="Arial" w:cs="Arial"/>
          <w:color w:val="000000" w:themeColor="text1"/>
          <w:sz w:val="24"/>
          <w:szCs w:val="24"/>
        </w:rPr>
        <w:t>la cual se tramitó por el</w:t>
      </w:r>
      <w:r w:rsidR="00665EB3">
        <w:rPr>
          <w:rFonts w:ascii="Arial" w:eastAsia="Arial" w:hAnsi="Arial" w:cs="Arial"/>
          <w:color w:val="000000" w:themeColor="text1"/>
          <w:sz w:val="24"/>
          <w:szCs w:val="24"/>
        </w:rPr>
        <w:t xml:space="preserve"> procedimiento</w:t>
      </w:r>
      <w:r w:rsidR="004B3231" w:rsidRPr="009A08F5">
        <w:rPr>
          <w:rFonts w:ascii="Arial" w:eastAsia="Arial" w:hAnsi="Arial" w:cs="Arial"/>
          <w:color w:val="000000" w:themeColor="text1"/>
          <w:sz w:val="24"/>
          <w:szCs w:val="24"/>
        </w:rPr>
        <w:t xml:space="preserve"> </w:t>
      </w:r>
      <w:r w:rsidRPr="009A08F5">
        <w:rPr>
          <w:rFonts w:ascii="Arial" w:eastAsia="Arial" w:hAnsi="Arial" w:cs="Arial"/>
          <w:color w:val="000000" w:themeColor="text1"/>
          <w:sz w:val="24"/>
          <w:szCs w:val="24"/>
        </w:rPr>
        <w:t>{{TIPO_PROCEDIMIENTO}}</w:t>
      </w:r>
      <w:r w:rsidR="004B3231" w:rsidRPr="009A08F5">
        <w:rPr>
          <w:rFonts w:ascii="Arial" w:eastAsia="Arial" w:hAnsi="Arial" w:cs="Arial"/>
          <w:color w:val="000000" w:themeColor="text1"/>
          <w:sz w:val="24"/>
          <w:szCs w:val="24"/>
        </w:rPr>
        <w:t xml:space="preserve"> y concluyó con</w:t>
      </w:r>
      <w:r w:rsidR="00F56411" w:rsidRPr="009A08F5">
        <w:rPr>
          <w:rFonts w:ascii="Arial" w:eastAsia="Arial" w:hAnsi="Arial" w:cs="Arial"/>
          <w:color w:val="000000" w:themeColor="text1"/>
          <w:sz w:val="24"/>
          <w:szCs w:val="24"/>
        </w:rPr>
        <w:t xml:space="preserve"> </w:t>
      </w:r>
      <w:r w:rsidRPr="009A08F5">
        <w:rPr>
          <w:rFonts w:ascii="Arial" w:eastAsia="Arial" w:hAnsi="Arial" w:cs="Arial"/>
          <w:color w:val="000000" w:themeColor="text1"/>
          <w:sz w:val="24"/>
          <w:szCs w:val="24"/>
        </w:rPr>
        <w:t>{{ACTA_SENTENCIA}}</w:t>
      </w:r>
      <w:r w:rsidR="00384B3C" w:rsidRPr="009A08F5">
        <w:rPr>
          <w:rStyle w:val="Refdenotaalpie"/>
          <w:rFonts w:ascii="Arial" w:eastAsia="Arial" w:hAnsi="Arial" w:cs="Arial"/>
          <w:color w:val="000000" w:themeColor="text1"/>
          <w:sz w:val="24"/>
          <w:szCs w:val="24"/>
        </w:rPr>
        <w:footnoteReference w:id="1"/>
      </w:r>
      <w:r w:rsidR="00CB5DEC" w:rsidRPr="009A08F5">
        <w:rPr>
          <w:rFonts w:ascii="Arial" w:eastAsia="Arial" w:hAnsi="Arial" w:cs="Arial"/>
          <w:color w:val="000000" w:themeColor="text1"/>
          <w:sz w:val="24"/>
          <w:szCs w:val="24"/>
        </w:rPr>
        <w:t>.</w:t>
      </w:r>
    </w:p>
    <w:p w14:paraId="00826C8E" w14:textId="77777777" w:rsidR="00A82827" w:rsidRPr="009A08F5" w:rsidRDefault="00A82827" w:rsidP="00A82827">
      <w:pPr>
        <w:spacing w:after="0" w:line="240" w:lineRule="auto"/>
        <w:jc w:val="both"/>
        <w:rPr>
          <w:rFonts w:ascii="Arial" w:eastAsia="Arial" w:hAnsi="Arial" w:cs="Arial"/>
          <w:color w:val="000000" w:themeColor="text1"/>
          <w:sz w:val="24"/>
          <w:szCs w:val="24"/>
        </w:rPr>
      </w:pPr>
    </w:p>
    <w:p w14:paraId="02DC444B" w14:textId="4AE1D3FC" w:rsidR="00A82827" w:rsidRDefault="00A82827" w:rsidP="00A82827">
      <w:pPr>
        <w:jc w:val="both"/>
        <w:rPr>
          <w:rFonts w:ascii="Arial" w:eastAsia="Arial" w:hAnsi="Arial" w:cs="Arial"/>
          <w:color w:val="000000" w:themeColor="text1"/>
          <w:sz w:val="24"/>
          <w:szCs w:val="24"/>
        </w:rPr>
      </w:pPr>
      <w:r w:rsidRPr="00A82827">
        <w:rPr>
          <w:rFonts w:ascii="Arial" w:eastAsia="Arial" w:hAnsi="Arial" w:cs="Arial"/>
          <w:color w:val="000000" w:themeColor="text1"/>
          <w:sz w:val="24"/>
          <w:szCs w:val="24"/>
        </w:rPr>
        <w:t>La providencia se notificó en {{TIPO_NOTIFICACION}} el {{FECHA_ESTADO_SENTENCIA}}, y en ella las partes acordaron un plazo</w:t>
      </w:r>
      <w:r w:rsidR="00C64CEA">
        <w:rPr>
          <w:rFonts w:ascii="Arial" w:eastAsia="Arial" w:hAnsi="Arial" w:cs="Arial"/>
          <w:color w:val="000000" w:themeColor="text1"/>
          <w:sz w:val="24"/>
          <w:szCs w:val="24"/>
        </w:rPr>
        <w:t xml:space="preserve"> </w:t>
      </w:r>
      <w:r w:rsidRPr="00A82827">
        <w:rPr>
          <w:rFonts w:ascii="Arial" w:eastAsia="Arial" w:hAnsi="Arial" w:cs="Arial"/>
          <w:color w:val="000000" w:themeColor="text1"/>
          <w:sz w:val="24"/>
          <w:szCs w:val="24"/>
        </w:rPr>
        <w:t>{{PLAZO_MAXIMO_CUMPLE}} para cumplir con lo convenido. Asimismo, se asignó a la parte demandante la responsabilidad de informar, dentro de los {{PLAZO_INFORMAR}} hábiles siguientes al vencimiento de dicho término, si la parte demandada había dado cumplimiento a lo pactado.</w:t>
      </w:r>
    </w:p>
    <w:p w14:paraId="1549FC14" w14:textId="268B3FD5" w:rsidR="00CB5DEC" w:rsidRPr="009A08F5" w:rsidRDefault="00A82827" w:rsidP="00A82827">
      <w:pPr>
        <w:jc w:val="both"/>
        <w:rPr>
          <w:rFonts w:ascii="Arial" w:eastAsia="Arial" w:hAnsi="Arial" w:cs="Arial"/>
          <w:color w:val="000000" w:themeColor="text1"/>
          <w:sz w:val="24"/>
          <w:szCs w:val="24"/>
        </w:rPr>
      </w:pPr>
      <w:r w:rsidRPr="00A82827">
        <w:rPr>
          <w:rFonts w:ascii="Arial" w:eastAsia="Arial" w:hAnsi="Arial" w:cs="Arial"/>
          <w:color w:val="000000" w:themeColor="text1"/>
          <w:sz w:val="24"/>
          <w:szCs w:val="24"/>
        </w:rPr>
        <w:t>Mediante memorial radicado el {{FECHA_NOTICIA_INCUMPLE}}</w:t>
      </w:r>
      <w:r w:rsidRPr="009A08F5">
        <w:rPr>
          <w:rStyle w:val="Refdenotaalpie"/>
          <w:rFonts w:ascii="Arial" w:eastAsia="Arial" w:hAnsi="Arial" w:cs="Arial"/>
          <w:color w:val="000000" w:themeColor="text1"/>
          <w:sz w:val="24"/>
          <w:szCs w:val="24"/>
        </w:rPr>
        <w:footnoteReference w:id="2"/>
      </w:r>
      <w:r w:rsidRPr="00A82827">
        <w:rPr>
          <w:rFonts w:ascii="Arial" w:eastAsia="Arial" w:hAnsi="Arial" w:cs="Arial"/>
          <w:color w:val="000000" w:themeColor="text1"/>
          <w:sz w:val="24"/>
          <w:szCs w:val="24"/>
        </w:rPr>
        <w:t>, la parte actora puso de presente el presunto incumplimiento. En consecuencia, mediante el Auto {{AUTO_INICIO_INCIDENTE}} del {{FECHA_REAL_1}}, notificado por estado el {{NOT_AUTO_INICIO_INCIDENTE}}</w:t>
      </w:r>
      <w:r w:rsidRPr="009A08F5">
        <w:rPr>
          <w:rStyle w:val="Refdenotaalpie"/>
          <w:rFonts w:ascii="Arial" w:eastAsia="Arial" w:hAnsi="Arial" w:cs="Arial"/>
          <w:color w:val="000000" w:themeColor="text1"/>
          <w:sz w:val="24"/>
          <w:szCs w:val="24"/>
        </w:rPr>
        <w:footnoteReference w:id="3"/>
      </w:r>
      <w:r w:rsidRPr="00A82827">
        <w:rPr>
          <w:rFonts w:ascii="Arial" w:eastAsia="Arial" w:hAnsi="Arial" w:cs="Arial"/>
          <w:color w:val="000000" w:themeColor="text1"/>
          <w:sz w:val="24"/>
          <w:szCs w:val="24"/>
        </w:rPr>
        <w:t>, se dio inicio al trámite y se requirió a la parte demandada para que, en {{REQUERIMIENTO_PLAZO}} hábiles, acreditara el cumplimiento de lo convenido entre las partes.</w:t>
      </w:r>
    </w:p>
    <w:p w14:paraId="33580852" w14:textId="06836985" w:rsidR="00E614BF" w:rsidRPr="009A08F5" w:rsidRDefault="004B3231" w:rsidP="008B661D">
      <w:pPr>
        <w:spacing w:after="0" w:line="240" w:lineRule="auto"/>
        <w:jc w:val="both"/>
        <w:rPr>
          <w:rFonts w:ascii="Arial" w:eastAsia="Arial" w:hAnsi="Arial" w:cs="Arial"/>
          <w:color w:val="000000" w:themeColor="text1"/>
          <w:sz w:val="24"/>
          <w:szCs w:val="24"/>
        </w:rPr>
      </w:pPr>
      <w:r w:rsidRPr="009A08F5">
        <w:rPr>
          <w:rFonts w:ascii="Arial" w:eastAsia="Arial" w:hAnsi="Arial" w:cs="Arial"/>
          <w:color w:val="000000" w:themeColor="text1"/>
          <w:sz w:val="24"/>
          <w:szCs w:val="24"/>
        </w:rPr>
        <w:t>E</w:t>
      </w:r>
      <w:r w:rsidR="00C62CDA">
        <w:rPr>
          <w:rFonts w:ascii="Arial" w:eastAsia="Arial" w:hAnsi="Arial" w:cs="Arial"/>
          <w:color w:val="000000" w:themeColor="text1"/>
          <w:sz w:val="24"/>
          <w:szCs w:val="24"/>
        </w:rPr>
        <w:t>l extremo demandado</w:t>
      </w:r>
      <w:r w:rsidRPr="009A08F5">
        <w:rPr>
          <w:rFonts w:ascii="Arial" w:eastAsia="Arial" w:hAnsi="Arial" w:cs="Arial"/>
          <w:color w:val="000000" w:themeColor="text1"/>
          <w:sz w:val="24"/>
          <w:szCs w:val="24"/>
        </w:rPr>
        <w:t xml:space="preserve"> guardó silencio.</w:t>
      </w:r>
    </w:p>
    <w:p w14:paraId="3BF6B800" w14:textId="77777777" w:rsidR="004D6C5F" w:rsidRPr="009A08F5" w:rsidRDefault="004D6C5F" w:rsidP="00C33E71">
      <w:pPr>
        <w:pStyle w:val="Prrafodelista"/>
        <w:spacing w:after="0" w:line="240" w:lineRule="auto"/>
        <w:ind w:left="0"/>
        <w:jc w:val="both"/>
        <w:rPr>
          <w:rFonts w:ascii="Arial" w:eastAsia="Arial" w:hAnsi="Arial" w:cs="Arial"/>
          <w:color w:val="000000" w:themeColor="text1"/>
          <w:sz w:val="24"/>
          <w:szCs w:val="24"/>
        </w:rPr>
      </w:pPr>
    </w:p>
    <w:p w14:paraId="4F95DD4C" w14:textId="77777777" w:rsidR="00C33E71" w:rsidRPr="009A08F5" w:rsidRDefault="00C33E71" w:rsidP="00C33E71">
      <w:pPr>
        <w:pStyle w:val="Prrafodelista"/>
        <w:numPr>
          <w:ilvl w:val="0"/>
          <w:numId w:val="13"/>
        </w:numPr>
        <w:spacing w:after="0" w:line="240" w:lineRule="auto"/>
        <w:ind w:left="0" w:firstLine="0"/>
        <w:jc w:val="center"/>
        <w:rPr>
          <w:rFonts w:ascii="Arial" w:eastAsia="Arial" w:hAnsi="Arial" w:cs="Arial"/>
          <w:b/>
          <w:bCs/>
          <w:sz w:val="24"/>
          <w:szCs w:val="24"/>
        </w:rPr>
      </w:pPr>
      <w:r w:rsidRPr="009A08F5">
        <w:rPr>
          <w:rFonts w:ascii="Arial" w:eastAsia="Arial" w:hAnsi="Arial" w:cs="Arial"/>
          <w:b/>
          <w:bCs/>
          <w:sz w:val="24"/>
          <w:szCs w:val="24"/>
        </w:rPr>
        <w:t>CONSIDERACIONES</w:t>
      </w:r>
    </w:p>
    <w:p w14:paraId="43579882" w14:textId="77777777" w:rsidR="00C33E71" w:rsidRPr="009A08F5" w:rsidRDefault="00C33E71" w:rsidP="00C33E71">
      <w:pPr>
        <w:spacing w:after="0" w:line="240" w:lineRule="auto"/>
        <w:jc w:val="center"/>
        <w:rPr>
          <w:rFonts w:ascii="Arial" w:eastAsia="Arial" w:hAnsi="Arial" w:cs="Arial"/>
          <w:b/>
          <w:bCs/>
          <w:sz w:val="24"/>
          <w:szCs w:val="24"/>
        </w:rPr>
      </w:pPr>
    </w:p>
    <w:p w14:paraId="4BB2B11E" w14:textId="2141A9A3" w:rsidR="006D1F9A" w:rsidRPr="009A08F5" w:rsidRDefault="00A82827" w:rsidP="006D1F9A">
      <w:pPr>
        <w:jc w:val="both"/>
        <w:rPr>
          <w:rFonts w:ascii="Arial" w:eastAsia="Arial" w:hAnsi="Arial" w:cs="Arial"/>
          <w:sz w:val="24"/>
          <w:szCs w:val="24"/>
        </w:rPr>
      </w:pPr>
      <w:r w:rsidRPr="00A82827">
        <w:rPr>
          <w:rFonts w:ascii="Arial" w:eastAsia="Arial" w:hAnsi="Arial" w:cs="Arial"/>
          <w:sz w:val="24"/>
          <w:szCs w:val="24"/>
        </w:rPr>
        <w:t xml:space="preserve">El trámite de verificación del cumplimiento se limita a constatar si el extremo demandado dio cumplimiento a lo convenido por las partes en la conciliación. En atención a lo ocurrido en este caso, para determinar la procedencia de la multa se abordarán los siguientes aspectos: i) competencia y su fundamento normativo respecto de las sanciones que pueden imponerse en sede jurisdiccional por inobservancia de lo pactado; </w:t>
      </w:r>
      <w:proofErr w:type="spellStart"/>
      <w:r w:rsidRPr="00A82827">
        <w:rPr>
          <w:rFonts w:ascii="Arial" w:eastAsia="Arial" w:hAnsi="Arial" w:cs="Arial"/>
          <w:sz w:val="24"/>
          <w:szCs w:val="24"/>
        </w:rPr>
        <w:t>ii</w:t>
      </w:r>
      <w:proofErr w:type="spellEnd"/>
      <w:r w:rsidRPr="00A82827">
        <w:rPr>
          <w:rFonts w:ascii="Arial" w:eastAsia="Arial" w:hAnsi="Arial" w:cs="Arial"/>
          <w:sz w:val="24"/>
          <w:szCs w:val="24"/>
        </w:rPr>
        <w:t xml:space="preserve">) debida </w:t>
      </w:r>
      <w:r w:rsidRPr="00A82827">
        <w:rPr>
          <w:rFonts w:ascii="Arial" w:eastAsia="Arial" w:hAnsi="Arial" w:cs="Arial"/>
          <w:sz w:val="24"/>
          <w:szCs w:val="24"/>
        </w:rPr>
        <w:lastRenderedPageBreak/>
        <w:t xml:space="preserve">notificación del requerimiento de cumplimiento a la parte demandada; </w:t>
      </w:r>
      <w:proofErr w:type="spellStart"/>
      <w:r w:rsidRPr="00A82827">
        <w:rPr>
          <w:rFonts w:ascii="Arial" w:eastAsia="Arial" w:hAnsi="Arial" w:cs="Arial"/>
          <w:sz w:val="24"/>
          <w:szCs w:val="24"/>
        </w:rPr>
        <w:t>iii</w:t>
      </w:r>
      <w:proofErr w:type="spellEnd"/>
      <w:r w:rsidRPr="00A82827">
        <w:rPr>
          <w:rFonts w:ascii="Arial" w:eastAsia="Arial" w:hAnsi="Arial" w:cs="Arial"/>
          <w:sz w:val="24"/>
          <w:szCs w:val="24"/>
        </w:rPr>
        <w:t xml:space="preserve">) alcance de los compromisos asumidos en el acuerdo; </w:t>
      </w:r>
      <w:proofErr w:type="spellStart"/>
      <w:r w:rsidRPr="00A82827">
        <w:rPr>
          <w:rFonts w:ascii="Arial" w:eastAsia="Arial" w:hAnsi="Arial" w:cs="Arial"/>
          <w:sz w:val="24"/>
          <w:szCs w:val="24"/>
        </w:rPr>
        <w:t>iv</w:t>
      </w:r>
      <w:proofErr w:type="spellEnd"/>
      <w:r w:rsidRPr="00A82827">
        <w:rPr>
          <w:rFonts w:ascii="Arial" w:eastAsia="Arial" w:hAnsi="Arial" w:cs="Arial"/>
          <w:sz w:val="24"/>
          <w:szCs w:val="24"/>
        </w:rPr>
        <w:t xml:space="preserve">) verificación del incumplimiento; v) criterios y el marco temporal para la imposición de la sanción; vi) conclusión; y </w:t>
      </w:r>
      <w:proofErr w:type="spellStart"/>
      <w:r w:rsidRPr="00A82827">
        <w:rPr>
          <w:rFonts w:ascii="Arial" w:eastAsia="Arial" w:hAnsi="Arial" w:cs="Arial"/>
          <w:sz w:val="24"/>
          <w:szCs w:val="24"/>
        </w:rPr>
        <w:t>vii</w:t>
      </w:r>
      <w:proofErr w:type="spellEnd"/>
      <w:r w:rsidRPr="00A82827">
        <w:rPr>
          <w:rFonts w:ascii="Arial" w:eastAsia="Arial" w:hAnsi="Arial" w:cs="Arial"/>
          <w:sz w:val="24"/>
          <w:szCs w:val="24"/>
        </w:rPr>
        <w:t>) imposibilidad jurídica de la Superintendencia de Industria y Comercio de adelantar procesos ejecutivos.</w:t>
      </w:r>
    </w:p>
    <w:p w14:paraId="5F2C1783" w14:textId="6738891F" w:rsidR="00C33E71" w:rsidRPr="00A82827" w:rsidRDefault="00A82827" w:rsidP="00A82827">
      <w:pPr>
        <w:spacing w:after="0" w:line="240" w:lineRule="auto"/>
        <w:jc w:val="both"/>
        <w:rPr>
          <w:rFonts w:ascii="Arial" w:eastAsia="Arial" w:hAnsi="Arial" w:cs="Arial"/>
          <w:b/>
          <w:bCs/>
          <w:sz w:val="24"/>
          <w:szCs w:val="24"/>
        </w:rPr>
      </w:pPr>
      <w:r>
        <w:rPr>
          <w:rFonts w:ascii="Arial" w:eastAsia="Arial" w:hAnsi="Arial" w:cs="Arial"/>
          <w:b/>
          <w:bCs/>
          <w:sz w:val="24"/>
          <w:szCs w:val="24"/>
        </w:rPr>
        <w:t xml:space="preserve">2.1. </w:t>
      </w:r>
      <w:r w:rsidRPr="00A82827">
        <w:rPr>
          <w:rFonts w:ascii="Arial" w:eastAsia="Arial" w:hAnsi="Arial" w:cs="Arial"/>
          <w:b/>
          <w:bCs/>
          <w:sz w:val="24"/>
          <w:szCs w:val="24"/>
        </w:rPr>
        <w:t>Competencia y su fundamento normativo respecto de las sanciones que pueden imponerse en sede jurisdiccional por inobservancia de lo pactado</w:t>
      </w:r>
    </w:p>
    <w:p w14:paraId="69EBC5BF" w14:textId="77777777" w:rsidR="00A82827" w:rsidRPr="009A08F5" w:rsidRDefault="00A82827" w:rsidP="00C33E71">
      <w:pPr>
        <w:spacing w:after="0" w:line="240" w:lineRule="auto"/>
        <w:jc w:val="both"/>
        <w:rPr>
          <w:rFonts w:ascii="Arial" w:eastAsia="Arial" w:hAnsi="Arial" w:cs="Arial"/>
          <w:b/>
          <w:bCs/>
          <w:sz w:val="24"/>
          <w:szCs w:val="24"/>
        </w:rPr>
      </w:pPr>
    </w:p>
    <w:p w14:paraId="055B46EC" w14:textId="77777777" w:rsidR="00182F42" w:rsidRPr="009A08F5" w:rsidRDefault="00182F42" w:rsidP="00182F42">
      <w:pPr>
        <w:spacing w:after="0" w:line="240" w:lineRule="auto"/>
        <w:jc w:val="both"/>
        <w:rPr>
          <w:rFonts w:ascii="Arial" w:eastAsia="Arial" w:hAnsi="Arial" w:cs="Arial"/>
          <w:sz w:val="24"/>
          <w:szCs w:val="24"/>
        </w:rPr>
      </w:pPr>
      <w:r w:rsidRPr="009A08F5">
        <w:rPr>
          <w:rFonts w:ascii="Arial" w:eastAsia="Arial" w:hAnsi="Arial" w:cs="Arial"/>
          <w:sz w:val="24"/>
          <w:szCs w:val="24"/>
        </w:rPr>
        <w:t xml:space="preserve">El numeral 11 del artículo 58 de la Ley 1480 de 2011 dispone que, ante el incumplimiento de la orden impartida en sentencia o de una conciliación o transacción válidamente celebrada, la Superintendencia de Industria y Comercio podrá: i) imponer, conforme a su literal a), una multa sucesiva equivalente a la séptima parte de un salario mínimo legal mensual vigente por cada día de mora, y </w:t>
      </w:r>
      <w:proofErr w:type="spellStart"/>
      <w:r w:rsidRPr="009A08F5">
        <w:rPr>
          <w:rFonts w:ascii="Arial" w:eastAsia="Arial" w:hAnsi="Arial" w:cs="Arial"/>
          <w:sz w:val="24"/>
          <w:szCs w:val="24"/>
        </w:rPr>
        <w:t>ii</w:t>
      </w:r>
      <w:proofErr w:type="spellEnd"/>
      <w:r w:rsidRPr="009A08F5">
        <w:rPr>
          <w:rFonts w:ascii="Arial" w:eastAsia="Arial" w:hAnsi="Arial" w:cs="Arial"/>
          <w:sz w:val="24"/>
          <w:szCs w:val="24"/>
        </w:rPr>
        <w:t>) ordenar, según el literal b), el cierre temporal del establecimiento de comercio mientras subsista el incumplimiento.</w:t>
      </w:r>
    </w:p>
    <w:p w14:paraId="514CAC05" w14:textId="77777777" w:rsidR="00A82827" w:rsidRDefault="00A82827" w:rsidP="00A82827">
      <w:pPr>
        <w:pStyle w:val="Prrafodelista"/>
        <w:spacing w:after="0" w:line="240" w:lineRule="auto"/>
        <w:ind w:left="0"/>
        <w:jc w:val="both"/>
        <w:rPr>
          <w:rFonts w:ascii="Arial" w:eastAsia="Arial" w:hAnsi="Arial" w:cs="Arial"/>
          <w:b/>
          <w:bCs/>
          <w:sz w:val="24"/>
          <w:szCs w:val="24"/>
        </w:rPr>
      </w:pPr>
    </w:p>
    <w:p w14:paraId="3BF6B007" w14:textId="79592B48" w:rsidR="00C33E71" w:rsidRDefault="00A82827" w:rsidP="00C33E71">
      <w:pPr>
        <w:spacing w:after="0" w:line="240" w:lineRule="auto"/>
        <w:jc w:val="both"/>
        <w:rPr>
          <w:rFonts w:ascii="Arial" w:eastAsia="Arial" w:hAnsi="Arial" w:cs="Arial"/>
          <w:b/>
          <w:bCs/>
          <w:sz w:val="24"/>
          <w:szCs w:val="24"/>
        </w:rPr>
      </w:pPr>
      <w:r>
        <w:rPr>
          <w:rFonts w:ascii="Arial" w:eastAsia="Arial" w:hAnsi="Arial" w:cs="Arial"/>
          <w:b/>
          <w:bCs/>
          <w:sz w:val="24"/>
          <w:szCs w:val="24"/>
        </w:rPr>
        <w:t>2.2. D</w:t>
      </w:r>
      <w:r w:rsidRPr="00A82827">
        <w:rPr>
          <w:rFonts w:ascii="Arial" w:eastAsia="Arial" w:hAnsi="Arial" w:cs="Arial"/>
          <w:b/>
          <w:bCs/>
          <w:sz w:val="24"/>
          <w:szCs w:val="24"/>
        </w:rPr>
        <w:t>ebida notificación del requerimiento de cumplimiento a la parte demandada</w:t>
      </w:r>
    </w:p>
    <w:p w14:paraId="0B033627" w14:textId="77777777" w:rsidR="00A82827" w:rsidRPr="009A08F5" w:rsidRDefault="00A82827" w:rsidP="00C33E71">
      <w:pPr>
        <w:spacing w:after="0" w:line="240" w:lineRule="auto"/>
        <w:jc w:val="both"/>
        <w:rPr>
          <w:rFonts w:ascii="Arial" w:eastAsia="Arial" w:hAnsi="Arial" w:cs="Arial"/>
          <w:b/>
          <w:bCs/>
          <w:sz w:val="24"/>
          <w:szCs w:val="24"/>
        </w:rPr>
      </w:pPr>
    </w:p>
    <w:p w14:paraId="01FEB7E6" w14:textId="175277E3" w:rsidR="00E60F35" w:rsidRPr="009A08F5" w:rsidRDefault="00E60F35" w:rsidP="00E60F35">
      <w:pPr>
        <w:spacing w:after="0" w:line="240" w:lineRule="auto"/>
        <w:jc w:val="both"/>
        <w:rPr>
          <w:rFonts w:ascii="Arial" w:eastAsia="Arial" w:hAnsi="Arial" w:cs="Arial"/>
          <w:color w:val="000000" w:themeColor="text1"/>
          <w:sz w:val="24"/>
          <w:szCs w:val="24"/>
        </w:rPr>
      </w:pPr>
      <w:r w:rsidRPr="009A08F5">
        <w:rPr>
          <w:rFonts w:ascii="Arial" w:eastAsia="Arial" w:hAnsi="Arial" w:cs="Arial"/>
          <w:color w:val="000000" w:themeColor="text1"/>
          <w:sz w:val="24"/>
          <w:szCs w:val="24"/>
        </w:rPr>
        <w:t>El</w:t>
      </w:r>
      <w:r w:rsidR="00190D1D" w:rsidRPr="009A08F5">
        <w:rPr>
          <w:rFonts w:ascii="Arial" w:eastAsia="Arial" w:hAnsi="Arial" w:cs="Arial"/>
          <w:color w:val="000000" w:themeColor="text1"/>
          <w:sz w:val="24"/>
          <w:szCs w:val="24"/>
        </w:rPr>
        <w:t xml:space="preserve"> </w:t>
      </w:r>
      <w:r w:rsidR="00F721F6" w:rsidRPr="009A08F5">
        <w:rPr>
          <w:rFonts w:ascii="Arial" w:eastAsia="Arial" w:hAnsi="Arial" w:cs="Arial"/>
          <w:color w:val="000000" w:themeColor="text1"/>
          <w:sz w:val="24"/>
          <w:szCs w:val="24"/>
        </w:rPr>
        <w:t xml:space="preserve">Auto </w:t>
      </w:r>
      <w:r w:rsidR="00190D1D" w:rsidRPr="009A08F5">
        <w:rPr>
          <w:rFonts w:ascii="Arial" w:eastAsia="Arial" w:hAnsi="Arial" w:cs="Arial"/>
          <w:color w:val="000000" w:themeColor="text1"/>
          <w:sz w:val="24"/>
          <w:szCs w:val="24"/>
        </w:rPr>
        <w:t>{{AUTO_INICIO_INCIDENTE}} del {{FECHA_REAL_1}}</w:t>
      </w:r>
      <w:r w:rsidRPr="009A08F5">
        <w:rPr>
          <w:rFonts w:ascii="Arial" w:eastAsia="Arial" w:hAnsi="Arial" w:cs="Arial"/>
          <w:color w:val="000000" w:themeColor="text1"/>
          <w:sz w:val="24"/>
          <w:szCs w:val="24"/>
        </w:rPr>
        <w:t xml:space="preserve">, que dio inicio al trámite de verificación del cumplimiento, se notificó por estado el </w:t>
      </w:r>
      <w:r w:rsidR="00357E0D" w:rsidRPr="009A08F5">
        <w:rPr>
          <w:rFonts w:ascii="Arial" w:eastAsia="Arial" w:hAnsi="Arial" w:cs="Arial"/>
          <w:color w:val="000000" w:themeColor="text1"/>
          <w:sz w:val="24"/>
          <w:szCs w:val="24"/>
        </w:rPr>
        <w:t>{{NOT_AUTO_INICIO_INCIDENTE}}</w:t>
      </w:r>
      <w:r w:rsidRPr="009A08F5">
        <w:rPr>
          <w:rFonts w:ascii="Arial" w:eastAsia="Arial" w:hAnsi="Arial" w:cs="Arial"/>
          <w:color w:val="000000" w:themeColor="text1"/>
          <w:sz w:val="24"/>
          <w:szCs w:val="24"/>
        </w:rPr>
        <w:t>, conforme a la regla general prevista en el artículo 295 del Código General del Proceso, según la cual los autos y sentencias que no cuentan con forma especial de notificación se hacen conocer mediante inclusión en el estado elaborado por el secretario.</w:t>
      </w:r>
    </w:p>
    <w:p w14:paraId="23E1B312" w14:textId="77777777" w:rsidR="00E60F35" w:rsidRPr="009A08F5" w:rsidRDefault="00E60F35" w:rsidP="00E60F35">
      <w:pPr>
        <w:spacing w:after="0" w:line="240" w:lineRule="auto"/>
        <w:jc w:val="both"/>
        <w:rPr>
          <w:rFonts w:ascii="Arial" w:eastAsia="Arial" w:hAnsi="Arial" w:cs="Arial"/>
          <w:color w:val="000000" w:themeColor="text1"/>
          <w:sz w:val="24"/>
          <w:szCs w:val="24"/>
        </w:rPr>
      </w:pPr>
    </w:p>
    <w:p w14:paraId="4DF359BC" w14:textId="055D3F80" w:rsidR="00C33E71" w:rsidRPr="009A08F5" w:rsidRDefault="00E60F35" w:rsidP="00E60F35">
      <w:pPr>
        <w:spacing w:after="0" w:line="240" w:lineRule="auto"/>
        <w:jc w:val="both"/>
        <w:rPr>
          <w:rFonts w:ascii="Arial" w:eastAsia="Arial" w:hAnsi="Arial" w:cs="Arial"/>
          <w:color w:val="000000" w:themeColor="text1"/>
          <w:sz w:val="24"/>
          <w:szCs w:val="24"/>
        </w:rPr>
      </w:pPr>
      <w:r w:rsidRPr="009A08F5">
        <w:rPr>
          <w:rFonts w:ascii="Arial" w:eastAsia="Arial" w:hAnsi="Arial" w:cs="Arial"/>
          <w:color w:val="000000" w:themeColor="text1"/>
          <w:sz w:val="24"/>
          <w:szCs w:val="24"/>
        </w:rPr>
        <w:t>Por tratarse de un requerimiento cuya notificación no está regulada de manera específica, la vía de notificación por estado es la procedente. En esas condiciones, la providencia quedó ejecutoriada al tercer día hábil siguiente a su fijación, en los términos del artículo 302 del mismo código, quedando debidamente cumplido el requisito de notificación a la demandada.</w:t>
      </w:r>
    </w:p>
    <w:p w14:paraId="2982D6EF" w14:textId="77777777" w:rsidR="00A82827" w:rsidRDefault="00A82827" w:rsidP="00A82827">
      <w:pPr>
        <w:pStyle w:val="Prrafodelista"/>
        <w:spacing w:after="0" w:line="240" w:lineRule="auto"/>
        <w:ind w:left="0"/>
        <w:jc w:val="both"/>
        <w:rPr>
          <w:rFonts w:ascii="Arial" w:eastAsia="Arial" w:hAnsi="Arial" w:cs="Arial"/>
          <w:b/>
          <w:bCs/>
          <w:sz w:val="24"/>
          <w:szCs w:val="24"/>
        </w:rPr>
      </w:pPr>
    </w:p>
    <w:p w14:paraId="5718778E" w14:textId="67A0F8EA" w:rsidR="00C33E71" w:rsidRDefault="00A82827" w:rsidP="00C33E71">
      <w:pPr>
        <w:pStyle w:val="Prrafodelista"/>
        <w:spacing w:after="0" w:line="240" w:lineRule="auto"/>
        <w:ind w:left="0"/>
        <w:jc w:val="both"/>
        <w:rPr>
          <w:rFonts w:ascii="Arial" w:eastAsia="Arial" w:hAnsi="Arial" w:cs="Arial"/>
          <w:b/>
          <w:bCs/>
          <w:sz w:val="24"/>
          <w:szCs w:val="24"/>
        </w:rPr>
      </w:pPr>
      <w:r>
        <w:rPr>
          <w:rFonts w:ascii="Arial" w:eastAsia="Arial" w:hAnsi="Arial" w:cs="Arial"/>
          <w:b/>
          <w:bCs/>
          <w:sz w:val="24"/>
          <w:szCs w:val="24"/>
        </w:rPr>
        <w:t>2.3. A</w:t>
      </w:r>
      <w:r w:rsidRPr="00A82827">
        <w:rPr>
          <w:rFonts w:ascii="Arial" w:eastAsia="Arial" w:hAnsi="Arial" w:cs="Arial"/>
          <w:b/>
          <w:bCs/>
          <w:sz w:val="24"/>
          <w:szCs w:val="24"/>
        </w:rPr>
        <w:t>lcance de los compromisos asumidos en el acuerdo</w:t>
      </w:r>
    </w:p>
    <w:p w14:paraId="08B37BD3" w14:textId="77777777" w:rsidR="00A82827" w:rsidRPr="009A08F5" w:rsidRDefault="00A82827" w:rsidP="00C33E71">
      <w:pPr>
        <w:pStyle w:val="Prrafodelista"/>
        <w:spacing w:after="0" w:line="240" w:lineRule="auto"/>
        <w:ind w:left="0"/>
        <w:jc w:val="both"/>
        <w:rPr>
          <w:rFonts w:ascii="Arial" w:eastAsia="Arial" w:hAnsi="Arial" w:cs="Arial"/>
          <w:b/>
          <w:bCs/>
          <w:sz w:val="24"/>
          <w:szCs w:val="24"/>
        </w:rPr>
      </w:pPr>
    </w:p>
    <w:p w14:paraId="0BF21818" w14:textId="77777777" w:rsidR="00D7119A" w:rsidRPr="00D7119A" w:rsidRDefault="00D7119A" w:rsidP="00D7119A">
      <w:pPr>
        <w:spacing w:after="0" w:line="240" w:lineRule="auto"/>
        <w:jc w:val="both"/>
        <w:rPr>
          <w:rFonts w:ascii="Arial" w:eastAsia="Arial" w:hAnsi="Arial" w:cs="Arial"/>
          <w:sz w:val="24"/>
          <w:szCs w:val="24"/>
        </w:rPr>
      </w:pPr>
      <w:r w:rsidRPr="00D7119A">
        <w:rPr>
          <w:rFonts w:ascii="Arial" w:eastAsia="Arial" w:hAnsi="Arial" w:cs="Arial"/>
          <w:sz w:val="24"/>
          <w:szCs w:val="24"/>
        </w:rPr>
        <w:t>En {{ACTA_SENTENCIA}}, la Superintendencia de Industria y Comercio aceptó el acuerdo de las partes con el siguiente contenido:</w:t>
      </w:r>
    </w:p>
    <w:p w14:paraId="6192FCDA" w14:textId="77777777" w:rsidR="00D7119A" w:rsidRPr="00D7119A" w:rsidRDefault="00D7119A" w:rsidP="00D7119A">
      <w:pPr>
        <w:spacing w:after="0" w:line="240" w:lineRule="auto"/>
        <w:jc w:val="both"/>
        <w:rPr>
          <w:rFonts w:ascii="Arial" w:eastAsia="Arial" w:hAnsi="Arial" w:cs="Arial"/>
          <w:sz w:val="24"/>
          <w:szCs w:val="24"/>
        </w:rPr>
      </w:pPr>
    </w:p>
    <w:p w14:paraId="5EFB1082" w14:textId="77777777" w:rsidR="00D7119A" w:rsidRPr="00D7119A" w:rsidRDefault="00D7119A" w:rsidP="00D7119A">
      <w:pPr>
        <w:spacing w:after="0" w:line="240" w:lineRule="auto"/>
        <w:jc w:val="both"/>
        <w:rPr>
          <w:rFonts w:ascii="Arial" w:eastAsia="Arial" w:hAnsi="Arial" w:cs="Arial"/>
          <w:sz w:val="24"/>
          <w:szCs w:val="24"/>
        </w:rPr>
      </w:pPr>
      <w:r w:rsidRPr="00D7119A">
        <w:rPr>
          <w:rFonts w:ascii="Arial" w:eastAsia="Arial" w:hAnsi="Arial" w:cs="Arial"/>
          <w:sz w:val="24"/>
          <w:szCs w:val="24"/>
        </w:rPr>
        <w:t>“…{{ORDEN}}…”</w:t>
      </w:r>
    </w:p>
    <w:p w14:paraId="7E61F276" w14:textId="77777777" w:rsidR="00D7119A" w:rsidRPr="009A08F5" w:rsidRDefault="00D7119A" w:rsidP="00D7119A">
      <w:pPr>
        <w:spacing w:after="0" w:line="240" w:lineRule="auto"/>
        <w:jc w:val="both"/>
        <w:rPr>
          <w:rFonts w:ascii="Arial" w:eastAsia="Arial" w:hAnsi="Arial" w:cs="Arial"/>
          <w:b/>
          <w:bCs/>
          <w:sz w:val="24"/>
          <w:szCs w:val="24"/>
        </w:rPr>
      </w:pPr>
    </w:p>
    <w:p w14:paraId="5EBE8797" w14:textId="107CB19E" w:rsidR="00C33E71" w:rsidRDefault="00D7119A" w:rsidP="00C33E71">
      <w:pPr>
        <w:pStyle w:val="Prrafodelista"/>
        <w:spacing w:after="0" w:line="240" w:lineRule="auto"/>
        <w:ind w:left="0"/>
        <w:jc w:val="both"/>
        <w:rPr>
          <w:rFonts w:ascii="Arial" w:eastAsia="Arial" w:hAnsi="Arial" w:cs="Arial"/>
          <w:b/>
          <w:bCs/>
          <w:sz w:val="24"/>
          <w:szCs w:val="24"/>
        </w:rPr>
      </w:pPr>
      <w:r>
        <w:rPr>
          <w:rFonts w:ascii="Arial" w:eastAsia="Arial" w:hAnsi="Arial" w:cs="Arial"/>
          <w:b/>
          <w:bCs/>
          <w:sz w:val="24"/>
          <w:szCs w:val="24"/>
        </w:rPr>
        <w:t>2.4. V</w:t>
      </w:r>
      <w:r w:rsidRPr="00D7119A">
        <w:rPr>
          <w:rFonts w:ascii="Arial" w:eastAsia="Arial" w:hAnsi="Arial" w:cs="Arial"/>
          <w:b/>
          <w:bCs/>
          <w:sz w:val="24"/>
          <w:szCs w:val="24"/>
        </w:rPr>
        <w:t>erificación del incumplimiento</w:t>
      </w:r>
    </w:p>
    <w:p w14:paraId="17AA4698" w14:textId="77777777" w:rsidR="00D7119A" w:rsidRPr="009A08F5" w:rsidRDefault="00D7119A" w:rsidP="00C33E71">
      <w:pPr>
        <w:pStyle w:val="Prrafodelista"/>
        <w:spacing w:after="0" w:line="240" w:lineRule="auto"/>
        <w:ind w:left="0"/>
        <w:jc w:val="both"/>
        <w:rPr>
          <w:rFonts w:ascii="Arial" w:eastAsia="Arial" w:hAnsi="Arial" w:cs="Arial"/>
          <w:b/>
          <w:bCs/>
          <w:sz w:val="24"/>
          <w:szCs w:val="24"/>
        </w:rPr>
      </w:pPr>
    </w:p>
    <w:p w14:paraId="01706F66" w14:textId="77777777" w:rsidR="00D7119A" w:rsidRPr="00D7119A" w:rsidRDefault="00D7119A" w:rsidP="00D7119A">
      <w:pPr>
        <w:spacing w:after="0" w:line="240" w:lineRule="auto"/>
        <w:jc w:val="both"/>
        <w:rPr>
          <w:rFonts w:ascii="Arial" w:eastAsia="Arial" w:hAnsi="Arial" w:cs="Arial"/>
          <w:sz w:val="24"/>
          <w:szCs w:val="24"/>
        </w:rPr>
      </w:pPr>
      <w:r w:rsidRPr="00D7119A">
        <w:rPr>
          <w:rFonts w:ascii="Arial" w:eastAsia="Arial" w:hAnsi="Arial" w:cs="Arial"/>
          <w:sz w:val="24"/>
          <w:szCs w:val="24"/>
        </w:rPr>
        <w:t>Corresponde entonces verificar el cumplimiento de lo acordado en {{ACTA_SENTENCIA}}. Tal verificación exige examinar el expediente en busca de pruebas que acrediten la ejecución de los compromisos asumidos o de justificantes que atenúen su inobservancia.</w:t>
      </w:r>
    </w:p>
    <w:p w14:paraId="516E5526" w14:textId="77777777" w:rsidR="00D7119A" w:rsidRPr="00D7119A" w:rsidRDefault="00D7119A" w:rsidP="00D7119A">
      <w:pPr>
        <w:pStyle w:val="Prrafodelista"/>
        <w:spacing w:after="0" w:line="240" w:lineRule="auto"/>
        <w:jc w:val="both"/>
        <w:rPr>
          <w:rFonts w:ascii="Arial" w:eastAsia="Arial" w:hAnsi="Arial" w:cs="Arial"/>
          <w:sz w:val="24"/>
          <w:szCs w:val="24"/>
        </w:rPr>
      </w:pPr>
    </w:p>
    <w:p w14:paraId="10C57C62" w14:textId="77777777" w:rsidR="00D7119A" w:rsidRPr="00D7119A" w:rsidRDefault="00D7119A" w:rsidP="00D7119A">
      <w:pPr>
        <w:spacing w:after="0" w:line="240" w:lineRule="auto"/>
        <w:jc w:val="both"/>
        <w:rPr>
          <w:rFonts w:ascii="Arial" w:eastAsia="Arial" w:hAnsi="Arial" w:cs="Arial"/>
          <w:sz w:val="24"/>
          <w:szCs w:val="24"/>
        </w:rPr>
      </w:pPr>
      <w:r w:rsidRPr="00D7119A">
        <w:rPr>
          <w:rFonts w:ascii="Arial" w:eastAsia="Arial" w:hAnsi="Arial" w:cs="Arial"/>
          <w:sz w:val="24"/>
          <w:szCs w:val="24"/>
        </w:rPr>
        <w:t>Con el fin de salvaguardar su derecho de defensa, mediante el Auto {{AUTO_INICIO_INCIDENTE}} del {{FECHA_REAL_1}}, notificado por estado el {{NOT_AUTO_INICIO_INCIDENTE}}, se requirió a {{DEMANDADO}} para que, en el término de {{REQUERIMIENTO_PLAZO}} hábiles, informara sobre el cumplimiento de lo convenido y aportara las pruebas pertinentes; no obstante, el término transcurrió en silencio.</w:t>
      </w:r>
    </w:p>
    <w:p w14:paraId="034177EC" w14:textId="77777777" w:rsidR="00D7119A" w:rsidRPr="00D7119A" w:rsidRDefault="00D7119A" w:rsidP="00D7119A">
      <w:pPr>
        <w:pStyle w:val="Prrafodelista"/>
        <w:spacing w:after="0" w:line="240" w:lineRule="auto"/>
        <w:jc w:val="both"/>
        <w:rPr>
          <w:rFonts w:ascii="Arial" w:eastAsia="Arial" w:hAnsi="Arial" w:cs="Arial"/>
          <w:sz w:val="24"/>
          <w:szCs w:val="24"/>
        </w:rPr>
      </w:pPr>
    </w:p>
    <w:p w14:paraId="3955FF4F" w14:textId="01A254AE" w:rsidR="001639FD" w:rsidRPr="009A08F5" w:rsidRDefault="00D7119A" w:rsidP="00D7119A">
      <w:pPr>
        <w:pStyle w:val="Prrafodelista"/>
        <w:spacing w:after="0" w:line="240" w:lineRule="auto"/>
        <w:ind w:left="0"/>
        <w:jc w:val="both"/>
        <w:rPr>
          <w:rFonts w:ascii="Arial" w:eastAsia="Arial" w:hAnsi="Arial" w:cs="Arial"/>
          <w:sz w:val="24"/>
          <w:szCs w:val="24"/>
        </w:rPr>
      </w:pPr>
      <w:r w:rsidRPr="00D7119A">
        <w:rPr>
          <w:rFonts w:ascii="Arial" w:eastAsia="Arial" w:hAnsi="Arial" w:cs="Arial"/>
          <w:sz w:val="24"/>
          <w:szCs w:val="24"/>
        </w:rPr>
        <w:t xml:space="preserve">Revisado el acervo probatorio, se constata que la parte demandada no allegó constancia, documento ni manifestación alguna que demuestre la ejecución de lo pactado ni explique </w:t>
      </w:r>
      <w:r w:rsidRPr="00D7119A">
        <w:rPr>
          <w:rFonts w:ascii="Arial" w:eastAsia="Arial" w:hAnsi="Arial" w:cs="Arial"/>
          <w:sz w:val="24"/>
          <w:szCs w:val="24"/>
        </w:rPr>
        <w:lastRenderedPageBreak/>
        <w:t>su incumplimiento. En consecuencia, se concluye que los compromisos permanecen incumplidos.</w:t>
      </w:r>
    </w:p>
    <w:p w14:paraId="59AAA098" w14:textId="77777777" w:rsidR="00D7119A" w:rsidRDefault="00D7119A" w:rsidP="00D7119A">
      <w:pPr>
        <w:pStyle w:val="Prrafodelista"/>
        <w:spacing w:after="0" w:line="240" w:lineRule="auto"/>
        <w:ind w:left="0"/>
        <w:jc w:val="both"/>
        <w:rPr>
          <w:rFonts w:ascii="Arial" w:eastAsia="Arial" w:hAnsi="Arial" w:cs="Arial"/>
          <w:b/>
          <w:bCs/>
          <w:sz w:val="24"/>
          <w:szCs w:val="24"/>
        </w:rPr>
      </w:pPr>
    </w:p>
    <w:p w14:paraId="49B3AE8F" w14:textId="0F9DFF1E" w:rsidR="00C33E71" w:rsidRPr="00D7119A" w:rsidRDefault="00D7119A" w:rsidP="00D7119A">
      <w:pPr>
        <w:spacing w:after="0" w:line="240" w:lineRule="auto"/>
        <w:jc w:val="both"/>
        <w:rPr>
          <w:rFonts w:ascii="Arial" w:eastAsia="Arial" w:hAnsi="Arial" w:cs="Arial"/>
          <w:b/>
          <w:bCs/>
          <w:sz w:val="24"/>
          <w:szCs w:val="24"/>
        </w:rPr>
      </w:pPr>
      <w:r>
        <w:rPr>
          <w:rFonts w:ascii="Arial" w:eastAsia="Arial" w:hAnsi="Arial" w:cs="Arial"/>
          <w:b/>
          <w:bCs/>
          <w:sz w:val="24"/>
          <w:szCs w:val="24"/>
        </w:rPr>
        <w:t xml:space="preserve">2.5. </w:t>
      </w:r>
      <w:r w:rsidR="00555A92" w:rsidRPr="00D7119A">
        <w:rPr>
          <w:rFonts w:ascii="Arial" w:eastAsia="Arial" w:hAnsi="Arial" w:cs="Arial"/>
          <w:b/>
          <w:bCs/>
          <w:sz w:val="24"/>
          <w:szCs w:val="24"/>
        </w:rPr>
        <w:t>C</w:t>
      </w:r>
      <w:r w:rsidR="00C33E71" w:rsidRPr="00D7119A">
        <w:rPr>
          <w:rFonts w:ascii="Arial" w:eastAsia="Arial" w:hAnsi="Arial" w:cs="Arial"/>
          <w:b/>
          <w:bCs/>
          <w:sz w:val="24"/>
          <w:szCs w:val="24"/>
        </w:rPr>
        <w:t>riterios y marco temporal para la imposición de la sanción</w:t>
      </w:r>
    </w:p>
    <w:p w14:paraId="0D3C92B2" w14:textId="77777777" w:rsidR="00C33E71" w:rsidRPr="009A08F5" w:rsidRDefault="00C33E71" w:rsidP="00C33E71">
      <w:pPr>
        <w:spacing w:after="0" w:line="240" w:lineRule="auto"/>
        <w:jc w:val="both"/>
        <w:rPr>
          <w:rFonts w:ascii="Arial" w:eastAsia="Arial" w:hAnsi="Arial" w:cs="Arial"/>
          <w:b/>
          <w:bCs/>
          <w:sz w:val="24"/>
          <w:szCs w:val="24"/>
        </w:rPr>
      </w:pPr>
    </w:p>
    <w:p w14:paraId="184AE91F" w14:textId="62476FD9" w:rsidR="00C33E71" w:rsidRPr="009A08F5" w:rsidRDefault="00D7119A" w:rsidP="00D7119A">
      <w:pPr>
        <w:jc w:val="both"/>
        <w:rPr>
          <w:rFonts w:ascii="Arial" w:eastAsia="Arial" w:hAnsi="Arial" w:cs="Arial"/>
          <w:sz w:val="24"/>
          <w:szCs w:val="24"/>
        </w:rPr>
      </w:pPr>
      <w:r w:rsidRPr="00D7119A">
        <w:rPr>
          <w:rFonts w:ascii="Arial" w:eastAsia="Arial" w:hAnsi="Arial" w:cs="Arial"/>
          <w:sz w:val="24"/>
          <w:szCs w:val="24"/>
        </w:rPr>
        <w:t xml:space="preserve">En principio, podría evaluarse la procedencia de una multa por la totalidad de los días calendario transcurridos desde el día siguiente a la fecha en que la parte demandada debía cumplir los compromisos asumidos en {{ACTA_SENTENCIA}} ({{FECHA_PARA_CUMPLIR}}) y la fecha en que se emitió el Auto {{AUTO_INICIO_INCIDENTE}}, de inicio del trámite, con el requerimiento para el cumplimiento y su respectiva notificación ({{NOT_AUTO_INICIO_INCIDENTE}}). Ello representaría un </w:t>
      </w:r>
      <w:r w:rsidR="00234403">
        <w:rPr>
          <w:rFonts w:ascii="Arial" w:eastAsia="Arial" w:hAnsi="Arial" w:cs="Arial"/>
          <w:sz w:val="24"/>
          <w:szCs w:val="24"/>
        </w:rPr>
        <w:t>retardo</w:t>
      </w:r>
      <w:r w:rsidRPr="00D7119A">
        <w:rPr>
          <w:rFonts w:ascii="Arial" w:eastAsia="Arial" w:hAnsi="Arial" w:cs="Arial"/>
          <w:sz w:val="24"/>
          <w:szCs w:val="24"/>
        </w:rPr>
        <w:t xml:space="preserve"> de {{RESTA_ENTRE_FECHAS}} días, más el término que tome el despacho para emitir el auto correspondiente.</w:t>
      </w:r>
    </w:p>
    <w:p w14:paraId="0CDDFE91" w14:textId="47E2FCCE" w:rsidR="00C33E71" w:rsidRPr="009A08F5" w:rsidRDefault="00C33E71" w:rsidP="00C33E71">
      <w:pPr>
        <w:spacing w:after="0" w:line="240" w:lineRule="auto"/>
        <w:jc w:val="both"/>
        <w:rPr>
          <w:rFonts w:ascii="Arial" w:eastAsia="Arial" w:hAnsi="Arial" w:cs="Arial"/>
          <w:sz w:val="24"/>
          <w:szCs w:val="24"/>
        </w:rPr>
      </w:pPr>
      <w:r w:rsidRPr="009A08F5">
        <w:rPr>
          <w:rFonts w:ascii="Arial" w:eastAsia="Arial" w:hAnsi="Arial" w:cs="Arial"/>
          <w:sz w:val="24"/>
          <w:szCs w:val="24"/>
        </w:rPr>
        <w:t>Sin embargo, dado que el proceso en esta etapa se centra en la imposición de sanciones y la demora del despacho en la emisión de decisiones judiciales no debe perjudicar a</w:t>
      </w:r>
      <w:r w:rsidR="00C62CDA">
        <w:rPr>
          <w:rFonts w:ascii="Arial" w:eastAsia="Arial" w:hAnsi="Arial" w:cs="Arial"/>
          <w:sz w:val="24"/>
          <w:szCs w:val="24"/>
        </w:rPr>
        <w:t>l extremo demandado</w:t>
      </w:r>
      <w:r w:rsidRPr="009A08F5">
        <w:rPr>
          <w:rFonts w:ascii="Arial" w:eastAsia="Arial" w:hAnsi="Arial" w:cs="Arial"/>
          <w:sz w:val="24"/>
          <w:szCs w:val="24"/>
        </w:rPr>
        <w:t>, se aplicarán los principios de proporcionalidad y razonabilidad establecidos por la Corte Constitucional en la sentencia T-364 de 2020</w:t>
      </w:r>
      <w:r w:rsidRPr="009A08F5">
        <w:rPr>
          <w:rFonts w:ascii="Arial" w:eastAsia="Arial" w:hAnsi="Arial" w:cs="Arial"/>
          <w:sz w:val="24"/>
          <w:szCs w:val="24"/>
          <w:vertAlign w:val="superscript"/>
        </w:rPr>
        <w:footnoteReference w:id="4"/>
      </w:r>
      <w:r w:rsidRPr="009A08F5">
        <w:rPr>
          <w:rFonts w:ascii="Arial" w:eastAsia="Arial" w:hAnsi="Arial" w:cs="Arial"/>
          <w:sz w:val="24"/>
          <w:szCs w:val="24"/>
        </w:rPr>
        <w:t>.</w:t>
      </w:r>
    </w:p>
    <w:p w14:paraId="3B7BABE9" w14:textId="77777777" w:rsidR="00C33E71" w:rsidRPr="009A08F5" w:rsidRDefault="00C33E71" w:rsidP="00C33E71">
      <w:pPr>
        <w:spacing w:after="0" w:line="240" w:lineRule="auto"/>
        <w:jc w:val="both"/>
        <w:rPr>
          <w:rFonts w:ascii="Arial" w:eastAsia="Arial" w:hAnsi="Arial" w:cs="Arial"/>
          <w:sz w:val="24"/>
          <w:szCs w:val="24"/>
        </w:rPr>
      </w:pPr>
    </w:p>
    <w:p w14:paraId="127EDC12" w14:textId="651523E1" w:rsidR="00C33E71" w:rsidRPr="009A08F5" w:rsidRDefault="00C33E71" w:rsidP="00C33E71">
      <w:pPr>
        <w:spacing w:after="0" w:line="240" w:lineRule="auto"/>
        <w:jc w:val="both"/>
        <w:rPr>
          <w:rFonts w:ascii="Arial" w:hAnsi="Arial" w:cs="Arial"/>
          <w:sz w:val="24"/>
          <w:szCs w:val="24"/>
        </w:rPr>
      </w:pPr>
      <w:r w:rsidRPr="009A08F5">
        <w:rPr>
          <w:rFonts w:ascii="Arial" w:hAnsi="Arial" w:cs="Arial"/>
          <w:sz w:val="24"/>
          <w:szCs w:val="24"/>
        </w:rPr>
        <w:t>Así las cosas, para la liquidación de la multa de este caso particular se tendrán en cuenta</w:t>
      </w:r>
      <w:r w:rsidR="00C630BE" w:rsidRPr="009A08F5">
        <w:rPr>
          <w:rFonts w:ascii="Arial" w:hAnsi="Arial" w:cs="Arial"/>
          <w:sz w:val="24"/>
          <w:szCs w:val="24"/>
        </w:rPr>
        <w:t xml:space="preserve"> el </w:t>
      </w:r>
      <w:r w:rsidR="00D133FF" w:rsidRPr="009A08F5">
        <w:rPr>
          <w:rFonts w:ascii="Arial" w:hAnsi="Arial" w:cs="Arial"/>
          <w:sz w:val="24"/>
          <w:szCs w:val="24"/>
        </w:rPr>
        <w:t>número</w:t>
      </w:r>
      <w:r w:rsidR="00C630BE" w:rsidRPr="009A08F5">
        <w:rPr>
          <w:rFonts w:ascii="Arial" w:hAnsi="Arial" w:cs="Arial"/>
          <w:sz w:val="24"/>
          <w:szCs w:val="24"/>
        </w:rPr>
        <w:t xml:space="preserve"> de días que el </w:t>
      </w:r>
      <w:r w:rsidR="000265C7" w:rsidRPr="009A08F5">
        <w:rPr>
          <w:rFonts w:ascii="Arial" w:hAnsi="Arial" w:cs="Arial"/>
          <w:sz w:val="24"/>
          <w:szCs w:val="24"/>
        </w:rPr>
        <w:t xml:space="preserve">extremo </w:t>
      </w:r>
      <w:r w:rsidR="00C630BE" w:rsidRPr="009A08F5">
        <w:rPr>
          <w:rFonts w:ascii="Arial" w:hAnsi="Arial" w:cs="Arial"/>
          <w:sz w:val="24"/>
          <w:szCs w:val="24"/>
        </w:rPr>
        <w:t xml:space="preserve">demandante tomó para informar el incumplimiento, teniendo en cuenta que lo hizo dentro de los términos judiciales dispuestos en el numeral </w:t>
      </w:r>
      <w:r w:rsidR="00673769" w:rsidRPr="009A08F5">
        <w:rPr>
          <w:rFonts w:ascii="Arial" w:hAnsi="Arial" w:cs="Arial"/>
          <w:sz w:val="24"/>
          <w:szCs w:val="24"/>
        </w:rPr>
        <w:t>TERCERO</w:t>
      </w:r>
      <w:r w:rsidR="00C630BE" w:rsidRPr="009A08F5">
        <w:rPr>
          <w:rFonts w:ascii="Arial" w:hAnsi="Arial" w:cs="Arial"/>
          <w:sz w:val="24"/>
          <w:szCs w:val="24"/>
        </w:rPr>
        <w:t xml:space="preserve"> del fallo proferido en este asunto y</w:t>
      </w:r>
      <w:r w:rsidRPr="009A08F5">
        <w:rPr>
          <w:rFonts w:ascii="Arial" w:hAnsi="Arial" w:cs="Arial"/>
          <w:sz w:val="24"/>
          <w:szCs w:val="24"/>
        </w:rPr>
        <w:t xml:space="preserve"> dos actuaciones</w:t>
      </w:r>
      <w:r w:rsidR="00C630BE" w:rsidRPr="009A08F5">
        <w:rPr>
          <w:rFonts w:ascii="Arial" w:hAnsi="Arial" w:cs="Arial"/>
          <w:sz w:val="24"/>
          <w:szCs w:val="24"/>
        </w:rPr>
        <w:t xml:space="preserve">, a saber, </w:t>
      </w:r>
      <w:r w:rsidRPr="009A08F5">
        <w:rPr>
          <w:rFonts w:ascii="Arial" w:hAnsi="Arial" w:cs="Arial"/>
          <w:sz w:val="24"/>
          <w:szCs w:val="24"/>
        </w:rPr>
        <w:t>el auto</w:t>
      </w:r>
      <w:r w:rsidR="00673769" w:rsidRPr="009A08F5">
        <w:rPr>
          <w:rFonts w:ascii="Arial" w:hAnsi="Arial" w:cs="Arial"/>
          <w:sz w:val="24"/>
          <w:szCs w:val="24"/>
        </w:rPr>
        <w:t xml:space="preserve"> </w:t>
      </w:r>
      <w:r w:rsidR="00673769" w:rsidRPr="009A08F5">
        <w:rPr>
          <w:rFonts w:ascii="Arial" w:hAnsi="Arial" w:cs="Arial"/>
          <w:i/>
          <w:iCs/>
          <w:sz w:val="24"/>
          <w:szCs w:val="24"/>
        </w:rPr>
        <w:t>“por el cual se inicia un trámite para la verificación del cumplimiento”</w:t>
      </w:r>
      <w:r w:rsidRPr="009A08F5">
        <w:rPr>
          <w:rFonts w:ascii="Arial" w:hAnsi="Arial" w:cs="Arial"/>
          <w:sz w:val="24"/>
          <w:szCs w:val="24"/>
        </w:rPr>
        <w:t xml:space="preserve"> y</w:t>
      </w:r>
      <w:r w:rsidR="00C630BE" w:rsidRPr="009A08F5">
        <w:rPr>
          <w:rFonts w:ascii="Arial" w:hAnsi="Arial" w:cs="Arial"/>
          <w:sz w:val="24"/>
          <w:szCs w:val="24"/>
        </w:rPr>
        <w:t xml:space="preserve"> </w:t>
      </w:r>
      <w:r w:rsidRPr="009A08F5">
        <w:rPr>
          <w:rFonts w:ascii="Arial" w:hAnsi="Arial" w:cs="Arial"/>
          <w:sz w:val="24"/>
          <w:szCs w:val="24"/>
        </w:rPr>
        <w:t>la presente providencia sancionatoria.</w:t>
      </w:r>
    </w:p>
    <w:p w14:paraId="27CD4A86" w14:textId="77777777" w:rsidR="00C33E71" w:rsidRPr="009A08F5" w:rsidRDefault="00C33E71" w:rsidP="00C33E71">
      <w:pPr>
        <w:spacing w:after="0" w:line="240" w:lineRule="auto"/>
        <w:jc w:val="both"/>
        <w:rPr>
          <w:rFonts w:ascii="Arial" w:hAnsi="Arial" w:cs="Arial"/>
          <w:sz w:val="24"/>
          <w:szCs w:val="24"/>
        </w:rPr>
      </w:pPr>
    </w:p>
    <w:p w14:paraId="04BFA168" w14:textId="77777777" w:rsidR="00C33E71" w:rsidRPr="009A08F5" w:rsidRDefault="00C33E71" w:rsidP="00C33E71">
      <w:pPr>
        <w:spacing w:after="0" w:line="240" w:lineRule="auto"/>
        <w:jc w:val="both"/>
        <w:rPr>
          <w:rFonts w:ascii="Arial" w:hAnsi="Arial" w:cs="Arial"/>
          <w:sz w:val="24"/>
          <w:szCs w:val="24"/>
        </w:rPr>
      </w:pPr>
      <w:r w:rsidRPr="009A08F5">
        <w:rPr>
          <w:rFonts w:ascii="Arial" w:hAnsi="Arial" w:cs="Arial"/>
          <w:sz w:val="24"/>
          <w:szCs w:val="24"/>
        </w:rPr>
        <w:t>Tal postura responde a la aplicación de los principios mencionados, pues lo cierto es que, desde la expedición del requerimiento para el cumplimiento, este despacho se encontraba en la posibilidad de definir y dar por concluida la etapa de verificación. Acoger otra postura, implicaría el sacrificio de las garantías de la demandada haciendo más gravosa su situación sin justificación aparente.</w:t>
      </w:r>
    </w:p>
    <w:p w14:paraId="469FBF10" w14:textId="77777777" w:rsidR="00C33E71" w:rsidRPr="009A08F5" w:rsidRDefault="00C33E71" w:rsidP="00C33E71">
      <w:pPr>
        <w:spacing w:after="0" w:line="240" w:lineRule="auto"/>
        <w:jc w:val="both"/>
        <w:rPr>
          <w:rFonts w:ascii="Arial" w:hAnsi="Arial" w:cs="Arial"/>
          <w:sz w:val="24"/>
          <w:szCs w:val="24"/>
        </w:rPr>
      </w:pPr>
    </w:p>
    <w:p w14:paraId="7971B00F" w14:textId="0C1E8973" w:rsidR="00C33E71" w:rsidRPr="009A08F5" w:rsidRDefault="00C33E71" w:rsidP="00C33E71">
      <w:pPr>
        <w:spacing w:after="0" w:line="240" w:lineRule="auto"/>
        <w:jc w:val="both"/>
        <w:rPr>
          <w:rFonts w:ascii="Arial" w:eastAsia="Arial" w:hAnsi="Arial" w:cs="Arial"/>
          <w:sz w:val="24"/>
          <w:szCs w:val="24"/>
        </w:rPr>
      </w:pPr>
      <w:r w:rsidRPr="009A08F5">
        <w:rPr>
          <w:rFonts w:ascii="Arial" w:eastAsia="Arial" w:hAnsi="Arial" w:cs="Arial"/>
          <w:sz w:val="24"/>
          <w:szCs w:val="24"/>
        </w:rPr>
        <w:t>En este sentido, se tomará como referencia el siguiente marco temporal para la imposición de la sanción</w:t>
      </w:r>
      <w:r w:rsidR="00782EB7">
        <w:rPr>
          <w:rStyle w:val="Refdenotaalpie"/>
          <w:rFonts w:ascii="Arial" w:eastAsia="Arial" w:hAnsi="Arial" w:cs="Arial"/>
          <w:sz w:val="24"/>
          <w:szCs w:val="24"/>
        </w:rPr>
        <w:footnoteReference w:id="5"/>
      </w:r>
      <w:r w:rsidRPr="009A08F5">
        <w:rPr>
          <w:rFonts w:ascii="Arial" w:eastAsia="Arial" w:hAnsi="Arial" w:cs="Arial"/>
          <w:sz w:val="24"/>
          <w:szCs w:val="24"/>
        </w:rPr>
        <w:t xml:space="preserve">: </w:t>
      </w:r>
    </w:p>
    <w:p w14:paraId="197C3B31" w14:textId="77777777" w:rsidR="00C33E71" w:rsidRPr="009A08F5" w:rsidRDefault="00C33E71" w:rsidP="00C33E71">
      <w:pPr>
        <w:spacing w:after="0" w:line="240" w:lineRule="auto"/>
        <w:jc w:val="both"/>
        <w:rPr>
          <w:rFonts w:ascii="Arial" w:eastAsia="Arial" w:hAnsi="Arial" w:cs="Arial"/>
          <w:sz w:val="24"/>
          <w:szCs w:val="24"/>
        </w:rPr>
      </w:pPr>
    </w:p>
    <w:p w14:paraId="4DF7977F" w14:textId="10C34CC3" w:rsidR="00C33E71" w:rsidRPr="009A08F5" w:rsidRDefault="00C33E71" w:rsidP="00C33E71">
      <w:pPr>
        <w:pStyle w:val="Prrafodelista"/>
        <w:numPr>
          <w:ilvl w:val="0"/>
          <w:numId w:val="18"/>
        </w:numPr>
        <w:spacing w:after="0" w:line="240" w:lineRule="auto"/>
        <w:ind w:left="1134" w:hanging="567"/>
        <w:jc w:val="both"/>
        <w:rPr>
          <w:rFonts w:ascii="Arial" w:eastAsia="Arial" w:hAnsi="Arial" w:cs="Arial"/>
          <w:sz w:val="24"/>
          <w:szCs w:val="24"/>
        </w:rPr>
      </w:pPr>
      <w:r w:rsidRPr="009A08F5">
        <w:rPr>
          <w:rFonts w:ascii="Arial" w:eastAsia="Arial" w:hAnsi="Arial" w:cs="Arial"/>
          <w:sz w:val="24"/>
          <w:szCs w:val="24"/>
        </w:rPr>
        <w:t xml:space="preserve">El </w:t>
      </w:r>
      <w:r w:rsidR="000B57D7" w:rsidRPr="009A08F5">
        <w:rPr>
          <w:rFonts w:ascii="Arial" w:eastAsia="Arial" w:hAnsi="Arial" w:cs="Arial"/>
          <w:sz w:val="24"/>
          <w:szCs w:val="24"/>
        </w:rPr>
        <w:t>tiempo</w:t>
      </w:r>
      <w:r w:rsidRPr="009A08F5">
        <w:rPr>
          <w:rFonts w:ascii="Arial" w:eastAsia="Arial" w:hAnsi="Arial" w:cs="Arial"/>
          <w:sz w:val="24"/>
          <w:szCs w:val="24"/>
        </w:rPr>
        <w:t xml:space="preserve"> transcurrido entre el plazo </w:t>
      </w:r>
      <w:r w:rsidR="006201DE" w:rsidRPr="009A08F5">
        <w:rPr>
          <w:rFonts w:ascii="Arial" w:eastAsia="Arial" w:hAnsi="Arial" w:cs="Arial"/>
          <w:sz w:val="24"/>
          <w:szCs w:val="24"/>
        </w:rPr>
        <w:t xml:space="preserve">máximo </w:t>
      </w:r>
      <w:r w:rsidRPr="009A08F5">
        <w:rPr>
          <w:rFonts w:ascii="Arial" w:eastAsia="Arial" w:hAnsi="Arial" w:cs="Arial"/>
          <w:sz w:val="24"/>
          <w:szCs w:val="24"/>
        </w:rPr>
        <w:t>para dar cumplimiento</w:t>
      </w:r>
      <w:r w:rsidR="006201DE" w:rsidRPr="009A08F5">
        <w:rPr>
          <w:rFonts w:ascii="Arial" w:eastAsia="Arial" w:hAnsi="Arial" w:cs="Arial"/>
          <w:sz w:val="24"/>
          <w:szCs w:val="24"/>
        </w:rPr>
        <w:t xml:space="preserve"> a lo </w:t>
      </w:r>
      <w:r w:rsidR="00D7119A">
        <w:rPr>
          <w:rFonts w:ascii="Arial" w:eastAsia="Arial" w:hAnsi="Arial" w:cs="Arial"/>
          <w:sz w:val="24"/>
          <w:szCs w:val="24"/>
        </w:rPr>
        <w:t>acordado</w:t>
      </w:r>
      <w:r w:rsidR="006201DE" w:rsidRPr="009A08F5">
        <w:rPr>
          <w:rFonts w:ascii="Arial" w:eastAsia="Arial" w:hAnsi="Arial" w:cs="Arial"/>
          <w:sz w:val="24"/>
          <w:szCs w:val="24"/>
        </w:rPr>
        <w:t xml:space="preserve"> en </w:t>
      </w:r>
      <w:r w:rsidR="00AD5BB5" w:rsidRPr="009A08F5">
        <w:rPr>
          <w:rFonts w:ascii="Arial" w:eastAsia="Arial" w:hAnsi="Arial" w:cs="Arial"/>
          <w:color w:val="000000" w:themeColor="text1"/>
          <w:sz w:val="24"/>
          <w:szCs w:val="24"/>
        </w:rPr>
        <w:t>{{ACTA_SENTENCIA}}</w:t>
      </w:r>
      <w:r w:rsidRPr="009A08F5">
        <w:rPr>
          <w:rFonts w:ascii="Arial" w:eastAsia="Arial" w:hAnsi="Arial" w:cs="Arial"/>
          <w:sz w:val="24"/>
          <w:szCs w:val="24"/>
        </w:rPr>
        <w:t xml:space="preserve"> (</w:t>
      </w:r>
      <w:r w:rsidR="00AD5BB5" w:rsidRPr="009A08F5">
        <w:rPr>
          <w:rFonts w:ascii="Arial" w:eastAsia="Arial" w:hAnsi="Arial" w:cs="Arial"/>
          <w:sz w:val="24"/>
          <w:szCs w:val="24"/>
        </w:rPr>
        <w:t>{{</w:t>
      </w:r>
      <w:r w:rsidR="00911C82" w:rsidRPr="009A08F5">
        <w:rPr>
          <w:rFonts w:ascii="Arial" w:eastAsia="Arial" w:hAnsi="Arial" w:cs="Arial"/>
          <w:sz w:val="24"/>
          <w:szCs w:val="24"/>
        </w:rPr>
        <w:t>FECHA</w:t>
      </w:r>
      <w:r w:rsidR="00AD5BB5" w:rsidRPr="009A08F5">
        <w:rPr>
          <w:rFonts w:ascii="Arial" w:eastAsia="Arial" w:hAnsi="Arial" w:cs="Arial"/>
          <w:sz w:val="24"/>
          <w:szCs w:val="24"/>
        </w:rPr>
        <w:t>_</w:t>
      </w:r>
      <w:r w:rsidR="00C16BC1" w:rsidRPr="009A08F5">
        <w:rPr>
          <w:rFonts w:ascii="Arial" w:eastAsia="Arial" w:hAnsi="Arial" w:cs="Arial"/>
          <w:sz w:val="24"/>
          <w:szCs w:val="24"/>
        </w:rPr>
        <w:t>PARA_CUMPLIR</w:t>
      </w:r>
      <w:r w:rsidR="00AD5BB5" w:rsidRPr="009A08F5">
        <w:rPr>
          <w:rFonts w:ascii="Arial" w:eastAsia="Arial" w:hAnsi="Arial" w:cs="Arial"/>
          <w:sz w:val="24"/>
          <w:szCs w:val="24"/>
        </w:rPr>
        <w:t>}}</w:t>
      </w:r>
      <w:r w:rsidRPr="009A08F5">
        <w:rPr>
          <w:rFonts w:ascii="Arial" w:eastAsia="Arial" w:hAnsi="Arial" w:cs="Arial"/>
          <w:sz w:val="24"/>
          <w:szCs w:val="24"/>
        </w:rPr>
        <w:t xml:space="preserve">) y la fecha </w:t>
      </w:r>
      <w:r w:rsidR="00CB2142" w:rsidRPr="009A08F5">
        <w:rPr>
          <w:rFonts w:ascii="Arial" w:eastAsia="Arial" w:hAnsi="Arial" w:cs="Arial"/>
          <w:sz w:val="24"/>
          <w:szCs w:val="24"/>
        </w:rPr>
        <w:t>en la que l</w:t>
      </w:r>
      <w:r w:rsidR="000B18B8" w:rsidRPr="009A08F5">
        <w:rPr>
          <w:rFonts w:ascii="Arial" w:eastAsia="Arial" w:hAnsi="Arial" w:cs="Arial"/>
          <w:sz w:val="24"/>
          <w:szCs w:val="24"/>
        </w:rPr>
        <w:t>a</w:t>
      </w:r>
      <w:r w:rsidR="00CB2142" w:rsidRPr="009A08F5">
        <w:rPr>
          <w:rFonts w:ascii="Arial" w:eastAsia="Arial" w:hAnsi="Arial" w:cs="Arial"/>
          <w:sz w:val="24"/>
          <w:szCs w:val="24"/>
        </w:rPr>
        <w:t xml:space="preserve"> demandante inform</w:t>
      </w:r>
      <w:r w:rsidR="000B18B8" w:rsidRPr="009A08F5">
        <w:rPr>
          <w:rFonts w:ascii="Arial" w:eastAsia="Arial" w:hAnsi="Arial" w:cs="Arial"/>
          <w:sz w:val="24"/>
          <w:szCs w:val="24"/>
        </w:rPr>
        <w:t>ó</w:t>
      </w:r>
      <w:r w:rsidR="00CB2142" w:rsidRPr="009A08F5">
        <w:rPr>
          <w:rFonts w:ascii="Arial" w:eastAsia="Arial" w:hAnsi="Arial" w:cs="Arial"/>
          <w:sz w:val="24"/>
          <w:szCs w:val="24"/>
        </w:rPr>
        <w:t xml:space="preserve"> el </w:t>
      </w:r>
      <w:r w:rsidR="007D2D04" w:rsidRPr="009A08F5">
        <w:rPr>
          <w:rFonts w:ascii="Arial" w:eastAsia="Arial" w:hAnsi="Arial" w:cs="Arial"/>
          <w:sz w:val="24"/>
          <w:szCs w:val="24"/>
        </w:rPr>
        <w:t>incumplimiento</w:t>
      </w:r>
      <w:r w:rsidR="006201DE" w:rsidRPr="009A08F5">
        <w:rPr>
          <w:rFonts w:ascii="Arial" w:eastAsia="Arial" w:hAnsi="Arial" w:cs="Arial"/>
          <w:sz w:val="24"/>
          <w:szCs w:val="24"/>
        </w:rPr>
        <w:t xml:space="preserve"> de dicha providencia</w:t>
      </w:r>
      <w:r w:rsidRPr="009A08F5">
        <w:rPr>
          <w:rFonts w:ascii="Arial" w:eastAsia="Arial" w:hAnsi="Arial" w:cs="Arial"/>
          <w:sz w:val="24"/>
          <w:szCs w:val="24"/>
        </w:rPr>
        <w:t xml:space="preserve"> (</w:t>
      </w:r>
      <w:r w:rsidR="00AD5BB5" w:rsidRPr="009A08F5">
        <w:rPr>
          <w:rFonts w:ascii="Arial" w:eastAsia="Arial" w:hAnsi="Arial" w:cs="Arial"/>
          <w:sz w:val="24"/>
          <w:szCs w:val="24"/>
        </w:rPr>
        <w:t>{{FECHA_NOTICIA_INCUMPLE}}</w:t>
      </w:r>
      <w:r w:rsidRPr="009A08F5">
        <w:rPr>
          <w:rFonts w:ascii="Arial" w:eastAsia="Arial" w:hAnsi="Arial" w:cs="Arial"/>
          <w:sz w:val="24"/>
          <w:szCs w:val="24"/>
        </w:rPr>
        <w:t>).</w:t>
      </w:r>
    </w:p>
    <w:p w14:paraId="2E7BD507" w14:textId="3237F68B" w:rsidR="00C33E71" w:rsidRPr="009A08F5" w:rsidRDefault="00C33E71" w:rsidP="00C33E71">
      <w:pPr>
        <w:pStyle w:val="Prrafodelista"/>
        <w:numPr>
          <w:ilvl w:val="0"/>
          <w:numId w:val="18"/>
        </w:numPr>
        <w:spacing w:after="0" w:line="240" w:lineRule="auto"/>
        <w:ind w:left="1134" w:hanging="567"/>
        <w:jc w:val="both"/>
        <w:rPr>
          <w:rFonts w:ascii="Arial" w:eastAsia="Arial" w:hAnsi="Arial" w:cs="Arial"/>
          <w:sz w:val="24"/>
          <w:szCs w:val="24"/>
        </w:rPr>
      </w:pPr>
      <w:r w:rsidRPr="009A08F5">
        <w:rPr>
          <w:rFonts w:ascii="Arial" w:eastAsia="Arial" w:hAnsi="Arial" w:cs="Arial"/>
          <w:sz w:val="24"/>
          <w:szCs w:val="24"/>
        </w:rPr>
        <w:t>El término transcurrido entre</w:t>
      </w:r>
      <w:r w:rsidR="00F179E4" w:rsidRPr="009A08F5">
        <w:rPr>
          <w:rFonts w:ascii="Arial" w:eastAsia="Arial" w:hAnsi="Arial" w:cs="Arial"/>
          <w:sz w:val="24"/>
          <w:szCs w:val="24"/>
        </w:rPr>
        <w:t xml:space="preserve"> el día en que se informó el incumplimiento</w:t>
      </w:r>
      <w:r w:rsidR="006201DE" w:rsidRPr="009A08F5">
        <w:rPr>
          <w:rFonts w:ascii="Arial" w:eastAsia="Arial" w:hAnsi="Arial" w:cs="Arial"/>
          <w:sz w:val="24"/>
          <w:szCs w:val="24"/>
        </w:rPr>
        <w:t xml:space="preserve"> antes mencionado</w:t>
      </w:r>
      <w:r w:rsidR="00F179E4" w:rsidRPr="009A08F5">
        <w:rPr>
          <w:rFonts w:ascii="Arial" w:eastAsia="Arial" w:hAnsi="Arial" w:cs="Arial"/>
          <w:sz w:val="24"/>
          <w:szCs w:val="24"/>
        </w:rPr>
        <w:t xml:space="preserve"> (</w:t>
      </w:r>
      <w:r w:rsidR="00AD5BB5" w:rsidRPr="009A08F5">
        <w:rPr>
          <w:rFonts w:ascii="Arial" w:eastAsia="Arial" w:hAnsi="Arial" w:cs="Arial"/>
          <w:sz w:val="24"/>
          <w:szCs w:val="24"/>
        </w:rPr>
        <w:t>{{FECHA_NOTICIA_INCUMPLE}}</w:t>
      </w:r>
      <w:r w:rsidR="00F179E4" w:rsidRPr="009A08F5">
        <w:rPr>
          <w:rFonts w:ascii="Arial" w:eastAsia="Arial" w:hAnsi="Arial" w:cs="Arial"/>
          <w:sz w:val="24"/>
          <w:szCs w:val="24"/>
        </w:rPr>
        <w:t xml:space="preserve">) </w:t>
      </w:r>
      <w:r w:rsidRPr="009A08F5">
        <w:rPr>
          <w:rFonts w:ascii="Arial" w:eastAsia="Arial" w:hAnsi="Arial" w:cs="Arial"/>
          <w:sz w:val="24"/>
          <w:szCs w:val="24"/>
        </w:rPr>
        <w:t xml:space="preserve">y el plazo máximo en que debió expedirse el primer auto de </w:t>
      </w:r>
      <w:r w:rsidR="00F02B49" w:rsidRPr="009A08F5">
        <w:rPr>
          <w:rFonts w:ascii="Arial" w:eastAsia="Arial" w:hAnsi="Arial" w:cs="Arial"/>
          <w:sz w:val="24"/>
          <w:szCs w:val="24"/>
        </w:rPr>
        <w:t>inicio de trámite</w:t>
      </w:r>
      <w:r w:rsidR="00F179E4" w:rsidRPr="009A08F5">
        <w:rPr>
          <w:rFonts w:ascii="Arial" w:eastAsia="Arial" w:hAnsi="Arial" w:cs="Arial"/>
          <w:sz w:val="24"/>
          <w:szCs w:val="24"/>
        </w:rPr>
        <w:t xml:space="preserve"> </w:t>
      </w:r>
      <w:r w:rsidR="00F02B49" w:rsidRPr="009A08F5">
        <w:rPr>
          <w:rFonts w:ascii="Arial" w:eastAsia="Arial" w:hAnsi="Arial" w:cs="Arial"/>
          <w:sz w:val="24"/>
          <w:szCs w:val="24"/>
        </w:rPr>
        <w:t xml:space="preserve">con el </w:t>
      </w:r>
      <w:r w:rsidRPr="009A08F5">
        <w:rPr>
          <w:rFonts w:ascii="Arial" w:eastAsia="Arial" w:hAnsi="Arial" w:cs="Arial"/>
          <w:sz w:val="24"/>
          <w:szCs w:val="24"/>
        </w:rPr>
        <w:t xml:space="preserve">requerimiento para el </w:t>
      </w:r>
      <w:r w:rsidRPr="009A08F5">
        <w:rPr>
          <w:rFonts w:ascii="Arial" w:eastAsia="Arial" w:hAnsi="Arial" w:cs="Arial"/>
          <w:sz w:val="24"/>
          <w:szCs w:val="24"/>
        </w:rPr>
        <w:lastRenderedPageBreak/>
        <w:t>cumplimiento conforme lo dispuesto en el artículo 120 del CGP</w:t>
      </w:r>
      <w:r w:rsidR="00F179E4" w:rsidRPr="009A08F5">
        <w:rPr>
          <w:rFonts w:ascii="Arial" w:eastAsia="Arial" w:hAnsi="Arial" w:cs="Arial"/>
          <w:sz w:val="24"/>
          <w:szCs w:val="24"/>
        </w:rPr>
        <w:t xml:space="preserve"> (</w:t>
      </w:r>
      <w:r w:rsidR="00AD5BB5" w:rsidRPr="009A08F5">
        <w:rPr>
          <w:rFonts w:ascii="Arial" w:eastAsia="Arial" w:hAnsi="Arial" w:cs="Arial"/>
          <w:sz w:val="24"/>
          <w:szCs w:val="24"/>
        </w:rPr>
        <w:t>{{FECHA_HIPO_1}}</w:t>
      </w:r>
      <w:r w:rsidR="00F179E4" w:rsidRPr="009A08F5">
        <w:rPr>
          <w:rFonts w:ascii="Arial" w:eastAsia="Arial" w:hAnsi="Arial" w:cs="Arial"/>
          <w:sz w:val="24"/>
          <w:szCs w:val="24"/>
        </w:rPr>
        <w:t>)</w:t>
      </w:r>
      <w:r w:rsidR="00AC17DA" w:rsidRPr="009A08F5">
        <w:rPr>
          <w:rFonts w:ascii="Arial" w:eastAsia="Arial" w:hAnsi="Arial" w:cs="Arial"/>
          <w:sz w:val="24"/>
          <w:szCs w:val="24"/>
          <w:vertAlign w:val="superscript"/>
        </w:rPr>
        <w:footnoteReference w:id="6"/>
      </w:r>
      <w:r w:rsidRPr="009A08F5">
        <w:rPr>
          <w:rFonts w:ascii="Arial" w:eastAsia="Arial" w:hAnsi="Arial" w:cs="Arial"/>
          <w:sz w:val="24"/>
          <w:szCs w:val="24"/>
        </w:rPr>
        <w:t>.</w:t>
      </w:r>
    </w:p>
    <w:p w14:paraId="5FA84AFA" w14:textId="5956E665" w:rsidR="00C33E71" w:rsidRPr="009A08F5" w:rsidRDefault="00C33E71" w:rsidP="00C33E71">
      <w:pPr>
        <w:pStyle w:val="Prrafodelista"/>
        <w:numPr>
          <w:ilvl w:val="0"/>
          <w:numId w:val="18"/>
        </w:numPr>
        <w:spacing w:after="0" w:line="240" w:lineRule="auto"/>
        <w:ind w:left="1134" w:hanging="567"/>
        <w:jc w:val="both"/>
        <w:rPr>
          <w:rFonts w:ascii="Arial" w:eastAsia="Arial" w:hAnsi="Arial" w:cs="Arial"/>
          <w:sz w:val="24"/>
          <w:szCs w:val="24"/>
        </w:rPr>
      </w:pPr>
      <w:r w:rsidRPr="009A08F5">
        <w:rPr>
          <w:rFonts w:ascii="Arial" w:eastAsia="Arial" w:hAnsi="Arial" w:cs="Arial"/>
          <w:sz w:val="24"/>
          <w:szCs w:val="24"/>
        </w:rPr>
        <w:t>El término transcurrido entre la numeración del</w:t>
      </w:r>
      <w:r w:rsidR="00F721F6" w:rsidRPr="009A08F5">
        <w:rPr>
          <w:rFonts w:ascii="Arial" w:eastAsia="Arial" w:hAnsi="Arial" w:cs="Arial"/>
          <w:sz w:val="24"/>
          <w:szCs w:val="24"/>
        </w:rPr>
        <w:t xml:space="preserve"> Auto</w:t>
      </w:r>
      <w:r w:rsidRPr="009A08F5">
        <w:rPr>
          <w:rFonts w:ascii="Arial" w:eastAsia="Arial" w:hAnsi="Arial" w:cs="Arial"/>
          <w:sz w:val="24"/>
          <w:szCs w:val="24"/>
        </w:rPr>
        <w:t xml:space="preserve"> </w:t>
      </w:r>
      <w:r w:rsidR="00AD5BB5" w:rsidRPr="009A08F5">
        <w:rPr>
          <w:rFonts w:ascii="Arial" w:eastAsia="Arial" w:hAnsi="Arial" w:cs="Arial"/>
          <w:color w:val="000000" w:themeColor="text1"/>
          <w:sz w:val="24"/>
          <w:szCs w:val="24"/>
        </w:rPr>
        <w:t>{{AUTO_INICIO_INCIDENTE}}</w:t>
      </w:r>
      <w:r w:rsidR="00F133C2" w:rsidRPr="009A08F5">
        <w:rPr>
          <w:rFonts w:ascii="Arial" w:eastAsia="Arial" w:hAnsi="Arial" w:cs="Arial"/>
          <w:color w:val="000000" w:themeColor="text1"/>
          <w:sz w:val="24"/>
          <w:szCs w:val="24"/>
        </w:rPr>
        <w:t xml:space="preserve"> </w:t>
      </w:r>
      <w:r w:rsidR="00F179E4" w:rsidRPr="009A08F5">
        <w:rPr>
          <w:rFonts w:ascii="Arial" w:eastAsia="Arial" w:hAnsi="Arial" w:cs="Arial"/>
          <w:sz w:val="24"/>
          <w:szCs w:val="24"/>
        </w:rPr>
        <w:t>de inicio de trámite de verificación (</w:t>
      </w:r>
      <w:r w:rsidR="00AD5BB5" w:rsidRPr="009A08F5">
        <w:rPr>
          <w:rFonts w:ascii="Arial" w:eastAsia="Arial" w:hAnsi="Arial" w:cs="Arial"/>
          <w:sz w:val="24"/>
          <w:szCs w:val="24"/>
        </w:rPr>
        <w:t>{{FECHA_REAL_1}}</w:t>
      </w:r>
      <w:r w:rsidR="00F179E4" w:rsidRPr="009A08F5">
        <w:rPr>
          <w:rFonts w:ascii="Arial" w:eastAsia="Arial" w:hAnsi="Arial" w:cs="Arial"/>
          <w:sz w:val="24"/>
          <w:szCs w:val="24"/>
        </w:rPr>
        <w:t xml:space="preserve">) </w:t>
      </w:r>
      <w:r w:rsidRPr="009A08F5">
        <w:rPr>
          <w:rFonts w:ascii="Arial" w:hAnsi="Arial" w:cs="Arial"/>
          <w:sz w:val="24"/>
          <w:szCs w:val="24"/>
        </w:rPr>
        <w:t>y su notificación mediante anotación en estado</w:t>
      </w:r>
      <w:r w:rsidR="00F179E4" w:rsidRPr="009A08F5">
        <w:rPr>
          <w:rFonts w:ascii="Arial" w:hAnsi="Arial" w:cs="Arial"/>
          <w:sz w:val="24"/>
          <w:szCs w:val="24"/>
        </w:rPr>
        <w:t xml:space="preserve"> </w:t>
      </w:r>
      <w:r w:rsidR="00911C82" w:rsidRPr="009A08F5">
        <w:rPr>
          <w:rFonts w:ascii="Arial" w:hAnsi="Arial" w:cs="Arial"/>
          <w:sz w:val="24"/>
          <w:szCs w:val="24"/>
        </w:rPr>
        <w:t>(</w:t>
      </w:r>
      <w:r w:rsidR="00AD5BB5" w:rsidRPr="009A08F5">
        <w:rPr>
          <w:rFonts w:ascii="Arial" w:hAnsi="Arial" w:cs="Arial"/>
          <w:sz w:val="24"/>
          <w:szCs w:val="24"/>
        </w:rPr>
        <w:t>{{NOT_AUTO_INICIO_INCIDENTE}}</w:t>
      </w:r>
      <w:r w:rsidR="00F179E4" w:rsidRPr="009A08F5">
        <w:rPr>
          <w:rFonts w:ascii="Arial" w:hAnsi="Arial" w:cs="Arial"/>
          <w:sz w:val="24"/>
          <w:szCs w:val="24"/>
        </w:rPr>
        <w:t>)</w:t>
      </w:r>
      <w:r w:rsidRPr="009A08F5">
        <w:rPr>
          <w:rFonts w:ascii="Arial" w:hAnsi="Arial" w:cs="Arial"/>
          <w:sz w:val="24"/>
          <w:szCs w:val="24"/>
        </w:rPr>
        <w:t>.</w:t>
      </w:r>
    </w:p>
    <w:p w14:paraId="56514611" w14:textId="2AE21648" w:rsidR="00C33E71" w:rsidRPr="009A08F5" w:rsidRDefault="00C33E71" w:rsidP="00C33E71">
      <w:pPr>
        <w:pStyle w:val="Prrafodelista"/>
        <w:numPr>
          <w:ilvl w:val="0"/>
          <w:numId w:val="18"/>
        </w:numPr>
        <w:spacing w:after="0" w:line="240" w:lineRule="auto"/>
        <w:ind w:left="1134" w:hanging="567"/>
        <w:jc w:val="both"/>
        <w:rPr>
          <w:rFonts w:ascii="Arial" w:eastAsia="Arial" w:hAnsi="Arial" w:cs="Arial"/>
          <w:sz w:val="24"/>
          <w:szCs w:val="24"/>
        </w:rPr>
      </w:pPr>
      <w:r w:rsidRPr="009A08F5">
        <w:rPr>
          <w:rFonts w:ascii="Arial" w:hAnsi="Arial" w:cs="Arial"/>
          <w:sz w:val="24"/>
          <w:szCs w:val="24"/>
        </w:rPr>
        <w:t>E</w:t>
      </w:r>
      <w:r w:rsidRPr="009A08F5">
        <w:rPr>
          <w:rFonts w:ascii="Arial" w:eastAsia="Arial" w:hAnsi="Arial" w:cs="Arial"/>
          <w:sz w:val="24"/>
          <w:szCs w:val="24"/>
        </w:rPr>
        <w:t>l plazo otorgado en el</w:t>
      </w:r>
      <w:r w:rsidR="00911C82" w:rsidRPr="009A08F5">
        <w:rPr>
          <w:rFonts w:ascii="Arial" w:eastAsia="Arial" w:hAnsi="Arial" w:cs="Arial"/>
          <w:sz w:val="24"/>
          <w:szCs w:val="24"/>
        </w:rPr>
        <w:t xml:space="preserve"> </w:t>
      </w:r>
      <w:r w:rsidR="00F721F6" w:rsidRPr="009A08F5">
        <w:rPr>
          <w:rFonts w:ascii="Arial" w:eastAsia="Arial" w:hAnsi="Arial" w:cs="Arial"/>
          <w:sz w:val="24"/>
          <w:szCs w:val="24"/>
        </w:rPr>
        <w:t xml:space="preserve">Auto </w:t>
      </w:r>
      <w:r w:rsidR="00911C82" w:rsidRPr="009A08F5">
        <w:rPr>
          <w:rFonts w:ascii="Arial" w:eastAsia="Arial" w:hAnsi="Arial" w:cs="Arial"/>
          <w:sz w:val="24"/>
          <w:szCs w:val="24"/>
        </w:rPr>
        <w:t>{{AUTO_INICIO_INCIDENTE}}</w:t>
      </w:r>
      <w:r w:rsidRPr="009A08F5">
        <w:rPr>
          <w:rFonts w:ascii="Arial" w:eastAsia="Arial" w:hAnsi="Arial" w:cs="Arial"/>
          <w:sz w:val="24"/>
          <w:szCs w:val="24"/>
        </w:rPr>
        <w:t xml:space="preserve"> </w:t>
      </w:r>
      <w:r w:rsidR="00AD5BB5" w:rsidRPr="009A08F5">
        <w:rPr>
          <w:rFonts w:ascii="Arial" w:eastAsia="Arial" w:hAnsi="Arial" w:cs="Arial"/>
          <w:sz w:val="24"/>
          <w:szCs w:val="24"/>
        </w:rPr>
        <w:t>(</w:t>
      </w:r>
      <w:r w:rsidR="00AD5BB5" w:rsidRPr="009A08F5">
        <w:rPr>
          <w:rFonts w:ascii="Arial" w:eastAsia="Arial" w:hAnsi="Arial" w:cs="Arial"/>
          <w:color w:val="000000" w:themeColor="text1"/>
          <w:sz w:val="24"/>
          <w:szCs w:val="24"/>
        </w:rPr>
        <w:t>{{REQUERIMIENTO_PLAZO}}</w:t>
      </w:r>
      <w:r w:rsidR="00F133C2" w:rsidRPr="009A08F5">
        <w:rPr>
          <w:rFonts w:ascii="Arial" w:eastAsia="Arial" w:hAnsi="Arial" w:cs="Arial"/>
          <w:color w:val="000000" w:themeColor="text1"/>
          <w:sz w:val="24"/>
          <w:szCs w:val="24"/>
        </w:rPr>
        <w:t xml:space="preserve"> hábiles</w:t>
      </w:r>
      <w:r w:rsidR="00AD5BB5" w:rsidRPr="009A08F5">
        <w:rPr>
          <w:rFonts w:ascii="Arial" w:eastAsia="Arial" w:hAnsi="Arial" w:cs="Arial"/>
          <w:color w:val="000000" w:themeColor="text1"/>
          <w:sz w:val="24"/>
          <w:szCs w:val="24"/>
        </w:rPr>
        <w:t>)</w:t>
      </w:r>
      <w:r w:rsidRPr="009A08F5">
        <w:rPr>
          <w:rFonts w:ascii="Arial" w:eastAsia="Arial" w:hAnsi="Arial" w:cs="Arial"/>
          <w:sz w:val="24"/>
          <w:szCs w:val="24"/>
        </w:rPr>
        <w:t xml:space="preserve"> para acreditar el cumplimiento, contabilizado a partir del día siguiente de la fecha en que se notificó por estado la anterior providencia. </w:t>
      </w:r>
    </w:p>
    <w:p w14:paraId="06F9CD93" w14:textId="7F11FCDF" w:rsidR="00C33E71" w:rsidRPr="009A08F5" w:rsidRDefault="00C33E71" w:rsidP="00C33E71">
      <w:pPr>
        <w:pStyle w:val="Prrafodelista"/>
        <w:numPr>
          <w:ilvl w:val="0"/>
          <w:numId w:val="18"/>
        </w:numPr>
        <w:spacing w:after="0" w:line="240" w:lineRule="auto"/>
        <w:ind w:left="1134" w:hanging="567"/>
        <w:jc w:val="both"/>
        <w:rPr>
          <w:rFonts w:ascii="Arial" w:eastAsia="Arial" w:hAnsi="Arial" w:cs="Arial"/>
          <w:sz w:val="24"/>
          <w:szCs w:val="24"/>
        </w:rPr>
      </w:pPr>
      <w:r w:rsidRPr="009A08F5">
        <w:rPr>
          <w:rFonts w:ascii="Arial" w:eastAsia="Arial" w:hAnsi="Arial" w:cs="Arial"/>
          <w:sz w:val="24"/>
          <w:szCs w:val="24"/>
        </w:rPr>
        <w:t>El término transcurrido entre el día siguiente al vencimiento del plazo para el cumplimiento conferido en el anterior auto</w:t>
      </w:r>
      <w:r w:rsidR="00A84CC0" w:rsidRPr="009A08F5">
        <w:rPr>
          <w:rFonts w:ascii="Arial" w:eastAsia="Arial" w:hAnsi="Arial" w:cs="Arial"/>
          <w:sz w:val="24"/>
          <w:szCs w:val="24"/>
        </w:rPr>
        <w:t xml:space="preserve"> (</w:t>
      </w:r>
      <w:r w:rsidR="00AD5BB5" w:rsidRPr="009A08F5">
        <w:rPr>
          <w:rFonts w:ascii="Arial" w:eastAsia="Arial" w:hAnsi="Arial" w:cs="Arial"/>
          <w:color w:val="000000" w:themeColor="text1"/>
          <w:sz w:val="24"/>
          <w:szCs w:val="24"/>
        </w:rPr>
        <w:t>{{REQUERIMIENTO_PLAZO}}</w:t>
      </w:r>
      <w:r w:rsidR="00F133C2" w:rsidRPr="009A08F5">
        <w:rPr>
          <w:rFonts w:ascii="Arial" w:eastAsia="Arial" w:hAnsi="Arial" w:cs="Arial"/>
          <w:color w:val="000000" w:themeColor="text1"/>
          <w:sz w:val="24"/>
          <w:szCs w:val="24"/>
        </w:rPr>
        <w:t xml:space="preserve"> hábiles</w:t>
      </w:r>
      <w:r w:rsidR="00A84CC0" w:rsidRPr="009A08F5">
        <w:rPr>
          <w:rFonts w:ascii="Arial" w:eastAsia="Arial" w:hAnsi="Arial" w:cs="Arial"/>
          <w:sz w:val="24"/>
          <w:szCs w:val="24"/>
        </w:rPr>
        <w:t>)</w:t>
      </w:r>
      <w:r w:rsidRPr="009A08F5">
        <w:rPr>
          <w:rFonts w:ascii="Arial" w:eastAsia="Arial" w:hAnsi="Arial" w:cs="Arial"/>
          <w:sz w:val="24"/>
          <w:szCs w:val="24"/>
        </w:rPr>
        <w:t>, y la fecha en la que se expide la presente providencia. En el presente asunto ya se superó el término del que trata el artículo 120 del CGP, para efectos de la contabilización, se calculará la multa hasta la fecha en que debió haberse expedido esta providencia</w:t>
      </w:r>
      <w:r w:rsidR="00A84CC0" w:rsidRPr="009A08F5">
        <w:rPr>
          <w:rFonts w:ascii="Arial" w:eastAsia="Arial" w:hAnsi="Arial" w:cs="Arial"/>
          <w:sz w:val="24"/>
          <w:szCs w:val="24"/>
        </w:rPr>
        <w:t xml:space="preserve"> (</w:t>
      </w:r>
      <w:r w:rsidR="00AD5BB5" w:rsidRPr="009A08F5">
        <w:rPr>
          <w:rFonts w:ascii="Arial" w:eastAsia="Arial" w:hAnsi="Arial" w:cs="Arial"/>
          <w:sz w:val="24"/>
          <w:szCs w:val="24"/>
        </w:rPr>
        <w:t>{{FECHA_HIPO_AUTO_2}}</w:t>
      </w:r>
      <w:r w:rsidR="00A84CC0" w:rsidRPr="009A08F5">
        <w:rPr>
          <w:rFonts w:ascii="Arial" w:eastAsia="Arial" w:hAnsi="Arial" w:cs="Arial"/>
          <w:sz w:val="24"/>
          <w:szCs w:val="24"/>
        </w:rPr>
        <w:t>)</w:t>
      </w:r>
      <w:r w:rsidR="00AC17DA" w:rsidRPr="009A08F5">
        <w:rPr>
          <w:rStyle w:val="Refdenotaalpie"/>
          <w:rFonts w:ascii="Arial" w:hAnsi="Arial" w:cs="Arial"/>
          <w:sz w:val="24"/>
          <w:szCs w:val="24"/>
        </w:rPr>
        <w:footnoteReference w:id="7"/>
      </w:r>
      <w:r w:rsidRPr="009A08F5">
        <w:rPr>
          <w:rFonts w:ascii="Arial" w:eastAsia="Arial" w:hAnsi="Arial" w:cs="Arial"/>
          <w:sz w:val="24"/>
          <w:szCs w:val="24"/>
        </w:rPr>
        <w:t>.</w:t>
      </w:r>
    </w:p>
    <w:p w14:paraId="3B19CBE0" w14:textId="77777777" w:rsidR="004D6C5F" w:rsidRPr="009A08F5" w:rsidRDefault="004D6C5F" w:rsidP="008B661D">
      <w:pPr>
        <w:spacing w:after="0" w:line="240" w:lineRule="auto"/>
        <w:jc w:val="both"/>
        <w:rPr>
          <w:rFonts w:ascii="Arial" w:eastAsia="Arial" w:hAnsi="Arial" w:cs="Arial"/>
          <w:sz w:val="24"/>
          <w:szCs w:val="24"/>
        </w:rPr>
      </w:pPr>
    </w:p>
    <w:p w14:paraId="12FDA6AC" w14:textId="7C0F1445" w:rsidR="008764C3" w:rsidRPr="009A08F5" w:rsidRDefault="00C33E71" w:rsidP="00A84CC0">
      <w:pPr>
        <w:pStyle w:val="Sinespaciado"/>
        <w:jc w:val="both"/>
        <w:rPr>
          <w:rFonts w:ascii="Arial" w:eastAsia="Arial" w:hAnsi="Arial" w:cs="Arial"/>
          <w:iCs/>
          <w:sz w:val="24"/>
          <w:szCs w:val="24"/>
          <w:lang w:val="es-ES"/>
        </w:rPr>
      </w:pPr>
      <w:r w:rsidRPr="009A08F5">
        <w:rPr>
          <w:rFonts w:ascii="Arial" w:eastAsia="Arial" w:hAnsi="Arial" w:cs="Arial"/>
          <w:iCs/>
          <w:sz w:val="24"/>
          <w:szCs w:val="24"/>
          <w:lang w:val="es-ES"/>
        </w:rPr>
        <w:t>Lo expuesto se materializa así:</w:t>
      </w:r>
    </w:p>
    <w:p w14:paraId="3743DE1B" w14:textId="77777777" w:rsidR="008764C3" w:rsidRPr="009A08F5" w:rsidRDefault="008764C3" w:rsidP="00C33E71">
      <w:pPr>
        <w:spacing w:after="0" w:line="240" w:lineRule="auto"/>
        <w:jc w:val="both"/>
        <w:rPr>
          <w:rFonts w:ascii="Arial" w:eastAsia="Arial" w:hAnsi="Arial" w:cs="Arial"/>
          <w:sz w:val="24"/>
          <w:szCs w:val="24"/>
        </w:rPr>
      </w:pPr>
    </w:p>
    <w:p w14:paraId="197A7BEE" w14:textId="02277A56" w:rsidR="0018275E" w:rsidRPr="009A08F5" w:rsidRDefault="0018275E" w:rsidP="00C33E71">
      <w:pPr>
        <w:spacing w:after="0" w:line="240" w:lineRule="auto"/>
        <w:jc w:val="both"/>
        <w:rPr>
          <w:rFonts w:ascii="Arial" w:eastAsia="Arial" w:hAnsi="Arial" w:cs="Arial"/>
          <w:sz w:val="24"/>
          <w:szCs w:val="24"/>
        </w:rPr>
      </w:pPr>
      <w:r w:rsidRPr="009A08F5">
        <w:rPr>
          <w:rFonts w:ascii="Arial" w:eastAsia="Arial" w:hAnsi="Arial" w:cs="Arial"/>
          <w:sz w:val="24"/>
          <w:szCs w:val="24"/>
          <w:highlight w:val="yellow"/>
        </w:rPr>
        <w:t>//Copiar tabla//</w:t>
      </w:r>
    </w:p>
    <w:p w14:paraId="4743A285" w14:textId="77777777" w:rsidR="004D6C5F" w:rsidRPr="009A08F5" w:rsidRDefault="004D6C5F" w:rsidP="00C33E71">
      <w:pPr>
        <w:spacing w:after="0" w:line="240" w:lineRule="auto"/>
        <w:jc w:val="both"/>
        <w:rPr>
          <w:rFonts w:ascii="Arial" w:eastAsia="Arial" w:hAnsi="Arial" w:cs="Arial"/>
          <w:sz w:val="24"/>
          <w:szCs w:val="24"/>
        </w:rPr>
      </w:pPr>
    </w:p>
    <w:p w14:paraId="4E49EDDC" w14:textId="77777777" w:rsidR="00C33E71" w:rsidRPr="009A08F5" w:rsidRDefault="00C33E71" w:rsidP="00D7119A">
      <w:pPr>
        <w:pStyle w:val="Prrafodelista"/>
        <w:numPr>
          <w:ilvl w:val="1"/>
          <w:numId w:val="50"/>
        </w:numPr>
        <w:spacing w:after="0" w:line="240" w:lineRule="auto"/>
        <w:ind w:left="0" w:firstLine="0"/>
        <w:jc w:val="both"/>
        <w:rPr>
          <w:rFonts w:ascii="Arial" w:eastAsia="Arial" w:hAnsi="Arial" w:cs="Arial"/>
          <w:b/>
          <w:bCs/>
          <w:sz w:val="24"/>
          <w:szCs w:val="24"/>
        </w:rPr>
      </w:pPr>
      <w:r w:rsidRPr="009A08F5">
        <w:rPr>
          <w:rFonts w:ascii="Arial" w:eastAsia="Arial" w:hAnsi="Arial" w:cs="Arial"/>
          <w:b/>
          <w:bCs/>
          <w:sz w:val="24"/>
          <w:szCs w:val="24"/>
        </w:rPr>
        <w:t>La conclusión</w:t>
      </w:r>
    </w:p>
    <w:p w14:paraId="0536EF8F" w14:textId="77777777" w:rsidR="00C33E71" w:rsidRPr="009A08F5" w:rsidRDefault="00C33E71" w:rsidP="00C33E71">
      <w:pPr>
        <w:pStyle w:val="Sinespaciado"/>
        <w:jc w:val="both"/>
        <w:rPr>
          <w:rFonts w:ascii="Arial" w:eastAsia="Arial" w:hAnsi="Arial" w:cs="Arial"/>
          <w:kern w:val="2"/>
          <w:sz w:val="24"/>
          <w:szCs w:val="24"/>
          <w14:ligatures w14:val="standardContextual"/>
        </w:rPr>
      </w:pPr>
    </w:p>
    <w:p w14:paraId="2791043D" w14:textId="0DB06108" w:rsidR="00C33E71" w:rsidRPr="009A08F5" w:rsidRDefault="002706E1" w:rsidP="00C33E71">
      <w:pPr>
        <w:pStyle w:val="Sinespaciado"/>
        <w:jc w:val="both"/>
        <w:rPr>
          <w:rFonts w:ascii="Arial" w:eastAsia="Arial" w:hAnsi="Arial" w:cs="Arial"/>
          <w:kern w:val="2"/>
          <w:sz w:val="24"/>
          <w:szCs w:val="24"/>
          <w14:ligatures w14:val="standardContextual"/>
        </w:rPr>
      </w:pPr>
      <w:r w:rsidRPr="009A08F5">
        <w:rPr>
          <w:rFonts w:ascii="Arial" w:eastAsia="Arial" w:hAnsi="Arial" w:cs="Arial"/>
          <w:kern w:val="2"/>
          <w:sz w:val="24"/>
          <w:szCs w:val="24"/>
          <w14:ligatures w14:val="standardContextual"/>
        </w:rPr>
        <w:t>El extremo demandado</w:t>
      </w:r>
      <w:r w:rsidR="00C33E71" w:rsidRPr="009A08F5">
        <w:rPr>
          <w:rFonts w:ascii="Arial" w:eastAsia="Arial" w:hAnsi="Arial" w:cs="Arial"/>
          <w:kern w:val="2"/>
          <w:sz w:val="24"/>
          <w:szCs w:val="24"/>
          <w14:ligatures w14:val="standardContextual"/>
        </w:rPr>
        <w:t xml:space="preserve"> no acreditó el cumplimiento de sus obligaciones, </w:t>
      </w:r>
      <w:r w:rsidR="00831B50" w:rsidRPr="009A08F5">
        <w:rPr>
          <w:rFonts w:ascii="Arial" w:eastAsia="Arial" w:hAnsi="Arial" w:cs="Arial"/>
          <w:kern w:val="2"/>
          <w:sz w:val="24"/>
          <w:szCs w:val="24"/>
          <w14:ligatures w14:val="standardContextual"/>
        </w:rPr>
        <w:t xml:space="preserve">en consecuencia, </w:t>
      </w:r>
      <w:r w:rsidR="00C33E71" w:rsidRPr="009A08F5">
        <w:rPr>
          <w:rFonts w:ascii="Arial" w:eastAsia="Arial" w:hAnsi="Arial" w:cs="Arial"/>
          <w:kern w:val="2"/>
          <w:sz w:val="24"/>
          <w:szCs w:val="24"/>
          <w14:ligatures w14:val="standardContextual"/>
        </w:rPr>
        <w:t>procede la imposición de la multa prevista en el artículo 58, numeral 11, literal a) de la Ley 1480 de 2011.</w:t>
      </w:r>
    </w:p>
    <w:p w14:paraId="015C4FFC" w14:textId="77777777" w:rsidR="00C33E71" w:rsidRPr="009A08F5" w:rsidRDefault="00C33E71" w:rsidP="00C33E71">
      <w:pPr>
        <w:pStyle w:val="Sinespaciado"/>
        <w:jc w:val="both"/>
        <w:rPr>
          <w:rFonts w:ascii="Arial" w:eastAsia="Arial" w:hAnsi="Arial" w:cs="Arial"/>
          <w:kern w:val="2"/>
          <w:sz w:val="24"/>
          <w:szCs w:val="24"/>
          <w14:ligatures w14:val="standardContextual"/>
        </w:rPr>
      </w:pPr>
    </w:p>
    <w:p w14:paraId="4D753663" w14:textId="250874D9" w:rsidR="00C33E71" w:rsidRPr="009A08F5" w:rsidRDefault="00C33E71" w:rsidP="00C33E71">
      <w:pPr>
        <w:pStyle w:val="Sinespaciado"/>
        <w:jc w:val="both"/>
        <w:rPr>
          <w:rFonts w:ascii="Arial" w:eastAsia="Arial" w:hAnsi="Arial" w:cs="Arial"/>
          <w:sz w:val="24"/>
          <w:szCs w:val="24"/>
          <w:lang w:val="es-ES"/>
        </w:rPr>
      </w:pPr>
      <w:r w:rsidRPr="009A08F5">
        <w:rPr>
          <w:rFonts w:ascii="Arial" w:eastAsia="Arial" w:hAnsi="Arial" w:cs="Arial"/>
          <w:kern w:val="2"/>
          <w:sz w:val="24"/>
          <w:szCs w:val="24"/>
          <w14:ligatures w14:val="standardContextual"/>
        </w:rPr>
        <w:t xml:space="preserve">Para tal efecto, se </w:t>
      </w:r>
      <w:r w:rsidRPr="009A08F5">
        <w:rPr>
          <w:rFonts w:ascii="Arial" w:eastAsia="Arial" w:hAnsi="Arial" w:cs="Arial"/>
          <w:sz w:val="24"/>
          <w:szCs w:val="24"/>
          <w:lang w:val="es-ES"/>
        </w:rPr>
        <w:t xml:space="preserve">impondrá a </w:t>
      </w:r>
      <w:r w:rsidR="00AD5BB5" w:rsidRPr="009A08F5">
        <w:rPr>
          <w:rFonts w:ascii="Arial" w:eastAsia="Arial" w:hAnsi="Arial" w:cs="Arial"/>
          <w:color w:val="000000" w:themeColor="text1"/>
          <w:sz w:val="24"/>
          <w:szCs w:val="24"/>
        </w:rPr>
        <w:t>{{DEMANDADO}}</w:t>
      </w:r>
      <w:r w:rsidR="00CC77A4" w:rsidRPr="009A08F5">
        <w:rPr>
          <w:rFonts w:ascii="Arial" w:eastAsia="Calibri" w:hAnsi="Arial" w:cs="Arial"/>
          <w:iCs/>
          <w:sz w:val="24"/>
          <w:szCs w:val="24"/>
        </w:rPr>
        <w:t xml:space="preserve"> </w:t>
      </w:r>
      <w:r w:rsidRPr="009A08F5">
        <w:rPr>
          <w:rFonts w:ascii="Arial" w:eastAsia="Arial" w:hAnsi="Arial" w:cs="Arial"/>
          <w:kern w:val="2"/>
          <w:sz w:val="24"/>
          <w:szCs w:val="24"/>
          <w14:ligatures w14:val="standardContextual"/>
        </w:rPr>
        <w:t>una multa</w:t>
      </w:r>
      <w:r w:rsidR="001412DB" w:rsidRPr="009A08F5">
        <w:rPr>
          <w:rFonts w:ascii="Arial" w:eastAsia="Arial" w:hAnsi="Arial" w:cs="Arial"/>
          <w:kern w:val="2"/>
          <w:sz w:val="24"/>
          <w:szCs w:val="24"/>
          <w14:ligatures w14:val="standardContextual"/>
        </w:rPr>
        <w:t xml:space="preserve"> </w:t>
      </w:r>
      <w:r w:rsidRPr="009A08F5">
        <w:rPr>
          <w:rFonts w:ascii="Arial" w:eastAsia="Arial" w:hAnsi="Arial" w:cs="Arial"/>
          <w:kern w:val="2"/>
          <w:sz w:val="24"/>
          <w:szCs w:val="24"/>
          <w14:ligatures w14:val="standardContextual"/>
        </w:rPr>
        <w:t>de</w:t>
      </w:r>
      <w:r w:rsidR="00252EF7" w:rsidRPr="009A08F5">
        <w:rPr>
          <w:rFonts w:ascii="Arial" w:eastAsia="Arial" w:hAnsi="Arial" w:cs="Arial"/>
          <w:sz w:val="24"/>
          <w:szCs w:val="24"/>
          <w:lang w:val="es-ES"/>
        </w:rPr>
        <w:t xml:space="preserve"> </w:t>
      </w:r>
      <w:r w:rsidR="00AD5BB5" w:rsidRPr="009A08F5">
        <w:rPr>
          <w:rFonts w:ascii="Arial" w:eastAsia="Arial" w:hAnsi="Arial" w:cs="Arial"/>
          <w:sz w:val="24"/>
          <w:szCs w:val="24"/>
          <w:lang w:val="es-ES"/>
        </w:rPr>
        <w:t>{{VALOR_MULTA}}</w:t>
      </w:r>
      <w:r w:rsidR="00C95C8F" w:rsidRPr="009A08F5">
        <w:rPr>
          <w:rFonts w:ascii="Arial" w:eastAsia="Arial" w:hAnsi="Arial" w:cs="Arial"/>
          <w:sz w:val="24"/>
          <w:szCs w:val="24"/>
          <w:lang w:val="es-ES"/>
        </w:rPr>
        <w:t xml:space="preserve"> </w:t>
      </w:r>
      <w:r w:rsidRPr="009A08F5">
        <w:rPr>
          <w:rFonts w:ascii="Arial" w:eastAsia="Arial" w:hAnsi="Arial" w:cs="Arial"/>
          <w:sz w:val="24"/>
          <w:szCs w:val="24"/>
          <w:lang w:val="es-ES"/>
        </w:rPr>
        <w:t xml:space="preserve">correspondientes a </w:t>
      </w:r>
      <w:r w:rsidR="00AD5BB5" w:rsidRPr="009A08F5">
        <w:rPr>
          <w:rFonts w:ascii="Arial" w:eastAsia="Arial" w:hAnsi="Arial" w:cs="Arial"/>
          <w:sz w:val="24"/>
          <w:szCs w:val="24"/>
          <w:lang w:val="es-ES"/>
        </w:rPr>
        <w:t>{{DIAS_RETRASO}}</w:t>
      </w:r>
      <w:r w:rsidR="00A36493" w:rsidRPr="009A08F5">
        <w:rPr>
          <w:rFonts w:ascii="Arial" w:eastAsia="Arial" w:hAnsi="Arial" w:cs="Arial"/>
          <w:sz w:val="24"/>
          <w:szCs w:val="24"/>
          <w:lang w:val="es-ES"/>
        </w:rPr>
        <w:t xml:space="preserve"> </w:t>
      </w:r>
      <w:r w:rsidRPr="009A08F5">
        <w:rPr>
          <w:rFonts w:ascii="Arial" w:eastAsia="Arial" w:hAnsi="Arial" w:cs="Arial"/>
          <w:sz w:val="24"/>
          <w:szCs w:val="24"/>
          <w:lang w:val="es-ES"/>
        </w:rPr>
        <w:t xml:space="preserve">calendario de </w:t>
      </w:r>
      <w:r w:rsidR="0004708C">
        <w:rPr>
          <w:rFonts w:ascii="Arial" w:eastAsia="Arial" w:hAnsi="Arial" w:cs="Arial"/>
          <w:sz w:val="24"/>
          <w:szCs w:val="24"/>
          <w:lang w:val="es-ES"/>
        </w:rPr>
        <w:t>retraso</w:t>
      </w:r>
      <w:r w:rsidRPr="009A08F5">
        <w:rPr>
          <w:rFonts w:ascii="Arial" w:eastAsia="Arial" w:hAnsi="Arial" w:cs="Arial"/>
          <w:sz w:val="24"/>
          <w:szCs w:val="24"/>
          <w:lang w:val="es-ES"/>
        </w:rPr>
        <w:t xml:space="preserve"> en el cumplimiento de las obligaciones contenidas en </w:t>
      </w:r>
      <w:r w:rsidR="00D7119A">
        <w:rPr>
          <w:rFonts w:ascii="Arial" w:eastAsia="Arial" w:hAnsi="Arial" w:cs="Arial"/>
          <w:sz w:val="24"/>
          <w:szCs w:val="24"/>
          <w:lang w:val="es-ES"/>
        </w:rPr>
        <w:t>el acuerdo conciliatorio</w:t>
      </w:r>
      <w:r w:rsidR="0018275E" w:rsidRPr="009A08F5">
        <w:rPr>
          <w:rStyle w:val="Refdenotaalpie"/>
          <w:rFonts w:ascii="Arial" w:hAnsi="Arial" w:cs="Arial"/>
          <w:sz w:val="24"/>
          <w:szCs w:val="24"/>
        </w:rPr>
        <w:footnoteReference w:id="8"/>
      </w:r>
      <w:r w:rsidRPr="009A08F5">
        <w:rPr>
          <w:rFonts w:ascii="Arial" w:eastAsia="Arial" w:hAnsi="Arial" w:cs="Arial"/>
          <w:sz w:val="24"/>
          <w:szCs w:val="24"/>
          <w:lang w:val="es-ES"/>
        </w:rPr>
        <w:t>.</w:t>
      </w:r>
    </w:p>
    <w:p w14:paraId="24B44484" w14:textId="77777777" w:rsidR="00C33E71" w:rsidRPr="009A08F5" w:rsidRDefault="00C33E71" w:rsidP="00C33E71">
      <w:pPr>
        <w:pStyle w:val="Sinespaciado"/>
        <w:jc w:val="both"/>
        <w:rPr>
          <w:rFonts w:ascii="Arial" w:eastAsia="Arial" w:hAnsi="Arial" w:cs="Arial"/>
          <w:sz w:val="24"/>
          <w:szCs w:val="24"/>
          <w:lang w:val="es-ES"/>
        </w:rPr>
      </w:pPr>
    </w:p>
    <w:p w14:paraId="32B54502" w14:textId="50E05B7B" w:rsidR="00C33E71" w:rsidRPr="009A08F5" w:rsidRDefault="00C33E71" w:rsidP="00C33E71">
      <w:pPr>
        <w:autoSpaceDE w:val="0"/>
        <w:autoSpaceDN w:val="0"/>
        <w:adjustRightInd w:val="0"/>
        <w:spacing w:after="0" w:line="240" w:lineRule="auto"/>
        <w:jc w:val="both"/>
        <w:rPr>
          <w:rFonts w:ascii="Arial" w:hAnsi="Arial" w:cs="Arial"/>
          <w:sz w:val="24"/>
          <w:szCs w:val="24"/>
          <w:lang w:val="es-MX"/>
        </w:rPr>
      </w:pPr>
      <w:r w:rsidRPr="009A08F5">
        <w:rPr>
          <w:rFonts w:ascii="Arial" w:hAnsi="Arial" w:cs="Arial"/>
          <w:kern w:val="0"/>
          <w:sz w:val="24"/>
          <w:szCs w:val="24"/>
          <w:lang w:val="es-MX"/>
        </w:rPr>
        <w:t xml:space="preserve">Sobre el particular, se tomó como referencia el salario mínimo legal mensual vigente del año </w:t>
      </w:r>
      <w:r w:rsidR="00267D49" w:rsidRPr="00267D49">
        <w:rPr>
          <w:rFonts w:ascii="Arial" w:hAnsi="Arial" w:cs="Arial"/>
          <w:kern w:val="0"/>
          <w:sz w:val="24"/>
          <w:szCs w:val="24"/>
          <w:lang w:val="es-MX"/>
        </w:rPr>
        <w:t>{{ANO_DE_LA_MULTA}}</w:t>
      </w:r>
      <w:r w:rsidRPr="009A08F5">
        <w:rPr>
          <w:rFonts w:ascii="Arial" w:hAnsi="Arial" w:cs="Arial"/>
          <w:kern w:val="0"/>
          <w:sz w:val="24"/>
          <w:szCs w:val="24"/>
          <w:lang w:val="es-MX"/>
        </w:rPr>
        <w:t>, pues es el año</w:t>
      </w:r>
      <w:r w:rsidRPr="009A08F5">
        <w:rPr>
          <w:rFonts w:ascii="Arial" w:hAnsi="Arial" w:cs="Arial"/>
          <w:sz w:val="24"/>
          <w:szCs w:val="24"/>
          <w:lang w:val="es-MX"/>
        </w:rPr>
        <w:t xml:space="preserve"> en que debió proferirse la decisión sancionatoria en el trámite de verificación de cumplimiento, para el caso concreto se </w:t>
      </w:r>
      <w:r w:rsidR="0004708C">
        <w:rPr>
          <w:rFonts w:ascii="Arial" w:hAnsi="Arial" w:cs="Arial"/>
          <w:sz w:val="24"/>
          <w:szCs w:val="24"/>
          <w:lang w:val="es-MX"/>
        </w:rPr>
        <w:t>sumarán</w:t>
      </w:r>
      <w:r w:rsidRPr="009A08F5">
        <w:rPr>
          <w:rFonts w:ascii="Arial" w:hAnsi="Arial" w:cs="Arial"/>
          <w:sz w:val="24"/>
          <w:szCs w:val="24"/>
          <w:lang w:val="es-MX"/>
        </w:rPr>
        <w:t xml:space="preserve"> los </w:t>
      </w:r>
      <w:r w:rsidR="00581A40" w:rsidRPr="009A08F5">
        <w:rPr>
          <w:rFonts w:ascii="Arial" w:eastAsia="Arial" w:hAnsi="Arial" w:cs="Arial"/>
          <w:sz w:val="24"/>
          <w:szCs w:val="24"/>
          <w:lang w:val="es-ES"/>
        </w:rPr>
        <w:t>{{DIAS_RETRASO}}</w:t>
      </w:r>
      <w:r w:rsidRPr="009A08F5">
        <w:rPr>
          <w:rFonts w:ascii="Arial" w:hAnsi="Arial" w:cs="Arial"/>
          <w:sz w:val="24"/>
          <w:szCs w:val="24"/>
          <w:lang w:val="es-MX"/>
        </w:rPr>
        <w:t xml:space="preserve"> </w:t>
      </w:r>
      <w:r w:rsidR="00137264" w:rsidRPr="009A08F5">
        <w:rPr>
          <w:rFonts w:ascii="Arial" w:hAnsi="Arial" w:cs="Arial"/>
          <w:sz w:val="24"/>
          <w:szCs w:val="24"/>
          <w:lang w:val="es-MX"/>
        </w:rPr>
        <w:t xml:space="preserve">calendario </w:t>
      </w:r>
      <w:r w:rsidR="00234403" w:rsidRPr="00234403">
        <w:rPr>
          <w:rFonts w:ascii="Arial" w:hAnsi="Arial" w:cs="Arial"/>
          <w:sz w:val="24"/>
          <w:szCs w:val="24"/>
          <w:lang w:val="es-MX"/>
        </w:rPr>
        <w:t>desde el plazo en que debió cumplirse lo acordado en el acta de conciliación</w:t>
      </w:r>
      <w:r w:rsidRPr="009A08F5">
        <w:rPr>
          <w:rFonts w:ascii="Arial" w:hAnsi="Arial" w:cs="Arial"/>
          <w:sz w:val="24"/>
          <w:szCs w:val="24"/>
          <w:lang w:val="es-MX"/>
        </w:rPr>
        <w:t>.</w:t>
      </w:r>
    </w:p>
    <w:p w14:paraId="6F253B62" w14:textId="77777777" w:rsidR="00C33E71" w:rsidRPr="009A08F5" w:rsidRDefault="00C33E71" w:rsidP="00C33E71">
      <w:pPr>
        <w:pStyle w:val="Sinespaciado"/>
        <w:jc w:val="both"/>
        <w:rPr>
          <w:rFonts w:ascii="Arial" w:eastAsia="Arial" w:hAnsi="Arial" w:cs="Arial"/>
          <w:sz w:val="24"/>
          <w:szCs w:val="24"/>
          <w:lang w:val="es-ES"/>
        </w:rPr>
      </w:pPr>
    </w:p>
    <w:p w14:paraId="026420C2" w14:textId="47B967A3" w:rsidR="00C33E71" w:rsidRPr="009A08F5" w:rsidRDefault="00C33E71" w:rsidP="006F14C4">
      <w:pPr>
        <w:pStyle w:val="Sinespaciado"/>
        <w:jc w:val="both"/>
        <w:rPr>
          <w:rFonts w:ascii="Arial" w:hAnsi="Arial" w:cs="Arial"/>
          <w:sz w:val="24"/>
          <w:szCs w:val="24"/>
        </w:rPr>
      </w:pPr>
      <w:r w:rsidRPr="009A08F5">
        <w:rPr>
          <w:rFonts w:ascii="Arial" w:hAnsi="Arial" w:cs="Arial"/>
          <w:sz w:val="24"/>
          <w:szCs w:val="24"/>
        </w:rPr>
        <w:t>En este punto, vale la pena precisar que, mediante la Ley 2294 de 2023, se expidió el «Plan Nacional de Desarrollo 2022- 2026 “Colombia Potencia Mundial de la Vida»</w:t>
      </w:r>
      <w:r w:rsidR="0097698E" w:rsidRPr="009A08F5">
        <w:rPr>
          <w:rFonts w:ascii="Arial" w:hAnsi="Arial" w:cs="Arial"/>
          <w:sz w:val="24"/>
          <w:szCs w:val="24"/>
        </w:rPr>
        <w:t>. E</w:t>
      </w:r>
      <w:r w:rsidRPr="009A08F5">
        <w:rPr>
          <w:rFonts w:ascii="Arial" w:hAnsi="Arial" w:cs="Arial"/>
          <w:sz w:val="24"/>
          <w:szCs w:val="24"/>
        </w:rPr>
        <w:t xml:space="preserve">l artículo 313 de esta ley creó la unidad de valor básico -UVB-. Así, la multa impuesta se calculará en UVB, para este caso el monto impuesto equivale a </w:t>
      </w:r>
      <w:r w:rsidR="00581A40" w:rsidRPr="009A08F5">
        <w:rPr>
          <w:rFonts w:ascii="Arial" w:hAnsi="Arial" w:cs="Arial"/>
          <w:sz w:val="24"/>
          <w:szCs w:val="24"/>
        </w:rPr>
        <w:t>{{VALOR_UVB}}</w:t>
      </w:r>
      <w:r w:rsidR="0018275E" w:rsidRPr="009A08F5">
        <w:rPr>
          <w:rStyle w:val="Refdenotaalpie"/>
          <w:rFonts w:ascii="Arial" w:hAnsi="Arial" w:cs="Arial"/>
          <w:sz w:val="24"/>
          <w:szCs w:val="24"/>
        </w:rPr>
        <w:footnoteReference w:id="9"/>
      </w:r>
      <w:r w:rsidRPr="009A08F5">
        <w:rPr>
          <w:rFonts w:ascii="Arial" w:eastAsia="Arial" w:hAnsi="Arial" w:cs="Arial"/>
          <w:sz w:val="24"/>
          <w:szCs w:val="24"/>
          <w:lang w:val="es-ES"/>
        </w:rPr>
        <w:t>.</w:t>
      </w:r>
    </w:p>
    <w:p w14:paraId="56495338" w14:textId="77777777" w:rsidR="00C33E71" w:rsidRPr="009A08F5" w:rsidRDefault="00C33E71" w:rsidP="00C33E71">
      <w:pPr>
        <w:pStyle w:val="Sinespaciado"/>
        <w:jc w:val="both"/>
        <w:rPr>
          <w:rFonts w:ascii="Arial" w:eastAsia="Arial" w:hAnsi="Arial" w:cs="Arial"/>
          <w:sz w:val="24"/>
          <w:szCs w:val="24"/>
          <w:lang w:val="es-ES"/>
        </w:rPr>
      </w:pPr>
    </w:p>
    <w:p w14:paraId="560A73A5" w14:textId="77777777" w:rsidR="00C33E71" w:rsidRPr="009A08F5" w:rsidRDefault="00C33E71" w:rsidP="00D7119A">
      <w:pPr>
        <w:pStyle w:val="Sinespaciado"/>
        <w:numPr>
          <w:ilvl w:val="1"/>
          <w:numId w:val="50"/>
        </w:numPr>
        <w:ind w:left="0" w:firstLine="0"/>
        <w:jc w:val="both"/>
        <w:rPr>
          <w:rFonts w:ascii="Arial" w:eastAsia="Arial" w:hAnsi="Arial" w:cs="Arial"/>
          <w:b/>
          <w:bCs/>
          <w:sz w:val="24"/>
          <w:szCs w:val="24"/>
          <w:lang w:val="es-ES"/>
        </w:rPr>
      </w:pPr>
      <w:r w:rsidRPr="009A08F5">
        <w:rPr>
          <w:rFonts w:ascii="Arial" w:eastAsia="Arial" w:hAnsi="Arial" w:cs="Arial"/>
          <w:b/>
          <w:bCs/>
          <w:sz w:val="24"/>
          <w:szCs w:val="24"/>
          <w:lang w:val="es-ES"/>
        </w:rPr>
        <w:t xml:space="preserve">La Superintendencia de Industria y Comercio no tiene competencia para adelantar procesos ejecutivos </w:t>
      </w:r>
    </w:p>
    <w:p w14:paraId="6A036BC9" w14:textId="77777777" w:rsidR="00C33E71" w:rsidRPr="009A08F5" w:rsidRDefault="00C33E71" w:rsidP="00C33E71">
      <w:pPr>
        <w:pStyle w:val="Sinespaciado"/>
        <w:jc w:val="both"/>
        <w:rPr>
          <w:rFonts w:ascii="Arial" w:eastAsia="Arial" w:hAnsi="Arial" w:cs="Arial"/>
          <w:sz w:val="24"/>
          <w:szCs w:val="24"/>
          <w:lang w:val="es-ES"/>
        </w:rPr>
      </w:pPr>
    </w:p>
    <w:p w14:paraId="78246115" w14:textId="030C1F91" w:rsidR="00C33E71" w:rsidRPr="00BB6D06" w:rsidRDefault="00BB6D06" w:rsidP="00BB6D06">
      <w:pPr>
        <w:jc w:val="both"/>
        <w:rPr>
          <w:rFonts w:ascii="Arial" w:eastAsia="Arial" w:hAnsi="Arial" w:cs="Arial"/>
          <w:kern w:val="0"/>
          <w:sz w:val="24"/>
          <w:szCs w:val="24"/>
          <w:lang w:val="es-ES"/>
          <w14:ligatures w14:val="none"/>
        </w:rPr>
      </w:pPr>
      <w:r w:rsidRPr="00BB6D06">
        <w:rPr>
          <w:rFonts w:ascii="Arial" w:eastAsia="Arial" w:hAnsi="Arial" w:cs="Arial"/>
          <w:kern w:val="0"/>
          <w:sz w:val="24"/>
          <w:szCs w:val="24"/>
          <w:lang w:val="es-ES"/>
          <w14:ligatures w14:val="none"/>
        </w:rPr>
        <w:t>Cumple precisar que la imposición de la multa anteriormente descrita no exime a la parte pasiva del cumplimiento de lo acordado en la conciliación que definió el presente asunto, comoquiera que la misma fue aceptada por la autoridad competente, hizo tránsito a cosa juzgada y presta mérito ejecutivo, en concordancia con lo dispuesto en el artículo 422 del Código General del Proceso.</w:t>
      </w:r>
    </w:p>
    <w:p w14:paraId="26AD5F89" w14:textId="4163A747" w:rsidR="00C33E71" w:rsidRPr="009A08F5" w:rsidRDefault="00C33E71" w:rsidP="00C33E71">
      <w:pPr>
        <w:pStyle w:val="Sinespaciado"/>
        <w:jc w:val="both"/>
        <w:rPr>
          <w:rFonts w:ascii="Arial" w:eastAsia="Arial" w:hAnsi="Arial" w:cs="Arial"/>
          <w:sz w:val="24"/>
          <w:szCs w:val="24"/>
          <w:lang w:val="es-ES"/>
        </w:rPr>
      </w:pPr>
      <w:r w:rsidRPr="009A08F5">
        <w:rPr>
          <w:rFonts w:ascii="Arial" w:eastAsia="Arial" w:hAnsi="Arial" w:cs="Arial"/>
          <w:sz w:val="24"/>
          <w:szCs w:val="24"/>
        </w:rPr>
        <w:t>En esa vía es importante aclarar que la ley no le atribuyó facultades a la Superintendencia de Industria y Comercio para tramitar la ejecución de las órdenes, conciliaciones o transacciones realizadas en legal forma, sino que restringió sus atribuciones a lo dispuesto en el artículo 58 de la Ley 1480 de 2011, en concordancia con el artículo 24 del Código General del Proceso, sin que de ahí pueda interpreta</w:t>
      </w:r>
      <w:r w:rsidR="0097698E" w:rsidRPr="009A08F5">
        <w:rPr>
          <w:rFonts w:ascii="Arial" w:eastAsia="Arial" w:hAnsi="Arial" w:cs="Arial"/>
          <w:sz w:val="24"/>
          <w:szCs w:val="24"/>
        </w:rPr>
        <w:t>r</w:t>
      </w:r>
      <w:r w:rsidRPr="009A08F5">
        <w:rPr>
          <w:rFonts w:ascii="Arial" w:eastAsia="Arial" w:hAnsi="Arial" w:cs="Arial"/>
          <w:sz w:val="24"/>
          <w:szCs w:val="24"/>
        </w:rPr>
        <w:t>se, de manera extensiva, que l</w:t>
      </w:r>
      <w:r w:rsidRPr="009A08F5">
        <w:rPr>
          <w:rFonts w:ascii="Arial" w:eastAsia="Arial" w:hAnsi="Arial" w:cs="Arial"/>
          <w:sz w:val="24"/>
          <w:szCs w:val="24"/>
          <w:lang w:val="es-419"/>
        </w:rPr>
        <w:t>a</w:t>
      </w:r>
      <w:r w:rsidRPr="009A08F5">
        <w:rPr>
          <w:rFonts w:ascii="Arial" w:eastAsia="Arial" w:hAnsi="Arial" w:cs="Arial"/>
          <w:sz w:val="24"/>
          <w:szCs w:val="24"/>
        </w:rPr>
        <w:t xml:space="preserve"> demandante a través de esta entidad también pueda obtener, por la vía ejecutiva, el cumplimiento forzoso de lo </w:t>
      </w:r>
      <w:r w:rsidR="00234403">
        <w:rPr>
          <w:rFonts w:ascii="Arial" w:eastAsia="Arial" w:hAnsi="Arial" w:cs="Arial"/>
          <w:sz w:val="24"/>
          <w:szCs w:val="24"/>
        </w:rPr>
        <w:t>acordado</w:t>
      </w:r>
      <w:r w:rsidRPr="009A08F5">
        <w:rPr>
          <w:rFonts w:ascii="Arial" w:eastAsia="Arial" w:hAnsi="Arial" w:cs="Arial"/>
          <w:sz w:val="24"/>
          <w:szCs w:val="24"/>
        </w:rPr>
        <w:t>.</w:t>
      </w:r>
    </w:p>
    <w:p w14:paraId="6436DCD0" w14:textId="77777777" w:rsidR="00C33E71" w:rsidRPr="009A08F5" w:rsidRDefault="00C33E71" w:rsidP="00C33E71">
      <w:pPr>
        <w:pStyle w:val="Sinespaciado"/>
        <w:jc w:val="both"/>
        <w:rPr>
          <w:rFonts w:ascii="Arial" w:eastAsia="Arial" w:hAnsi="Arial" w:cs="Arial"/>
          <w:sz w:val="24"/>
          <w:szCs w:val="24"/>
          <w:lang w:val="es-ES"/>
        </w:rPr>
      </w:pPr>
    </w:p>
    <w:p w14:paraId="27C213CC" w14:textId="77777777" w:rsidR="00C33E71" w:rsidRPr="009A08F5" w:rsidRDefault="00C33E71" w:rsidP="00C33E71">
      <w:pPr>
        <w:pStyle w:val="Sinespaciado"/>
        <w:jc w:val="both"/>
        <w:rPr>
          <w:rFonts w:ascii="Arial" w:eastAsia="Arial" w:hAnsi="Arial" w:cs="Arial"/>
          <w:sz w:val="24"/>
          <w:szCs w:val="24"/>
          <w:lang w:val="es-ES"/>
        </w:rPr>
      </w:pPr>
      <w:r w:rsidRPr="009A08F5">
        <w:rPr>
          <w:rFonts w:ascii="Arial" w:eastAsia="Arial" w:hAnsi="Arial" w:cs="Arial"/>
          <w:sz w:val="24"/>
          <w:szCs w:val="24"/>
          <w:lang w:val="es-ES"/>
        </w:rPr>
        <w:t>Lo anterior implica entonces que, en casos como éste, en el que este despacho no puede adelantar la ejecución de lo ordenado en la sentencia, l</w:t>
      </w:r>
      <w:r w:rsidRPr="009A08F5">
        <w:rPr>
          <w:rFonts w:ascii="Arial" w:eastAsia="Arial" w:hAnsi="Arial" w:cs="Arial"/>
          <w:sz w:val="24"/>
          <w:szCs w:val="24"/>
          <w:lang w:val="es-419"/>
        </w:rPr>
        <w:t>a</w:t>
      </w:r>
      <w:r w:rsidRPr="009A08F5">
        <w:rPr>
          <w:rFonts w:ascii="Arial" w:eastAsia="Arial" w:hAnsi="Arial" w:cs="Arial"/>
          <w:sz w:val="24"/>
          <w:szCs w:val="24"/>
          <w:lang w:val="es-ES"/>
        </w:rPr>
        <w:t xml:space="preserve"> interesad</w:t>
      </w:r>
      <w:r w:rsidRPr="009A08F5">
        <w:rPr>
          <w:rFonts w:ascii="Arial" w:eastAsia="Arial" w:hAnsi="Arial" w:cs="Arial"/>
          <w:sz w:val="24"/>
          <w:szCs w:val="24"/>
          <w:lang w:val="es-419"/>
        </w:rPr>
        <w:t>a</w:t>
      </w:r>
      <w:r w:rsidRPr="009A08F5">
        <w:rPr>
          <w:rFonts w:ascii="Arial" w:eastAsia="Arial" w:hAnsi="Arial" w:cs="Arial"/>
          <w:sz w:val="24"/>
          <w:szCs w:val="24"/>
          <w:lang w:val="es-ES"/>
        </w:rPr>
        <w:t xml:space="preserve"> puede adelantar la acción ejecutiva correspondiente ante los jueces ordinarios competentes</w:t>
      </w:r>
      <w:r w:rsidRPr="009A08F5">
        <w:rPr>
          <w:rFonts w:ascii="Arial" w:eastAsia="Arial" w:hAnsi="Arial" w:cs="Arial"/>
          <w:sz w:val="24"/>
          <w:szCs w:val="24"/>
          <w:lang w:val="es-MX"/>
        </w:rPr>
        <w:t>.</w:t>
      </w:r>
    </w:p>
    <w:p w14:paraId="5B7E32BA" w14:textId="77777777" w:rsidR="00C33E71" w:rsidRPr="009A08F5" w:rsidRDefault="00C33E71" w:rsidP="00C33E71">
      <w:pPr>
        <w:pStyle w:val="Sinespaciado"/>
        <w:jc w:val="both"/>
        <w:rPr>
          <w:rFonts w:ascii="Arial" w:eastAsia="Arial" w:hAnsi="Arial" w:cs="Arial"/>
          <w:sz w:val="24"/>
          <w:szCs w:val="24"/>
          <w:lang w:val="es-ES"/>
        </w:rPr>
      </w:pPr>
    </w:p>
    <w:p w14:paraId="136CFD90" w14:textId="77777777" w:rsidR="00C33E71" w:rsidRPr="009A08F5" w:rsidRDefault="00C33E71" w:rsidP="00C33E71">
      <w:pPr>
        <w:spacing w:after="0" w:line="240" w:lineRule="auto"/>
        <w:jc w:val="both"/>
        <w:rPr>
          <w:rFonts w:ascii="Arial" w:eastAsia="Arial" w:hAnsi="Arial" w:cs="Arial"/>
          <w:sz w:val="24"/>
          <w:szCs w:val="24"/>
        </w:rPr>
      </w:pPr>
      <w:r w:rsidRPr="009A08F5">
        <w:rPr>
          <w:rFonts w:ascii="Arial" w:eastAsia="Arial" w:hAnsi="Arial" w:cs="Arial"/>
          <w:sz w:val="24"/>
          <w:szCs w:val="24"/>
          <w:lang w:val="es-ES_tradnl"/>
        </w:rPr>
        <w:t>En mérito de lo expuesto, este despacho</w:t>
      </w:r>
    </w:p>
    <w:p w14:paraId="16C9AE67" w14:textId="77777777" w:rsidR="004D6C5F" w:rsidRPr="009A08F5" w:rsidRDefault="004D6C5F" w:rsidP="00C33E71">
      <w:pPr>
        <w:spacing w:after="0" w:line="240" w:lineRule="auto"/>
        <w:jc w:val="both"/>
        <w:rPr>
          <w:rFonts w:ascii="Arial" w:eastAsia="Arial" w:hAnsi="Arial" w:cs="Arial"/>
          <w:sz w:val="24"/>
          <w:szCs w:val="24"/>
        </w:rPr>
      </w:pPr>
    </w:p>
    <w:p w14:paraId="088CFB29" w14:textId="77777777" w:rsidR="00C33E71" w:rsidRPr="009A08F5" w:rsidRDefault="00C33E71" w:rsidP="00C33E71">
      <w:pPr>
        <w:spacing w:after="0" w:line="240" w:lineRule="auto"/>
        <w:jc w:val="center"/>
        <w:rPr>
          <w:rFonts w:ascii="Arial" w:eastAsia="Arial" w:hAnsi="Arial" w:cs="Arial"/>
          <w:sz w:val="24"/>
          <w:szCs w:val="24"/>
        </w:rPr>
      </w:pPr>
      <w:r w:rsidRPr="009A08F5">
        <w:rPr>
          <w:rFonts w:ascii="Arial" w:eastAsia="Arial" w:hAnsi="Arial" w:cs="Arial"/>
          <w:b/>
          <w:sz w:val="24"/>
          <w:szCs w:val="24"/>
        </w:rPr>
        <w:t>RESUELVE</w:t>
      </w:r>
    </w:p>
    <w:p w14:paraId="238C0B6B" w14:textId="77777777" w:rsidR="00C33E71" w:rsidRPr="009A08F5" w:rsidRDefault="00C33E71" w:rsidP="00C33E71">
      <w:pPr>
        <w:spacing w:after="0" w:line="240" w:lineRule="auto"/>
        <w:jc w:val="both"/>
        <w:rPr>
          <w:rFonts w:ascii="Arial" w:eastAsia="Arial" w:hAnsi="Arial" w:cs="Arial"/>
          <w:b/>
          <w:sz w:val="24"/>
          <w:szCs w:val="24"/>
        </w:rPr>
      </w:pPr>
    </w:p>
    <w:p w14:paraId="4E9ED233" w14:textId="5E23408B" w:rsidR="00C33E71" w:rsidRPr="009A08F5" w:rsidRDefault="00C33E71" w:rsidP="00C33E71">
      <w:pPr>
        <w:spacing w:after="0" w:line="240" w:lineRule="auto"/>
        <w:jc w:val="both"/>
        <w:rPr>
          <w:rFonts w:ascii="Arial" w:eastAsia="Arial" w:hAnsi="Arial" w:cs="Arial"/>
          <w:sz w:val="24"/>
          <w:szCs w:val="24"/>
        </w:rPr>
      </w:pPr>
      <w:r w:rsidRPr="009A08F5">
        <w:rPr>
          <w:rFonts w:ascii="Arial" w:eastAsia="Arial" w:hAnsi="Arial" w:cs="Arial"/>
          <w:b/>
          <w:bCs/>
          <w:sz w:val="24"/>
          <w:szCs w:val="24"/>
          <w:lang w:val="es-ES"/>
        </w:rPr>
        <w:t>PRIMERO</w:t>
      </w:r>
      <w:r w:rsidRPr="009A08F5">
        <w:rPr>
          <w:rFonts w:ascii="Arial" w:eastAsia="Arial" w:hAnsi="Arial" w:cs="Arial"/>
          <w:b/>
          <w:sz w:val="24"/>
          <w:szCs w:val="24"/>
          <w:lang w:val="es-ES"/>
        </w:rPr>
        <w:t xml:space="preserve">: </w:t>
      </w:r>
      <w:r w:rsidRPr="009A08F5">
        <w:rPr>
          <w:rFonts w:ascii="Arial" w:eastAsia="Arial" w:hAnsi="Arial" w:cs="Arial"/>
          <w:sz w:val="24"/>
          <w:szCs w:val="24"/>
        </w:rPr>
        <w:t xml:space="preserve">Declarar el incumplimiento </w:t>
      </w:r>
      <w:r w:rsidR="00234403" w:rsidRPr="00234403">
        <w:rPr>
          <w:rFonts w:ascii="Arial" w:eastAsia="Arial" w:hAnsi="Arial" w:cs="Arial"/>
          <w:sz w:val="24"/>
          <w:szCs w:val="24"/>
        </w:rPr>
        <w:t>del acuerdo conciliatorio suscrito entre las partes</w:t>
      </w:r>
      <w:r w:rsidR="00234403">
        <w:rPr>
          <w:rFonts w:ascii="Arial" w:eastAsia="Arial" w:hAnsi="Arial" w:cs="Arial"/>
          <w:sz w:val="24"/>
          <w:szCs w:val="24"/>
        </w:rPr>
        <w:t xml:space="preserve"> por parte de</w:t>
      </w:r>
      <w:r w:rsidRPr="009A08F5">
        <w:rPr>
          <w:rFonts w:ascii="Arial" w:eastAsia="Arial" w:hAnsi="Arial" w:cs="Arial"/>
          <w:sz w:val="24"/>
          <w:szCs w:val="24"/>
        </w:rPr>
        <w:t xml:space="preserve"> </w:t>
      </w:r>
      <w:r w:rsidR="00581A40" w:rsidRPr="009A08F5">
        <w:rPr>
          <w:rFonts w:ascii="Arial" w:eastAsia="Calibri" w:hAnsi="Arial" w:cs="Arial"/>
          <w:iCs/>
          <w:sz w:val="24"/>
          <w:szCs w:val="24"/>
        </w:rPr>
        <w:t>{{DEMANDADO}}</w:t>
      </w:r>
      <w:r w:rsidR="00AA1696">
        <w:rPr>
          <w:rFonts w:ascii="Arial" w:eastAsia="Calibri" w:hAnsi="Arial" w:cs="Arial"/>
          <w:iCs/>
          <w:sz w:val="24"/>
          <w:szCs w:val="24"/>
        </w:rPr>
        <w:t xml:space="preserve"> </w:t>
      </w:r>
      <w:r w:rsidR="0041499A">
        <w:rPr>
          <w:rFonts w:ascii="Arial" w:eastAsia="Calibri" w:hAnsi="Arial" w:cs="Arial"/>
          <w:iCs/>
          <w:sz w:val="24"/>
          <w:szCs w:val="24"/>
        </w:rPr>
        <w:t xml:space="preserve">con </w:t>
      </w:r>
      <w:r w:rsidR="00581A40" w:rsidRPr="009A08F5">
        <w:rPr>
          <w:rFonts w:ascii="Arial" w:eastAsia="Arial" w:hAnsi="Arial" w:cs="Arial"/>
          <w:sz w:val="24"/>
          <w:szCs w:val="24"/>
        </w:rPr>
        <w:t>{{ID_DEMANDADO}}</w:t>
      </w:r>
      <w:r w:rsidR="005A4E36" w:rsidRPr="009A08F5">
        <w:rPr>
          <w:rFonts w:ascii="Arial" w:eastAsia="Arial" w:hAnsi="Arial" w:cs="Arial"/>
          <w:sz w:val="24"/>
          <w:szCs w:val="24"/>
        </w:rPr>
        <w:t xml:space="preserve">, </w:t>
      </w:r>
      <w:r w:rsidRPr="009A08F5">
        <w:rPr>
          <w:rFonts w:ascii="Arial" w:eastAsia="Arial" w:hAnsi="Arial" w:cs="Arial"/>
          <w:sz w:val="24"/>
          <w:szCs w:val="24"/>
        </w:rPr>
        <w:t>según lo expuesto en la parte motiva de la presente decisión.</w:t>
      </w:r>
    </w:p>
    <w:p w14:paraId="3DF2CF8F" w14:textId="77777777" w:rsidR="00C33E71" w:rsidRPr="009A08F5" w:rsidRDefault="00C33E71" w:rsidP="00C33E71">
      <w:pPr>
        <w:spacing w:after="0" w:line="240" w:lineRule="auto"/>
        <w:jc w:val="both"/>
        <w:rPr>
          <w:rFonts w:ascii="Arial" w:eastAsia="Arial" w:hAnsi="Arial" w:cs="Arial"/>
          <w:b/>
          <w:sz w:val="24"/>
          <w:szCs w:val="24"/>
          <w:lang w:val="es-ES"/>
        </w:rPr>
      </w:pPr>
    </w:p>
    <w:p w14:paraId="27118368" w14:textId="736AE548" w:rsidR="00C33E71" w:rsidRPr="009A08F5" w:rsidRDefault="00C33E71" w:rsidP="00C33E71">
      <w:pPr>
        <w:spacing w:after="0" w:line="240" w:lineRule="auto"/>
        <w:jc w:val="both"/>
        <w:rPr>
          <w:rFonts w:ascii="Arial" w:eastAsia="Arial" w:hAnsi="Arial" w:cs="Arial"/>
          <w:b/>
          <w:bCs/>
          <w:sz w:val="24"/>
          <w:szCs w:val="24"/>
          <w:lang w:val="es-ES"/>
        </w:rPr>
      </w:pPr>
      <w:r w:rsidRPr="009A08F5">
        <w:rPr>
          <w:rFonts w:ascii="Arial" w:eastAsia="Arial" w:hAnsi="Arial" w:cs="Arial"/>
          <w:b/>
          <w:bCs/>
          <w:sz w:val="24"/>
          <w:szCs w:val="24"/>
          <w:lang w:val="es-ES"/>
        </w:rPr>
        <w:t>SEGUNDO:</w:t>
      </w:r>
      <w:r w:rsidRPr="009A08F5">
        <w:rPr>
          <w:rFonts w:ascii="Arial" w:eastAsia="Arial" w:hAnsi="Arial" w:cs="Arial"/>
          <w:b/>
          <w:sz w:val="24"/>
          <w:szCs w:val="24"/>
          <w:lang w:val="es-ES"/>
        </w:rPr>
        <w:t xml:space="preserve"> </w:t>
      </w:r>
      <w:r w:rsidRPr="009A08F5">
        <w:rPr>
          <w:rFonts w:ascii="Arial" w:eastAsia="Arial" w:hAnsi="Arial" w:cs="Arial"/>
          <w:sz w:val="24"/>
          <w:szCs w:val="24"/>
        </w:rPr>
        <w:t xml:space="preserve">Imponer a </w:t>
      </w:r>
      <w:r w:rsidR="00581A40" w:rsidRPr="009A08F5">
        <w:rPr>
          <w:rFonts w:ascii="Arial" w:eastAsia="Calibri" w:hAnsi="Arial" w:cs="Arial"/>
          <w:iCs/>
          <w:sz w:val="24"/>
          <w:szCs w:val="24"/>
        </w:rPr>
        <w:t>{{DEMANDADO}}</w:t>
      </w:r>
      <w:r w:rsidR="00AA1696">
        <w:rPr>
          <w:rFonts w:ascii="Arial" w:eastAsia="Calibri" w:hAnsi="Arial" w:cs="Arial"/>
          <w:iCs/>
          <w:sz w:val="24"/>
          <w:szCs w:val="24"/>
        </w:rPr>
        <w:t xml:space="preserve"> </w:t>
      </w:r>
      <w:r w:rsidR="0041499A">
        <w:rPr>
          <w:rFonts w:ascii="Arial" w:eastAsia="Calibri" w:hAnsi="Arial" w:cs="Arial"/>
          <w:iCs/>
          <w:sz w:val="24"/>
          <w:szCs w:val="24"/>
        </w:rPr>
        <w:t xml:space="preserve">con </w:t>
      </w:r>
      <w:r w:rsidR="00581A40" w:rsidRPr="009A08F5">
        <w:rPr>
          <w:rFonts w:ascii="Arial" w:eastAsia="Arial" w:hAnsi="Arial" w:cs="Arial"/>
          <w:sz w:val="24"/>
          <w:szCs w:val="24"/>
        </w:rPr>
        <w:t>{{ID_DEMANDADO}}</w:t>
      </w:r>
      <w:r w:rsidRPr="009A08F5">
        <w:rPr>
          <w:rFonts w:ascii="Arial" w:eastAsia="Arial" w:hAnsi="Arial" w:cs="Arial"/>
          <w:sz w:val="24"/>
          <w:szCs w:val="24"/>
        </w:rPr>
        <w:t xml:space="preserve">, una multa por valor de </w:t>
      </w:r>
      <w:r w:rsidR="00581A40" w:rsidRPr="009A08F5">
        <w:rPr>
          <w:rFonts w:ascii="Arial" w:hAnsi="Arial" w:cs="Arial"/>
          <w:kern w:val="0"/>
          <w:sz w:val="24"/>
          <w:szCs w:val="24"/>
          <w14:ligatures w14:val="none"/>
        </w:rPr>
        <w:t>{{VALOR_UVB}}</w:t>
      </w:r>
      <w:r w:rsidRPr="009A08F5">
        <w:rPr>
          <w:rFonts w:ascii="Arial" w:eastAsia="Arial" w:hAnsi="Arial" w:cs="Arial"/>
          <w:sz w:val="24"/>
          <w:szCs w:val="24"/>
        </w:rPr>
        <w:t xml:space="preserve">, que en pesos colombianos equivalen a la suma de </w:t>
      </w:r>
      <w:r w:rsidR="00581A40" w:rsidRPr="009A08F5">
        <w:rPr>
          <w:rFonts w:ascii="Arial" w:eastAsia="Arial" w:hAnsi="Arial" w:cs="Arial"/>
          <w:sz w:val="24"/>
          <w:szCs w:val="24"/>
          <w:lang w:val="es-ES"/>
        </w:rPr>
        <w:t>{{VALOR_MULTA}}</w:t>
      </w:r>
      <w:r w:rsidR="00673769" w:rsidRPr="009A08F5">
        <w:rPr>
          <w:rFonts w:ascii="Arial" w:eastAsia="Arial" w:hAnsi="Arial" w:cs="Arial"/>
          <w:sz w:val="24"/>
          <w:szCs w:val="24"/>
        </w:rPr>
        <w:t xml:space="preserve">, </w:t>
      </w:r>
      <w:r w:rsidRPr="009A08F5">
        <w:rPr>
          <w:rFonts w:ascii="Arial" w:eastAsia="Arial" w:hAnsi="Arial" w:cs="Arial"/>
          <w:sz w:val="24"/>
          <w:szCs w:val="24"/>
        </w:rPr>
        <w:t>a favor de la Superintendencia de Industria y Comercio, los cuales corresponden a una séptima parte del salario mínimo legal</w:t>
      </w:r>
      <w:r w:rsidR="00814E30" w:rsidRPr="009A08F5">
        <w:rPr>
          <w:rFonts w:ascii="Arial" w:eastAsia="Arial" w:hAnsi="Arial" w:cs="Arial"/>
          <w:sz w:val="24"/>
          <w:szCs w:val="24"/>
        </w:rPr>
        <w:t xml:space="preserve"> mensual</w:t>
      </w:r>
      <w:r w:rsidRPr="009A08F5">
        <w:rPr>
          <w:rFonts w:ascii="Arial" w:eastAsia="Arial" w:hAnsi="Arial" w:cs="Arial"/>
          <w:sz w:val="24"/>
          <w:szCs w:val="24"/>
        </w:rPr>
        <w:t xml:space="preserve"> vigente</w:t>
      </w:r>
      <w:r w:rsidR="00D156A3" w:rsidRPr="009A08F5">
        <w:rPr>
          <w:rFonts w:ascii="Arial" w:eastAsia="Arial" w:hAnsi="Arial" w:cs="Arial"/>
          <w:sz w:val="24"/>
          <w:szCs w:val="24"/>
        </w:rPr>
        <w:t xml:space="preserve"> del año </w:t>
      </w:r>
      <w:r w:rsidR="00267D49" w:rsidRPr="00267D49">
        <w:rPr>
          <w:rFonts w:ascii="Arial" w:hAnsi="Arial" w:cs="Arial"/>
          <w:kern w:val="0"/>
          <w:sz w:val="24"/>
          <w:szCs w:val="24"/>
          <w:lang w:val="es-MX"/>
        </w:rPr>
        <w:t>{{ANO_DE_LA_MULTA}}</w:t>
      </w:r>
      <w:r w:rsidR="00D156A3" w:rsidRPr="009A08F5">
        <w:rPr>
          <w:rFonts w:ascii="Arial" w:hAnsi="Arial" w:cs="Arial"/>
          <w:kern w:val="0"/>
          <w:sz w:val="24"/>
          <w:szCs w:val="24"/>
          <w:lang w:val="es-MX"/>
        </w:rPr>
        <w:t xml:space="preserve"> multiplicada </w:t>
      </w:r>
      <w:r w:rsidRPr="009A08F5">
        <w:rPr>
          <w:rFonts w:ascii="Arial" w:eastAsia="Arial" w:hAnsi="Arial" w:cs="Arial"/>
          <w:sz w:val="24"/>
          <w:szCs w:val="24"/>
        </w:rPr>
        <w:t xml:space="preserve">por </w:t>
      </w:r>
      <w:r w:rsidR="00581A40" w:rsidRPr="009A08F5">
        <w:rPr>
          <w:rFonts w:ascii="Arial" w:eastAsia="Arial" w:hAnsi="Arial" w:cs="Arial"/>
          <w:sz w:val="24"/>
          <w:szCs w:val="24"/>
          <w:lang w:val="es-ES"/>
        </w:rPr>
        <w:t xml:space="preserve">{{DIAS_RETRASO}} </w:t>
      </w:r>
      <w:r w:rsidR="00137264" w:rsidRPr="009A08F5">
        <w:rPr>
          <w:rFonts w:ascii="Arial" w:eastAsia="Arial" w:hAnsi="Arial" w:cs="Arial"/>
          <w:sz w:val="24"/>
          <w:szCs w:val="24"/>
          <w:lang w:val="es-ES"/>
        </w:rPr>
        <w:t xml:space="preserve">calendario </w:t>
      </w:r>
      <w:r w:rsidRPr="009A08F5">
        <w:rPr>
          <w:rFonts w:ascii="Arial" w:eastAsia="Arial" w:hAnsi="Arial" w:cs="Arial"/>
          <w:sz w:val="24"/>
          <w:szCs w:val="24"/>
        </w:rPr>
        <w:t xml:space="preserve">de </w:t>
      </w:r>
      <w:r w:rsidR="0004708C">
        <w:rPr>
          <w:rFonts w:ascii="Arial" w:eastAsia="Arial" w:hAnsi="Arial" w:cs="Arial"/>
          <w:sz w:val="24"/>
          <w:szCs w:val="24"/>
        </w:rPr>
        <w:t>retraso</w:t>
      </w:r>
      <w:r w:rsidRPr="009A08F5">
        <w:rPr>
          <w:rFonts w:ascii="Arial" w:eastAsia="Arial" w:hAnsi="Arial" w:cs="Arial"/>
          <w:sz w:val="24"/>
          <w:szCs w:val="24"/>
        </w:rPr>
        <w:t xml:space="preserve"> </w:t>
      </w:r>
      <w:r w:rsidR="0004708C">
        <w:rPr>
          <w:rFonts w:ascii="Arial" w:eastAsia="Arial" w:hAnsi="Arial" w:cs="Arial"/>
          <w:sz w:val="24"/>
          <w:szCs w:val="24"/>
        </w:rPr>
        <w:t>en el</w:t>
      </w:r>
      <w:r w:rsidRPr="009A08F5">
        <w:rPr>
          <w:rFonts w:ascii="Arial" w:eastAsia="Arial" w:hAnsi="Arial" w:cs="Arial"/>
          <w:sz w:val="24"/>
          <w:szCs w:val="24"/>
        </w:rPr>
        <w:t xml:space="preserve"> cumplimiento de lo </w:t>
      </w:r>
      <w:r w:rsidR="00234403">
        <w:rPr>
          <w:rFonts w:ascii="Arial" w:eastAsia="Arial" w:hAnsi="Arial" w:cs="Arial"/>
          <w:sz w:val="24"/>
          <w:szCs w:val="24"/>
        </w:rPr>
        <w:t>pactado</w:t>
      </w:r>
      <w:r w:rsidRPr="009A08F5">
        <w:rPr>
          <w:rFonts w:ascii="Arial" w:eastAsia="Arial" w:hAnsi="Arial" w:cs="Arial"/>
          <w:sz w:val="24"/>
          <w:szCs w:val="24"/>
          <w:lang w:val="es-419"/>
        </w:rPr>
        <w:t>,</w:t>
      </w:r>
      <w:r w:rsidRPr="009A08F5">
        <w:rPr>
          <w:rFonts w:ascii="Arial" w:eastAsia="Arial" w:hAnsi="Arial" w:cs="Arial"/>
          <w:sz w:val="24"/>
          <w:szCs w:val="24"/>
        </w:rPr>
        <w:t xml:space="preserve"> según lo expuesto en la parte motiva de la presente providencia.</w:t>
      </w:r>
    </w:p>
    <w:p w14:paraId="65EAFA2E" w14:textId="77777777" w:rsidR="00C33E71" w:rsidRPr="009A08F5" w:rsidRDefault="00C33E71" w:rsidP="00C33E71">
      <w:pPr>
        <w:spacing w:after="0" w:line="240" w:lineRule="auto"/>
        <w:jc w:val="both"/>
        <w:rPr>
          <w:rFonts w:ascii="Arial" w:eastAsia="Arial" w:hAnsi="Arial" w:cs="Arial"/>
          <w:b/>
          <w:sz w:val="24"/>
          <w:szCs w:val="24"/>
          <w:lang w:val="es-ES"/>
        </w:rPr>
      </w:pPr>
    </w:p>
    <w:p w14:paraId="543623B8" w14:textId="77777777" w:rsidR="00CE5F7E" w:rsidRPr="004140A3" w:rsidRDefault="00CE5F7E" w:rsidP="00CE5F7E">
      <w:pPr>
        <w:spacing w:after="0" w:line="240" w:lineRule="auto"/>
        <w:jc w:val="both"/>
        <w:rPr>
          <w:rFonts w:ascii="Arial" w:eastAsia="Arial" w:hAnsi="Arial" w:cs="Arial"/>
          <w:sz w:val="24"/>
          <w:szCs w:val="24"/>
        </w:rPr>
      </w:pPr>
      <w:r w:rsidRPr="004140A3">
        <w:rPr>
          <w:rFonts w:ascii="Arial" w:eastAsia="Arial" w:hAnsi="Arial" w:cs="Arial"/>
          <w:b/>
          <w:bCs/>
          <w:sz w:val="24"/>
          <w:szCs w:val="24"/>
        </w:rPr>
        <w:t>PARÁGRAFO:</w:t>
      </w:r>
      <w:r w:rsidRPr="004140A3">
        <w:rPr>
          <w:rFonts w:ascii="Arial" w:eastAsia="Arial" w:hAnsi="Arial" w:cs="Arial"/>
          <w:sz w:val="24"/>
          <w:szCs w:val="24"/>
        </w:rPr>
        <w:t> El valor de la sanción pecuniaria que por este auto se impone, deberá consignarse en efectivo o cheque de gerencia en la Cuenta Corriente No. 062-87028-2 del Banco de Bogotá, a nombre de la Superintendencia de Industria y Comercio identificada con el NIT 800.176.089-2. El pago deberá efectuarse dentro de los cinco (5) días hábiles siguientes a la ejecutoria de la presente providencia y acreditarse en la ventanilla de Tesorería de esta Superintendencia con el original de la consignación, donde le expedirán el recibo de caja aplicado al auto sancionatorio. Vencido este plazo se cobrarán intereses por cada día de retardo, liquidados a la tasa del 12% efectivo anual.</w:t>
      </w:r>
    </w:p>
    <w:p w14:paraId="3C053B5C" w14:textId="77777777" w:rsidR="00CE5F7E" w:rsidRPr="004140A3" w:rsidRDefault="00CE5F7E" w:rsidP="00CE5F7E">
      <w:pPr>
        <w:spacing w:after="0" w:line="240" w:lineRule="auto"/>
        <w:jc w:val="both"/>
        <w:rPr>
          <w:rFonts w:ascii="Arial" w:eastAsia="Arial" w:hAnsi="Arial" w:cs="Arial"/>
          <w:sz w:val="24"/>
          <w:szCs w:val="24"/>
        </w:rPr>
      </w:pPr>
      <w:r w:rsidRPr="004140A3">
        <w:rPr>
          <w:rFonts w:ascii="Arial" w:eastAsia="Arial" w:hAnsi="Arial" w:cs="Arial"/>
          <w:sz w:val="24"/>
          <w:szCs w:val="24"/>
        </w:rPr>
        <w:t> </w:t>
      </w:r>
    </w:p>
    <w:p w14:paraId="2FC31961" w14:textId="77777777" w:rsidR="00CE5F7E" w:rsidRPr="004140A3" w:rsidRDefault="00CE5F7E" w:rsidP="00CE5F7E">
      <w:pPr>
        <w:spacing w:after="0" w:line="240" w:lineRule="auto"/>
        <w:jc w:val="both"/>
        <w:rPr>
          <w:rFonts w:ascii="Arial" w:eastAsia="Arial" w:hAnsi="Arial" w:cs="Arial"/>
          <w:sz w:val="24"/>
          <w:szCs w:val="24"/>
        </w:rPr>
      </w:pPr>
      <w:r w:rsidRPr="004140A3">
        <w:rPr>
          <w:rFonts w:ascii="Arial" w:eastAsia="Arial" w:hAnsi="Arial" w:cs="Arial"/>
          <w:sz w:val="24"/>
          <w:szCs w:val="24"/>
        </w:rPr>
        <w:t>Para el efecto podrán utilizarse los siguientes medios de pago:</w:t>
      </w:r>
    </w:p>
    <w:p w14:paraId="6AB179B9" w14:textId="77777777" w:rsidR="00CE5F7E" w:rsidRPr="004140A3" w:rsidRDefault="00CE5F7E" w:rsidP="00CE5F7E">
      <w:pPr>
        <w:spacing w:after="0" w:line="240" w:lineRule="auto"/>
        <w:jc w:val="both"/>
        <w:rPr>
          <w:rFonts w:ascii="Arial" w:eastAsia="Arial" w:hAnsi="Arial" w:cs="Arial"/>
          <w:sz w:val="24"/>
          <w:szCs w:val="24"/>
        </w:rPr>
      </w:pPr>
      <w:r w:rsidRPr="004140A3">
        <w:rPr>
          <w:rFonts w:ascii="Arial" w:eastAsia="Arial" w:hAnsi="Arial" w:cs="Arial"/>
          <w:sz w:val="24"/>
          <w:szCs w:val="24"/>
        </w:rPr>
        <w:t> </w:t>
      </w:r>
    </w:p>
    <w:p w14:paraId="3597A618" w14:textId="77777777" w:rsidR="00CE5F7E" w:rsidRPr="004140A3" w:rsidRDefault="00CE5F7E" w:rsidP="00CE5F7E">
      <w:pPr>
        <w:numPr>
          <w:ilvl w:val="0"/>
          <w:numId w:val="49"/>
        </w:numPr>
        <w:spacing w:after="0" w:line="240" w:lineRule="auto"/>
        <w:jc w:val="both"/>
        <w:rPr>
          <w:rFonts w:ascii="Arial" w:eastAsia="Arial" w:hAnsi="Arial" w:cs="Arial"/>
          <w:sz w:val="24"/>
          <w:szCs w:val="24"/>
        </w:rPr>
      </w:pPr>
      <w:r w:rsidRPr="004140A3">
        <w:rPr>
          <w:rFonts w:ascii="Arial" w:eastAsia="Arial" w:hAnsi="Arial" w:cs="Arial"/>
          <w:sz w:val="24"/>
          <w:szCs w:val="24"/>
        </w:rPr>
        <w:lastRenderedPageBreak/>
        <w:t>A través del botón de pago PSE o Cupón de Pago disponible en la sede electrónica de la Superintendencia </w:t>
      </w:r>
      <w:hyperlink r:id="rId8" w:tgtFrame="_blank" w:tooltip="https://sedeelectronica.sic.gov.co/" w:history="1">
        <w:r w:rsidRPr="004140A3">
          <w:rPr>
            <w:rStyle w:val="Hipervnculo"/>
            <w:rFonts w:ascii="Arial" w:eastAsia="Arial" w:hAnsi="Arial" w:cs="Arial"/>
            <w:sz w:val="24"/>
            <w:szCs w:val="24"/>
          </w:rPr>
          <w:t>https://sedeelectronica.sic.gov.co/</w:t>
        </w:r>
      </w:hyperlink>
      <w:r w:rsidRPr="004140A3">
        <w:rPr>
          <w:rFonts w:ascii="Arial" w:eastAsia="Arial" w:hAnsi="Arial" w:cs="Arial"/>
          <w:sz w:val="24"/>
          <w:szCs w:val="24"/>
        </w:rPr>
        <w:t> en la sección de Servicios / pagos de multas.</w:t>
      </w:r>
    </w:p>
    <w:p w14:paraId="39B901E8" w14:textId="0D3324E3" w:rsidR="00A7584C" w:rsidRPr="00CE5F7E" w:rsidRDefault="00CE5F7E" w:rsidP="00CE5F7E">
      <w:pPr>
        <w:numPr>
          <w:ilvl w:val="0"/>
          <w:numId w:val="49"/>
        </w:numPr>
        <w:spacing w:after="0" w:line="240" w:lineRule="auto"/>
        <w:jc w:val="both"/>
        <w:rPr>
          <w:rFonts w:ascii="Arial" w:eastAsia="Arial" w:hAnsi="Arial" w:cs="Arial"/>
          <w:sz w:val="24"/>
          <w:szCs w:val="24"/>
        </w:rPr>
      </w:pPr>
      <w:r w:rsidRPr="004140A3">
        <w:rPr>
          <w:rFonts w:ascii="Arial" w:eastAsia="Arial" w:hAnsi="Arial" w:cs="Arial"/>
          <w:sz w:val="24"/>
          <w:szCs w:val="24"/>
        </w:rPr>
        <w:t>Utilizando el formato universal de recaudo, consignando en efectivo o cheque de gerencia en el Banco de Bogotá a la cuenta corriente No. 062-87028-2 del Banco de Bogotá a nombre de la Superintendencia de Industria y Comercio NIT 800.176.089-2, indicando la referencia 1 del formato y código rentístico 03, seguido del número del auto que impone la multa y en la referencia 2 el número de identificación del multado. En este caso deberá acreditarse el pago, enviando el respectivo soporte través del correo electrónico contactenos@sic.gov.co donde se expedirá el recibo de caja aplicado a la resolución sancionatoria, o en su defecto, entregar el soporte de pago en la ventanilla de la Tesorería de la Superintendencia de Industria y Comercio, ubicada en la Calle 24 N</w:t>
      </w:r>
      <w:r w:rsidR="00602B98">
        <w:rPr>
          <w:rFonts w:ascii="Arial" w:eastAsia="Arial" w:hAnsi="Arial" w:cs="Arial"/>
          <w:sz w:val="24"/>
          <w:szCs w:val="24"/>
        </w:rPr>
        <w:t>o.</w:t>
      </w:r>
      <w:r w:rsidRPr="004140A3">
        <w:rPr>
          <w:rFonts w:ascii="Arial" w:eastAsia="Arial" w:hAnsi="Arial" w:cs="Arial"/>
          <w:sz w:val="24"/>
          <w:szCs w:val="24"/>
        </w:rPr>
        <w:t xml:space="preserve"> 7 - 43 Local 108 en la ciudad de Bogotá D.C.</w:t>
      </w:r>
    </w:p>
    <w:p w14:paraId="095C5A44" w14:textId="77777777" w:rsidR="00C33E71" w:rsidRPr="009A08F5" w:rsidRDefault="00C33E71" w:rsidP="00C33E71">
      <w:pPr>
        <w:spacing w:after="0" w:line="240" w:lineRule="auto"/>
        <w:jc w:val="both"/>
        <w:rPr>
          <w:rFonts w:ascii="Arial" w:eastAsia="Arial" w:hAnsi="Arial" w:cs="Arial"/>
          <w:bCs/>
          <w:sz w:val="24"/>
          <w:szCs w:val="24"/>
          <w:lang w:val="es-ES"/>
        </w:rPr>
      </w:pPr>
    </w:p>
    <w:p w14:paraId="36FF9DAC" w14:textId="400B6DB4" w:rsidR="00C33E71" w:rsidRPr="009A08F5" w:rsidRDefault="00C33E71" w:rsidP="00C33E71">
      <w:pPr>
        <w:spacing w:after="0" w:line="240" w:lineRule="auto"/>
        <w:jc w:val="both"/>
        <w:rPr>
          <w:rFonts w:ascii="Arial" w:eastAsia="Arial" w:hAnsi="Arial" w:cs="Arial"/>
          <w:b/>
          <w:bCs/>
          <w:sz w:val="24"/>
          <w:szCs w:val="24"/>
          <w:lang w:val="es-ES"/>
        </w:rPr>
      </w:pPr>
      <w:r w:rsidRPr="009A08F5">
        <w:rPr>
          <w:rFonts w:ascii="Arial" w:eastAsia="Arial" w:hAnsi="Arial" w:cs="Arial"/>
          <w:b/>
          <w:bCs/>
          <w:sz w:val="24"/>
          <w:szCs w:val="24"/>
          <w:lang w:val="es-ES"/>
        </w:rPr>
        <w:t xml:space="preserve">TERCERO: </w:t>
      </w:r>
      <w:r w:rsidRPr="009A08F5">
        <w:rPr>
          <w:rFonts w:ascii="Arial" w:eastAsia="Arial" w:hAnsi="Arial" w:cs="Arial"/>
          <w:bCs/>
          <w:sz w:val="24"/>
          <w:szCs w:val="24"/>
          <w:lang w:val="es-ES"/>
        </w:rPr>
        <w:t>Finalizar el trámite para la verificación del cumplimiento, en consecuencia, e</w:t>
      </w:r>
      <w:r w:rsidRPr="009A08F5">
        <w:rPr>
          <w:rFonts w:ascii="Arial" w:eastAsia="Arial" w:hAnsi="Arial" w:cs="Arial"/>
          <w:sz w:val="24"/>
          <w:szCs w:val="24"/>
          <w:lang w:val="es-ES"/>
        </w:rPr>
        <w:t xml:space="preserve">n firme la presente providencia, </w:t>
      </w:r>
      <w:r w:rsidRPr="009A08F5">
        <w:rPr>
          <w:rFonts w:ascii="Arial" w:eastAsia="Arial" w:hAnsi="Arial" w:cs="Arial"/>
          <w:bCs/>
          <w:sz w:val="24"/>
          <w:szCs w:val="24"/>
          <w:lang w:val="es-ES"/>
        </w:rPr>
        <w:t>archívese la actuación por las razones expuestas en la parte motiva.</w:t>
      </w:r>
    </w:p>
    <w:p w14:paraId="56D11868" w14:textId="77777777" w:rsidR="007764CC" w:rsidRPr="009A08F5" w:rsidRDefault="007764CC" w:rsidP="007764CC">
      <w:pPr>
        <w:spacing w:after="0" w:line="240" w:lineRule="auto"/>
        <w:jc w:val="both"/>
        <w:rPr>
          <w:rFonts w:ascii="Arial" w:hAnsi="Arial" w:cs="Arial"/>
          <w:b/>
          <w:bCs/>
          <w:sz w:val="24"/>
          <w:szCs w:val="24"/>
        </w:rPr>
      </w:pPr>
    </w:p>
    <w:p w14:paraId="4F8CD5D7" w14:textId="77777777" w:rsidR="009638BD" w:rsidRPr="009A08F5" w:rsidRDefault="007764CC" w:rsidP="00B3531A">
      <w:pPr>
        <w:spacing w:after="0" w:line="240" w:lineRule="auto"/>
        <w:jc w:val="center"/>
        <w:rPr>
          <w:rFonts w:ascii="Arial" w:hAnsi="Arial" w:cs="Arial"/>
          <w:b/>
          <w:bCs/>
          <w:kern w:val="0"/>
          <w:sz w:val="24"/>
          <w:szCs w:val="24"/>
          <w14:ligatures w14:val="none"/>
        </w:rPr>
      </w:pPr>
      <w:r w:rsidRPr="009A08F5">
        <w:rPr>
          <w:rFonts w:ascii="Arial" w:hAnsi="Arial" w:cs="Arial"/>
          <w:b/>
          <w:bCs/>
          <w:sz w:val="24"/>
          <w:szCs w:val="24"/>
        </w:rPr>
        <w:t>NOTIFÍQUESE,</w:t>
      </w:r>
    </w:p>
    <w:p w14:paraId="5CD02018" w14:textId="77777777" w:rsidR="009638BD" w:rsidRPr="009A08F5" w:rsidRDefault="009638BD" w:rsidP="009638BD">
      <w:pPr>
        <w:spacing w:after="0" w:line="240" w:lineRule="auto"/>
        <w:jc w:val="both"/>
        <w:rPr>
          <w:rFonts w:ascii="Arial" w:hAnsi="Arial" w:cs="Arial"/>
          <w:b/>
          <w:bCs/>
          <w:kern w:val="0"/>
          <w:sz w:val="24"/>
          <w:szCs w:val="24"/>
          <w14:ligatures w14:val="none"/>
        </w:rPr>
      </w:pPr>
    </w:p>
    <w:p w14:paraId="4FBBE4DC" w14:textId="77777777" w:rsidR="009638BD" w:rsidRPr="009A08F5" w:rsidRDefault="009638BD" w:rsidP="009638BD">
      <w:pPr>
        <w:spacing w:after="0" w:line="240" w:lineRule="auto"/>
        <w:jc w:val="both"/>
        <w:rPr>
          <w:rFonts w:ascii="Arial" w:hAnsi="Arial" w:cs="Arial"/>
          <w:b/>
          <w:bCs/>
          <w:kern w:val="0"/>
          <w:sz w:val="24"/>
          <w:szCs w:val="24"/>
          <w14:ligatures w14:val="none"/>
        </w:rPr>
      </w:pPr>
    </w:p>
    <w:p w14:paraId="43DC4EEE" w14:textId="77777777" w:rsidR="00384B3C" w:rsidRPr="009A08F5" w:rsidRDefault="00384B3C" w:rsidP="00B3531A">
      <w:pPr>
        <w:spacing w:after="0" w:line="240" w:lineRule="auto"/>
        <w:rPr>
          <w:rFonts w:ascii="Arial" w:hAnsi="Arial" w:cs="Arial"/>
          <w:b/>
          <w:bCs/>
          <w:sz w:val="24"/>
          <w:szCs w:val="24"/>
        </w:rPr>
      </w:pPr>
    </w:p>
    <w:p w14:paraId="70D71A6C" w14:textId="27D224D9" w:rsidR="009638BD" w:rsidRPr="009A08F5" w:rsidRDefault="007764CC" w:rsidP="009638BD">
      <w:pPr>
        <w:spacing w:after="0" w:line="240" w:lineRule="auto"/>
        <w:jc w:val="center"/>
        <w:rPr>
          <w:rFonts w:ascii="Arial" w:hAnsi="Arial" w:cs="Arial"/>
          <w:b/>
          <w:bCs/>
          <w:kern w:val="0"/>
          <w:sz w:val="24"/>
          <w:szCs w:val="24"/>
          <w14:ligatures w14:val="none"/>
        </w:rPr>
      </w:pPr>
      <w:r w:rsidRPr="009A08F5">
        <w:rPr>
          <w:rFonts w:ascii="Arial" w:hAnsi="Arial" w:cs="Arial"/>
          <w:b/>
          <w:bCs/>
          <w:sz w:val="24"/>
          <w:szCs w:val="24"/>
        </w:rPr>
        <w:t>FRM_SUPER</w:t>
      </w:r>
    </w:p>
    <w:p w14:paraId="4122BC72" w14:textId="77777777" w:rsidR="009638BD" w:rsidRPr="009A08F5" w:rsidRDefault="009638BD" w:rsidP="009638BD">
      <w:pPr>
        <w:spacing w:after="0" w:line="240" w:lineRule="auto"/>
        <w:jc w:val="center"/>
        <w:rPr>
          <w:rFonts w:ascii="Arial" w:hAnsi="Arial" w:cs="Arial"/>
          <w:b/>
          <w:bCs/>
          <w:kern w:val="0"/>
          <w:sz w:val="24"/>
          <w:szCs w:val="24"/>
          <w14:ligatures w14:val="none"/>
        </w:rPr>
      </w:pPr>
    </w:p>
    <w:p w14:paraId="73F7D8FB" w14:textId="77777777" w:rsidR="009638BD" w:rsidRPr="009A08F5" w:rsidRDefault="009638BD" w:rsidP="009638BD">
      <w:pPr>
        <w:spacing w:after="0" w:line="240" w:lineRule="auto"/>
        <w:jc w:val="center"/>
        <w:rPr>
          <w:rFonts w:ascii="Arial" w:hAnsi="Arial" w:cs="Arial"/>
          <w:b/>
          <w:bCs/>
          <w:kern w:val="0"/>
          <w:sz w:val="24"/>
          <w:szCs w:val="24"/>
          <w14:ligatures w14:val="none"/>
        </w:rPr>
      </w:pPr>
    </w:p>
    <w:p w14:paraId="11092B63" w14:textId="77777777" w:rsidR="00384B3C" w:rsidRPr="009A08F5" w:rsidRDefault="00384B3C" w:rsidP="00B3531A">
      <w:pPr>
        <w:spacing w:after="0" w:line="240" w:lineRule="auto"/>
        <w:rPr>
          <w:rFonts w:ascii="Arial" w:hAnsi="Arial" w:cs="Arial"/>
          <w:b/>
          <w:sz w:val="24"/>
          <w:szCs w:val="24"/>
          <w:lang w:val="es-ES_tradnl"/>
        </w:rPr>
      </w:pPr>
    </w:p>
    <w:p w14:paraId="3C4638E6" w14:textId="77777777" w:rsidR="007B346C" w:rsidRDefault="007B346C" w:rsidP="007B346C">
      <w:pPr>
        <w:spacing w:after="0"/>
        <w:jc w:val="center"/>
        <w:rPr>
          <w:rFonts w:ascii="Arial" w:hAnsi="Arial" w:cs="Arial"/>
          <w:b/>
          <w:sz w:val="24"/>
          <w:szCs w:val="24"/>
          <w:lang w:val="es-ES_tradnl"/>
        </w:rPr>
      </w:pPr>
      <w:r>
        <w:rPr>
          <w:rFonts w:ascii="Arial" w:hAnsi="Arial" w:cs="Arial"/>
          <w:b/>
          <w:sz w:val="24"/>
          <w:szCs w:val="24"/>
          <w:lang w:val="es-ES_tradnl"/>
        </w:rPr>
        <w:t>{{FIRMA}}</w:t>
      </w:r>
    </w:p>
    <w:p w14:paraId="6D0195C3" w14:textId="77777777" w:rsidR="007B346C" w:rsidRDefault="007B346C" w:rsidP="007B346C">
      <w:pPr>
        <w:spacing w:after="0"/>
        <w:jc w:val="center"/>
        <w:rPr>
          <w:rFonts w:ascii="Arial" w:hAnsi="Arial" w:cs="Arial"/>
          <w:b/>
          <w:sz w:val="24"/>
          <w:szCs w:val="24"/>
          <w:lang w:val="es-ES_tradnl"/>
        </w:rPr>
      </w:pPr>
    </w:p>
    <w:p w14:paraId="70DB3B3E" w14:textId="77777777" w:rsidR="007B346C" w:rsidRPr="005F2C5E" w:rsidRDefault="007B346C" w:rsidP="007B346C">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039CE645" w14:textId="77777777" w:rsidR="00B91569" w:rsidRPr="009A08F5" w:rsidRDefault="00B91569" w:rsidP="00471C16">
      <w:pPr>
        <w:spacing w:after="0" w:line="240" w:lineRule="auto"/>
        <w:jc w:val="both"/>
        <w:rPr>
          <w:rFonts w:ascii="Arial" w:eastAsia="Arial" w:hAnsi="Arial" w:cs="Arial"/>
          <w:b/>
          <w:sz w:val="24"/>
          <w:szCs w:val="24"/>
          <w:lang w:val="es-ES"/>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9A08F5"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Pr="009A08F5" w:rsidRDefault="002A1C23" w:rsidP="001132EE">
            <w:pPr>
              <w:pStyle w:val="TableContents"/>
              <w:jc w:val="center"/>
              <w:rPr>
                <w:rFonts w:ascii="Arial" w:hAnsi="Arial" w:cs="Arial"/>
              </w:rPr>
            </w:pPr>
            <w:r w:rsidRPr="009A08F5">
              <w:rPr>
                <w:rFonts w:ascii="Arial" w:hAnsi="Arial" w:cs="Arial"/>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9"/>
                          <a:stretch>
                            <a:fillRect/>
                          </a:stretch>
                        </pic:blipFill>
                        <pic:spPr bwMode="auto">
                          <a:xfrm>
                            <a:off x="0" y="0"/>
                            <a:ext cx="1428750" cy="304800"/>
                          </a:xfrm>
                          <a:prstGeom prst="rect">
                            <a:avLst/>
                          </a:prstGeom>
                        </pic:spPr>
                      </pic:pic>
                    </a:graphicData>
                  </a:graphic>
                </wp:inline>
              </w:drawing>
            </w:r>
          </w:p>
        </w:tc>
      </w:tr>
      <w:tr w:rsidR="002A1C23" w:rsidRPr="009A08F5" w14:paraId="211289D1" w14:textId="77777777" w:rsidTr="001132EE">
        <w:tc>
          <w:tcPr>
            <w:tcW w:w="5985" w:type="dxa"/>
            <w:tcBorders>
              <w:left w:val="single" w:sz="2" w:space="0" w:color="000000"/>
              <w:right w:val="single" w:sz="2" w:space="0" w:color="000000"/>
            </w:tcBorders>
          </w:tcPr>
          <w:p w14:paraId="59E0D32F" w14:textId="77777777" w:rsidR="002A1C23" w:rsidRPr="009A08F5" w:rsidRDefault="002A1C23" w:rsidP="001132EE">
            <w:pPr>
              <w:pStyle w:val="TableHeading"/>
              <w:rPr>
                <w:rFonts w:ascii="Arial" w:hAnsi="Arial" w:cs="Arial"/>
              </w:rPr>
            </w:pPr>
            <w:r w:rsidRPr="009A08F5">
              <w:rPr>
                <w:rFonts w:ascii="Arial" w:hAnsi="Arial" w:cs="Arial"/>
              </w:rPr>
              <w:t xml:space="preserve">Delegatura para asuntos Jurisdiccionales </w:t>
            </w:r>
          </w:p>
        </w:tc>
      </w:tr>
      <w:tr w:rsidR="002A1C23" w:rsidRPr="009A08F5" w14:paraId="665E017E" w14:textId="77777777" w:rsidTr="001132EE">
        <w:tc>
          <w:tcPr>
            <w:tcW w:w="5985" w:type="dxa"/>
            <w:tcBorders>
              <w:left w:val="single" w:sz="2" w:space="0" w:color="000000"/>
              <w:right w:val="single" w:sz="2" w:space="0" w:color="000000"/>
            </w:tcBorders>
          </w:tcPr>
          <w:p w14:paraId="5F3DE54D" w14:textId="77777777" w:rsidR="002A1C23" w:rsidRPr="009A08F5" w:rsidRDefault="002A1C23" w:rsidP="001132EE">
            <w:pPr>
              <w:pStyle w:val="TableHeading"/>
              <w:rPr>
                <w:rFonts w:ascii="Arial" w:hAnsi="Arial" w:cs="Arial"/>
              </w:rPr>
            </w:pPr>
            <w:r w:rsidRPr="009A08F5">
              <w:rPr>
                <w:rFonts w:ascii="Arial" w:hAnsi="Arial" w:cs="Arial"/>
              </w:rPr>
              <w:t xml:space="preserve">De conformidad con lo establecido en </w:t>
            </w:r>
          </w:p>
          <w:p w14:paraId="649294A9" w14:textId="77777777" w:rsidR="002A1C23" w:rsidRPr="009A08F5" w:rsidRDefault="002A1C23" w:rsidP="001132EE">
            <w:pPr>
              <w:pStyle w:val="TableHeading"/>
              <w:rPr>
                <w:rFonts w:ascii="Arial" w:hAnsi="Arial" w:cs="Arial"/>
              </w:rPr>
            </w:pPr>
            <w:r w:rsidRPr="009A08F5">
              <w:rPr>
                <w:rFonts w:ascii="Arial" w:hAnsi="Arial" w:cs="Arial"/>
              </w:rPr>
              <w:t>el artículo 295 del C. G. del P., el presente Auto se notificó por Estado</w:t>
            </w:r>
          </w:p>
        </w:tc>
      </w:tr>
      <w:tr w:rsidR="002A1C23" w:rsidRPr="009A08F5" w14:paraId="32240342" w14:textId="77777777" w:rsidTr="001132EE">
        <w:tc>
          <w:tcPr>
            <w:tcW w:w="5985" w:type="dxa"/>
            <w:tcBorders>
              <w:left w:val="single" w:sz="2" w:space="0" w:color="000000"/>
              <w:right w:val="single" w:sz="2" w:space="0" w:color="000000"/>
            </w:tcBorders>
          </w:tcPr>
          <w:p w14:paraId="3F6C2068" w14:textId="77777777" w:rsidR="002A1C23" w:rsidRPr="009A08F5" w:rsidRDefault="002A1C23" w:rsidP="001132EE">
            <w:pPr>
              <w:pStyle w:val="TableHeading"/>
              <w:jc w:val="left"/>
              <w:rPr>
                <w:rFonts w:ascii="Arial" w:hAnsi="Arial" w:cs="Arial"/>
              </w:rPr>
            </w:pPr>
            <w:r w:rsidRPr="009A08F5">
              <w:rPr>
                <w:rFonts w:ascii="Arial" w:hAnsi="Arial" w:cs="Arial"/>
              </w:rPr>
              <w:t>No. #ne#</w:t>
            </w:r>
          </w:p>
        </w:tc>
      </w:tr>
      <w:tr w:rsidR="002A1C23" w:rsidRPr="009A08F5" w14:paraId="02EBF3C2" w14:textId="77777777" w:rsidTr="001132EE">
        <w:tc>
          <w:tcPr>
            <w:tcW w:w="5985" w:type="dxa"/>
            <w:tcBorders>
              <w:left w:val="single" w:sz="2" w:space="0" w:color="000000"/>
              <w:right w:val="single" w:sz="2" w:space="0" w:color="000000"/>
            </w:tcBorders>
          </w:tcPr>
          <w:p w14:paraId="2A9DCDC6" w14:textId="77777777" w:rsidR="002A1C23" w:rsidRPr="009A08F5" w:rsidRDefault="002A1C23" w:rsidP="001132EE">
            <w:pPr>
              <w:pStyle w:val="TableHeading"/>
              <w:jc w:val="left"/>
              <w:rPr>
                <w:rFonts w:ascii="Arial" w:hAnsi="Arial" w:cs="Arial"/>
              </w:rPr>
            </w:pPr>
            <w:r w:rsidRPr="009A08F5">
              <w:rPr>
                <w:rFonts w:ascii="Arial" w:hAnsi="Arial" w:cs="Arial"/>
              </w:rPr>
              <w:t>De fecha: #dd#de#mmmmmm#de#aaaa#</w:t>
            </w:r>
          </w:p>
        </w:tc>
      </w:tr>
      <w:tr w:rsidR="002A1C23" w:rsidRPr="009A08F5"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Pr="009A08F5" w:rsidRDefault="002A1C23" w:rsidP="001132EE">
            <w:pPr>
              <w:pStyle w:val="TableHeading"/>
              <w:rPr>
                <w:rFonts w:ascii="Arial" w:hAnsi="Arial" w:cs="Arial"/>
              </w:rPr>
            </w:pPr>
          </w:p>
        </w:tc>
      </w:tr>
    </w:tbl>
    <w:p w14:paraId="6212F948" w14:textId="77777777" w:rsidR="00870E1C" w:rsidRPr="009A08F5" w:rsidRDefault="00870E1C" w:rsidP="0018275E">
      <w:pPr>
        <w:spacing w:after="0" w:line="240" w:lineRule="auto"/>
        <w:rPr>
          <w:rFonts w:ascii="Arial" w:hAnsi="Arial" w:cs="Arial"/>
          <w:b/>
          <w:bCs/>
          <w:kern w:val="0"/>
          <w:sz w:val="24"/>
          <w:szCs w:val="24"/>
          <w14:ligatures w14:val="none"/>
        </w:rPr>
      </w:pPr>
    </w:p>
    <w:sectPr w:rsidR="00870E1C" w:rsidRPr="009A08F5" w:rsidSect="00A54DB8">
      <w:headerReference w:type="default" r:id="rId10"/>
      <w:footerReference w:type="even" r:id="rId11"/>
      <w:footerReference w:type="default" r:id="rId12"/>
      <w:headerReference w:type="first" r:id="rId13"/>
      <w:footerReference w:type="first" r:id="rId14"/>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D3C4" w14:textId="77777777" w:rsidR="008450C3" w:rsidRDefault="008450C3" w:rsidP="00A5051B">
      <w:pPr>
        <w:spacing w:after="0" w:line="240" w:lineRule="auto"/>
      </w:pPr>
      <w:r>
        <w:separator/>
      </w:r>
    </w:p>
  </w:endnote>
  <w:endnote w:type="continuationSeparator" w:id="0">
    <w:p w14:paraId="2FE33D3B" w14:textId="77777777" w:rsidR="008450C3" w:rsidRDefault="008450C3"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65FA7013"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450636">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C4C6" w14:textId="77777777" w:rsidR="008450C3" w:rsidRDefault="008450C3" w:rsidP="00A5051B">
      <w:pPr>
        <w:spacing w:after="0" w:line="240" w:lineRule="auto"/>
      </w:pPr>
      <w:r>
        <w:separator/>
      </w:r>
    </w:p>
  </w:footnote>
  <w:footnote w:type="continuationSeparator" w:id="0">
    <w:p w14:paraId="3F64957E" w14:textId="77777777" w:rsidR="008450C3" w:rsidRDefault="008450C3" w:rsidP="00A5051B">
      <w:pPr>
        <w:spacing w:after="0" w:line="240" w:lineRule="auto"/>
      </w:pPr>
      <w:r>
        <w:continuationSeparator/>
      </w:r>
    </w:p>
  </w:footnote>
  <w:footnote w:id="1">
    <w:p w14:paraId="7B61FD12" w14:textId="21FADD01" w:rsidR="00384B3C" w:rsidRPr="00914014" w:rsidRDefault="00384B3C" w:rsidP="009A08F5">
      <w:pPr>
        <w:pStyle w:val="Textonotapie"/>
        <w:jc w:val="both"/>
        <w:rPr>
          <w:rFonts w:ascii="Arial" w:hAnsi="Arial" w:cs="Arial"/>
          <w:sz w:val="16"/>
          <w:szCs w:val="16"/>
          <w:lang w:val="es-ES"/>
        </w:rPr>
      </w:pPr>
      <w:r w:rsidRPr="00914014">
        <w:rPr>
          <w:rStyle w:val="Refdenotaalpie"/>
          <w:rFonts w:ascii="Arial" w:hAnsi="Arial" w:cs="Arial"/>
          <w:sz w:val="16"/>
          <w:szCs w:val="16"/>
        </w:rPr>
        <w:footnoteRef/>
      </w:r>
      <w:r w:rsidRPr="00914014">
        <w:rPr>
          <w:rFonts w:ascii="Arial" w:hAnsi="Arial" w:cs="Arial"/>
          <w:sz w:val="16"/>
          <w:szCs w:val="16"/>
        </w:rPr>
        <w:t xml:space="preserve"> </w:t>
      </w:r>
      <w:r w:rsidRPr="00914014">
        <w:rPr>
          <w:rFonts w:ascii="Arial" w:hAnsi="Arial" w:cs="Arial"/>
          <w:sz w:val="16"/>
          <w:szCs w:val="16"/>
          <w:lang w:val="es-ES"/>
        </w:rPr>
        <w:t xml:space="preserve">Consecutivo </w:t>
      </w:r>
      <w:r w:rsidR="007224E5" w:rsidRPr="00914014">
        <w:rPr>
          <w:rFonts w:ascii="Arial" w:hAnsi="Arial" w:cs="Arial"/>
          <w:sz w:val="16"/>
          <w:szCs w:val="16"/>
          <w:lang w:val="es-ES"/>
        </w:rPr>
        <w:t>{{CONSECUTIVO_ACTA_SENTENCIA}}</w:t>
      </w:r>
      <w:r w:rsidRPr="00914014">
        <w:rPr>
          <w:rFonts w:ascii="Arial" w:hAnsi="Arial" w:cs="Arial"/>
          <w:sz w:val="16"/>
          <w:szCs w:val="16"/>
          <w:lang w:val="es-ES"/>
        </w:rPr>
        <w:t xml:space="preserve"> del expediente digital.</w:t>
      </w:r>
    </w:p>
  </w:footnote>
  <w:footnote w:id="2">
    <w:p w14:paraId="1C7BC058" w14:textId="1C10A403" w:rsidR="00A82827" w:rsidRPr="00914014" w:rsidRDefault="00A82827" w:rsidP="00A82827">
      <w:pPr>
        <w:pStyle w:val="Textonotapie"/>
        <w:jc w:val="both"/>
        <w:rPr>
          <w:rFonts w:ascii="Arial" w:hAnsi="Arial" w:cs="Arial"/>
          <w:sz w:val="16"/>
          <w:szCs w:val="16"/>
          <w:lang w:val="es-ES"/>
        </w:rPr>
      </w:pPr>
      <w:r w:rsidRPr="00914014">
        <w:rPr>
          <w:rStyle w:val="Refdenotaalpie"/>
          <w:rFonts w:ascii="Arial" w:hAnsi="Arial" w:cs="Arial"/>
          <w:sz w:val="16"/>
          <w:szCs w:val="16"/>
        </w:rPr>
        <w:footnoteRef/>
      </w:r>
      <w:r w:rsidRPr="00914014">
        <w:rPr>
          <w:rFonts w:ascii="Arial" w:hAnsi="Arial" w:cs="Arial"/>
          <w:sz w:val="16"/>
          <w:szCs w:val="16"/>
        </w:rPr>
        <w:t xml:space="preserve"> </w:t>
      </w:r>
      <w:r w:rsidRPr="00914014">
        <w:rPr>
          <w:rFonts w:ascii="Arial" w:hAnsi="Arial" w:cs="Arial"/>
          <w:sz w:val="16"/>
          <w:szCs w:val="16"/>
          <w:lang w:val="es-ES"/>
        </w:rPr>
        <w:t xml:space="preserve">Consecutivo </w:t>
      </w:r>
      <w:r w:rsidR="007224E5" w:rsidRPr="00914014">
        <w:rPr>
          <w:rFonts w:ascii="Arial" w:hAnsi="Arial" w:cs="Arial"/>
          <w:sz w:val="16"/>
          <w:szCs w:val="16"/>
          <w:lang w:val="es-ES"/>
        </w:rPr>
        <w:t>{{CONSECUTIVO_NOTICIA_INCUMPLE}}</w:t>
      </w:r>
      <w:r w:rsidRPr="00914014">
        <w:rPr>
          <w:rFonts w:ascii="Arial" w:hAnsi="Arial" w:cs="Arial"/>
          <w:sz w:val="16"/>
          <w:szCs w:val="16"/>
          <w:lang w:val="es-ES"/>
        </w:rPr>
        <w:t xml:space="preserve"> del expediente digital.</w:t>
      </w:r>
    </w:p>
  </w:footnote>
  <w:footnote w:id="3">
    <w:p w14:paraId="3A1F4D9A" w14:textId="0D8BC064" w:rsidR="00A82827" w:rsidRPr="00914014" w:rsidRDefault="00A82827" w:rsidP="00A82827">
      <w:pPr>
        <w:pStyle w:val="Textonotapie"/>
        <w:jc w:val="both"/>
        <w:rPr>
          <w:rFonts w:ascii="Arial" w:hAnsi="Arial" w:cs="Arial"/>
          <w:sz w:val="16"/>
          <w:szCs w:val="16"/>
        </w:rPr>
      </w:pPr>
      <w:r w:rsidRPr="00914014">
        <w:rPr>
          <w:rStyle w:val="Refdenotaalpie"/>
          <w:rFonts w:ascii="Arial" w:hAnsi="Arial" w:cs="Arial"/>
          <w:sz w:val="16"/>
          <w:szCs w:val="16"/>
        </w:rPr>
        <w:footnoteRef/>
      </w:r>
      <w:r w:rsidRPr="00914014">
        <w:rPr>
          <w:rFonts w:ascii="Arial" w:hAnsi="Arial" w:cs="Arial"/>
          <w:sz w:val="16"/>
          <w:szCs w:val="16"/>
        </w:rPr>
        <w:t xml:space="preserve"> </w:t>
      </w:r>
      <w:r w:rsidRPr="00914014">
        <w:rPr>
          <w:rFonts w:ascii="Arial" w:eastAsia="Arial" w:hAnsi="Arial" w:cs="Arial"/>
          <w:sz w:val="16"/>
          <w:szCs w:val="16"/>
          <w:lang w:val="es-ES"/>
        </w:rPr>
        <w:t xml:space="preserve">Consecutivo </w:t>
      </w:r>
      <w:r w:rsidR="007224E5" w:rsidRPr="00914014">
        <w:rPr>
          <w:rFonts w:ascii="Arial" w:eastAsia="Arial" w:hAnsi="Arial" w:cs="Arial"/>
          <w:sz w:val="16"/>
          <w:szCs w:val="16"/>
          <w:lang w:val="es-ES"/>
        </w:rPr>
        <w:t>{{CONSECUTIVO_AUTO_INICIO}}</w:t>
      </w:r>
      <w:r w:rsidRPr="00914014">
        <w:rPr>
          <w:rFonts w:ascii="Arial" w:eastAsia="Arial" w:hAnsi="Arial" w:cs="Arial"/>
          <w:sz w:val="16"/>
          <w:szCs w:val="16"/>
          <w:lang w:val="es-ES"/>
        </w:rPr>
        <w:t xml:space="preserve"> del expediente digital.</w:t>
      </w:r>
    </w:p>
  </w:footnote>
  <w:footnote w:id="4">
    <w:p w14:paraId="76CF222E" w14:textId="55EBBAE2" w:rsidR="00C33E71" w:rsidRPr="00914014" w:rsidRDefault="00C33E71" w:rsidP="009A08F5">
      <w:pPr>
        <w:pStyle w:val="Textonotapie"/>
        <w:jc w:val="both"/>
        <w:rPr>
          <w:rFonts w:ascii="Arial" w:hAnsi="Arial" w:cs="Arial"/>
          <w:sz w:val="16"/>
          <w:szCs w:val="16"/>
        </w:rPr>
      </w:pPr>
      <w:r w:rsidRPr="00914014">
        <w:rPr>
          <w:rStyle w:val="Refdenotaalpie"/>
          <w:rFonts w:ascii="Arial" w:hAnsi="Arial" w:cs="Arial"/>
          <w:sz w:val="16"/>
          <w:szCs w:val="16"/>
        </w:rPr>
        <w:footnoteRef/>
      </w:r>
      <w:r w:rsidRPr="00914014">
        <w:rPr>
          <w:rFonts w:ascii="Arial" w:hAnsi="Arial" w:cs="Arial"/>
          <w:sz w:val="16"/>
          <w:szCs w:val="16"/>
        </w:rPr>
        <w:t xml:space="preserve"> </w:t>
      </w:r>
      <w:r w:rsidRPr="00914014">
        <w:rPr>
          <w:rFonts w:ascii="Arial" w:hAnsi="Arial" w:cs="Arial"/>
          <w:sz w:val="16"/>
          <w:szCs w:val="16"/>
          <w:lang w:val="es-ES_tradnl"/>
        </w:rPr>
        <w:t xml:space="preserve">Al respecto se resaltan algunos argumentos: </w:t>
      </w:r>
      <w:r w:rsidRPr="00914014">
        <w:rPr>
          <w:rFonts w:ascii="Arial" w:hAnsi="Arial" w:cs="Arial"/>
          <w:sz w:val="16"/>
          <w:szCs w:val="16"/>
        </w:rPr>
        <w:t>«[</w:t>
      </w:r>
      <w:r w:rsidRPr="00914014">
        <w:rPr>
          <w:rFonts w:ascii="Arial" w:hAnsi="Arial" w:cs="Arial"/>
          <w:sz w:val="16"/>
          <w:szCs w:val="16"/>
          <w:lang w:val="es-ES_tradnl"/>
        </w:rPr>
        <w:t>E</w:t>
      </w:r>
      <w:r w:rsidRPr="00914014">
        <w:rPr>
          <w:rFonts w:ascii="Arial" w:hAnsi="Arial" w:cs="Arial"/>
          <w:sz w:val="16"/>
          <w:szCs w:val="16"/>
        </w:rPr>
        <w:t>]</w:t>
      </w:r>
      <w:r w:rsidRPr="00914014">
        <w:rPr>
          <w:rFonts w:ascii="Arial" w:hAnsi="Arial" w:cs="Arial"/>
          <w:sz w:val="16"/>
          <w:szCs w:val="16"/>
          <w:lang w:val="es-ES_tradnl"/>
        </w:rPr>
        <w:t xml:space="preserve">s un </w:t>
      </w:r>
      <w:r w:rsidRPr="00914014">
        <w:rPr>
          <w:rFonts w:ascii="Arial" w:hAnsi="Arial" w:cs="Arial"/>
          <w:sz w:val="16"/>
          <w:szCs w:val="16"/>
          <w:shd w:val="clear" w:color="auto" w:fill="FFFFFF"/>
        </w:rPr>
        <w:t>deber del juez aplicar los principios de proporcionalidad y razonabilidad para la liquidación de sumas de dinero y tasación de multas (…) 5.1.En el contexto particular de la administración de justicia, este Tribunal ha precisado que el operador judicial no realiza un ejercicio formal al decidir sobre la aplicación de una ley, sino que “</w:t>
      </w:r>
      <w:r w:rsidRPr="00914014">
        <w:rPr>
          <w:rFonts w:ascii="Arial" w:hAnsi="Arial" w:cs="Arial"/>
          <w:i/>
          <w:iCs/>
          <w:sz w:val="16"/>
          <w:szCs w:val="16"/>
          <w:shd w:val="clear" w:color="auto" w:fill="FFFFFF"/>
          <w:lang w:val="es-ES"/>
        </w:rPr>
        <w:t xml:space="preserve">la sujeción de la actividad judicial al imperio de la ley, como se dijo anteriormente, no puede reducirse a la observación minuciosa y literal de un texto legal específico, sino que se refiere al ordenamiento jurídico como conjunto integrado y armónico de normas, estructurado para la realización de los valores y objetivos consagrados en la Constitución […] </w:t>
      </w:r>
      <w:r w:rsidRPr="00914014">
        <w:rPr>
          <w:rFonts w:ascii="Arial" w:hAnsi="Arial" w:cs="Arial"/>
          <w:sz w:val="16"/>
          <w:szCs w:val="16"/>
          <w:shd w:val="clear" w:color="auto" w:fill="FFFFFF"/>
        </w:rPr>
        <w:t>5.3.</w:t>
      </w:r>
      <w:r w:rsidR="00450636" w:rsidRPr="00914014">
        <w:rPr>
          <w:rFonts w:ascii="Arial" w:hAnsi="Arial" w:cs="Arial"/>
          <w:sz w:val="16"/>
          <w:szCs w:val="16"/>
          <w:shd w:val="clear" w:color="auto" w:fill="FFFFFF"/>
        </w:rPr>
        <w:t xml:space="preserve"> </w:t>
      </w:r>
      <w:r w:rsidRPr="00914014">
        <w:rPr>
          <w:rFonts w:ascii="Arial" w:hAnsi="Arial" w:cs="Arial"/>
          <w:sz w:val="16"/>
          <w:szCs w:val="16"/>
          <w:shd w:val="clear" w:color="auto" w:fill="FFFFFF"/>
        </w:rPr>
        <w:t>En cuanto a al principio de razonabilidad, se ha dicho que “</w:t>
      </w:r>
      <w:r w:rsidRPr="00914014">
        <w:rPr>
          <w:rFonts w:ascii="Arial" w:hAnsi="Arial" w:cs="Arial"/>
          <w:i/>
          <w:iCs/>
          <w:sz w:val="16"/>
          <w:szCs w:val="16"/>
          <w:shd w:val="clear" w:color="auto" w:fill="FFFFFF"/>
        </w:rPr>
        <w:t>el concepto de razonabilidad puede ser aplicado satisfactoriamente solo si se concreta en otro más específico, el de proporcionalidad”</w:t>
      </w:r>
      <w:r w:rsidRPr="00914014">
        <w:rPr>
          <w:rFonts w:ascii="Arial" w:hAnsi="Arial" w:cs="Arial"/>
          <w:sz w:val="16"/>
          <w:szCs w:val="16"/>
          <w:shd w:val="clear" w:color="auto" w:fill="FFFFFF"/>
        </w:rPr>
        <w:t>.</w:t>
      </w:r>
      <w:bookmarkStart w:id="1" w:name="_ftnref90"/>
      <w:r w:rsidRPr="00914014">
        <w:rPr>
          <w:rFonts w:ascii="Arial" w:hAnsi="Arial" w:cs="Arial"/>
          <w:sz w:val="16"/>
          <w:szCs w:val="16"/>
          <w:u w:val="single"/>
          <w:vertAlign w:val="superscript"/>
        </w:rPr>
        <w:t>[</w:t>
      </w:r>
      <w:bookmarkEnd w:id="1"/>
      <w:r w:rsidR="00450636" w:rsidRPr="00914014">
        <w:rPr>
          <w:rFonts w:ascii="Arial" w:hAnsi="Arial" w:cs="Arial"/>
          <w:sz w:val="16"/>
          <w:szCs w:val="16"/>
          <w:shd w:val="clear" w:color="auto" w:fill="FFFFFF"/>
        </w:rPr>
        <w:t xml:space="preserve"> </w:t>
      </w:r>
      <w:r w:rsidRPr="00914014">
        <w:rPr>
          <w:rFonts w:ascii="Arial" w:hAnsi="Arial" w:cs="Arial"/>
          <w:sz w:val="16"/>
          <w:szCs w:val="16"/>
          <w:shd w:val="clear" w:color="auto" w:fill="FFFFFF"/>
        </w:rPr>
        <w:t>Y en esta dirección, “</w:t>
      </w:r>
      <w:r w:rsidRPr="00914014">
        <w:rPr>
          <w:rFonts w:ascii="Arial" w:hAnsi="Arial" w:cs="Arial"/>
          <w:i/>
          <w:iCs/>
          <w:sz w:val="16"/>
          <w:szCs w:val="16"/>
          <w:shd w:val="clear" w:color="auto" w:fill="FFFFFF"/>
        </w:rPr>
        <w:t>el concepto de proporcionalidad comprende tres conceptos parciales: la adecuación de los medios escogidos para la consecución del fin perseguido, la necesidad de la utilización de esos medios para el logro del fin (esto es, que no exista otro medio que pueda conducir al fin y que sacrifique en menor medida los principios constitucionales afectados por el uso de esos medios), y la proporcionalidad en sentido estricto entre medios y fin, es decir, que el principio satisfecho por el logro de este fin no sacrifique principios constitucionalmente más importantes</w:t>
      </w:r>
      <w:r w:rsidRPr="00914014">
        <w:rPr>
          <w:rFonts w:ascii="Arial" w:hAnsi="Arial" w:cs="Arial"/>
          <w:sz w:val="16"/>
          <w:szCs w:val="16"/>
          <w:shd w:val="clear" w:color="auto" w:fill="FFFFFF"/>
        </w:rPr>
        <w:t xml:space="preserve"> (…)»</w:t>
      </w:r>
    </w:p>
  </w:footnote>
  <w:footnote w:id="5">
    <w:p w14:paraId="0A8BC6D7" w14:textId="78CC4F07" w:rsidR="00782EB7" w:rsidRPr="00914014" w:rsidRDefault="00782EB7">
      <w:pPr>
        <w:pStyle w:val="Textonotapie"/>
        <w:rPr>
          <w:rFonts w:ascii="Arial" w:hAnsi="Arial" w:cs="Arial"/>
          <w:sz w:val="16"/>
          <w:szCs w:val="16"/>
          <w:lang w:val="es-MX"/>
        </w:rPr>
      </w:pPr>
      <w:r w:rsidRPr="00914014">
        <w:rPr>
          <w:rStyle w:val="Refdenotaalpie"/>
          <w:rFonts w:ascii="Arial" w:hAnsi="Arial" w:cs="Arial"/>
          <w:sz w:val="16"/>
          <w:szCs w:val="16"/>
        </w:rPr>
        <w:footnoteRef/>
      </w:r>
      <w:r w:rsidRPr="00914014">
        <w:rPr>
          <w:rFonts w:ascii="Arial" w:hAnsi="Arial" w:cs="Arial"/>
          <w:sz w:val="16"/>
          <w:szCs w:val="16"/>
        </w:rPr>
        <w:t xml:space="preserve"> </w:t>
      </w:r>
      <w:r w:rsidR="001701BA" w:rsidRPr="00914014">
        <w:rPr>
          <w:rFonts w:ascii="Arial" w:hAnsi="Arial" w:cs="Arial"/>
          <w:sz w:val="16"/>
          <w:szCs w:val="16"/>
        </w:rPr>
        <w:t>{{PIE_DE_PAGINA_SUGERIDO}}</w:t>
      </w:r>
    </w:p>
  </w:footnote>
  <w:footnote w:id="6">
    <w:p w14:paraId="27F9ED9E" w14:textId="77777777" w:rsidR="00AC17DA" w:rsidRPr="00914014" w:rsidRDefault="00AC17DA" w:rsidP="009A08F5">
      <w:pPr>
        <w:pStyle w:val="Textonotapie"/>
        <w:jc w:val="both"/>
        <w:rPr>
          <w:rFonts w:ascii="Arial" w:hAnsi="Arial" w:cs="Arial"/>
          <w:color w:val="0D0D0D"/>
          <w:sz w:val="16"/>
          <w:szCs w:val="16"/>
          <w:shd w:val="clear" w:color="auto" w:fill="FFFFFF"/>
        </w:rPr>
      </w:pPr>
      <w:r w:rsidRPr="00914014">
        <w:rPr>
          <w:rStyle w:val="Refdenotaalpie"/>
          <w:rFonts w:ascii="Arial" w:hAnsi="Arial" w:cs="Arial"/>
          <w:sz w:val="16"/>
          <w:szCs w:val="16"/>
        </w:rPr>
        <w:footnoteRef/>
      </w:r>
      <w:r w:rsidRPr="00914014">
        <w:rPr>
          <w:rFonts w:ascii="Arial" w:hAnsi="Arial" w:cs="Arial"/>
          <w:sz w:val="16"/>
          <w:szCs w:val="16"/>
        </w:rPr>
        <w:t xml:space="preserve"> </w:t>
      </w:r>
      <w:r w:rsidRPr="00914014">
        <w:rPr>
          <w:rFonts w:ascii="Arial" w:hAnsi="Arial" w:cs="Arial"/>
          <w:color w:val="0D0D0D"/>
          <w:sz w:val="16"/>
          <w:szCs w:val="16"/>
          <w:shd w:val="clear" w:color="auto" w:fill="FFFFFF"/>
        </w:rPr>
        <w:t>Si el despacho ajusta la emisión de las providencias al término descrito en el artículo 120 del (CGP), que establece un plazo de 10 días hábiles, el auto de requerimiento debió emitirse dentro de los 10 días hábiles después del ({{FECHA_NOTICIA_INCUMPLE}}), fecha en que el demandante informó el incumplimiento.</w:t>
      </w:r>
    </w:p>
  </w:footnote>
  <w:footnote w:id="7">
    <w:p w14:paraId="701F00E1" w14:textId="0895A62D" w:rsidR="00AC17DA" w:rsidRPr="00914014" w:rsidRDefault="00AC17DA" w:rsidP="009A08F5">
      <w:pPr>
        <w:pStyle w:val="Textonotapie"/>
        <w:jc w:val="both"/>
        <w:rPr>
          <w:rFonts w:ascii="Arial" w:hAnsi="Arial" w:cs="Arial"/>
          <w:sz w:val="16"/>
          <w:szCs w:val="16"/>
          <w:lang w:val="es-ES_tradnl"/>
        </w:rPr>
      </w:pPr>
      <w:r w:rsidRPr="00914014">
        <w:rPr>
          <w:rStyle w:val="Refdenotaalpie"/>
          <w:rFonts w:ascii="Arial" w:hAnsi="Arial" w:cs="Arial"/>
          <w:sz w:val="16"/>
          <w:szCs w:val="16"/>
        </w:rPr>
        <w:footnoteRef/>
      </w:r>
      <w:r w:rsidRPr="00914014">
        <w:rPr>
          <w:rFonts w:ascii="Arial" w:hAnsi="Arial" w:cs="Arial"/>
          <w:sz w:val="16"/>
          <w:szCs w:val="16"/>
        </w:rPr>
        <w:t xml:space="preserve"> S</w:t>
      </w:r>
      <w:r w:rsidRPr="00914014">
        <w:rPr>
          <w:rFonts w:ascii="Arial" w:hAnsi="Arial" w:cs="Arial"/>
          <w:sz w:val="16"/>
          <w:szCs w:val="16"/>
          <w:lang w:val="es-ES_tradnl"/>
        </w:rPr>
        <w:t xml:space="preserve">i el despacho da cumplimiento al término establecido en el artículo 120 del CGP (10 días hábiles), el auto de imposición de multa debió haberse emitido en el año </w:t>
      </w:r>
      <w:r w:rsidR="00267D49" w:rsidRPr="00914014">
        <w:rPr>
          <w:rFonts w:ascii="Arial" w:hAnsi="Arial" w:cs="Arial"/>
          <w:sz w:val="16"/>
          <w:szCs w:val="16"/>
          <w:lang w:val="es-ES_tradnl"/>
        </w:rPr>
        <w:t>{{ANO_DE_LA_MULTA}}</w:t>
      </w:r>
      <w:r w:rsidRPr="00914014">
        <w:rPr>
          <w:rFonts w:ascii="Arial" w:hAnsi="Arial" w:cs="Arial"/>
          <w:sz w:val="16"/>
          <w:szCs w:val="16"/>
          <w:lang w:val="es-ES_tradnl"/>
        </w:rPr>
        <w:t xml:space="preserve">. No obstante, comoquiera que el requerimiento a la parte demandada se surtió en el año </w:t>
      </w:r>
      <w:r w:rsidR="00267D49" w:rsidRPr="00914014">
        <w:rPr>
          <w:rFonts w:ascii="Arial" w:hAnsi="Arial" w:cs="Arial"/>
          <w:sz w:val="16"/>
          <w:szCs w:val="16"/>
          <w:lang w:val="es-ES_tradnl"/>
        </w:rPr>
        <w:t>{{ANO_REQUERIMIENTO}}</w:t>
      </w:r>
      <w:r w:rsidRPr="00914014">
        <w:rPr>
          <w:rFonts w:ascii="Arial" w:hAnsi="Arial" w:cs="Arial"/>
          <w:sz w:val="16"/>
          <w:szCs w:val="16"/>
          <w:lang w:val="es-ES_tradnl"/>
        </w:rPr>
        <w:t xml:space="preserve"> el cálculo de los días para la imposición de la multa se toma bajo estas fechas, respetando en todo caso los términos máximos previstos en el artículo 120 CGP.</w:t>
      </w:r>
    </w:p>
  </w:footnote>
  <w:footnote w:id="8">
    <w:p w14:paraId="5FA275DE" w14:textId="2F81DB24" w:rsidR="0018275E" w:rsidRPr="00914014" w:rsidRDefault="0018275E" w:rsidP="009A08F5">
      <w:pPr>
        <w:pStyle w:val="Textonotapie"/>
        <w:jc w:val="both"/>
        <w:rPr>
          <w:rFonts w:ascii="Arial" w:hAnsi="Arial" w:cs="Arial"/>
          <w:sz w:val="16"/>
          <w:szCs w:val="16"/>
          <w:lang w:val="es-ES_tradnl"/>
        </w:rPr>
      </w:pPr>
      <w:r w:rsidRPr="00914014">
        <w:rPr>
          <w:rStyle w:val="Refdenotaalpie"/>
          <w:rFonts w:ascii="Arial" w:hAnsi="Arial" w:cs="Arial"/>
          <w:sz w:val="16"/>
          <w:szCs w:val="16"/>
        </w:rPr>
        <w:footnoteRef/>
      </w:r>
      <w:r w:rsidRPr="00914014">
        <w:rPr>
          <w:rFonts w:ascii="Arial" w:hAnsi="Arial" w:cs="Arial"/>
          <w:sz w:val="16"/>
          <w:szCs w:val="16"/>
        </w:rPr>
        <w:t xml:space="preserve"> En atención a lo dispuesto en la parte resolutiva del fallo de tutela proferido el 22 de enero de 2021, por el Juzgado Veintiocho de Ejecución de Penas y Medidas de Seguridad de Bogotá, y conforme a la </w:t>
      </w:r>
      <w:r w:rsidRPr="00914014">
        <w:rPr>
          <w:rFonts w:ascii="Arial" w:hAnsi="Arial" w:cs="Arial"/>
          <w:sz w:val="16"/>
          <w:szCs w:val="16"/>
          <w:lang w:val="es-MX"/>
        </w:rPr>
        <w:t>Sentencia T-364 del 31 de agosto de 2020, el salario mínimo legal mensual vigente aplicable, para efectos de tasar la multa, deberá ser el del año en que debió proferirse la decisión sancionatoria en el trámite de verificación de cumplimiento</w:t>
      </w:r>
      <w:r w:rsidRPr="00914014">
        <w:rPr>
          <w:rFonts w:ascii="Arial" w:hAnsi="Arial" w:cs="Arial"/>
          <w:sz w:val="16"/>
          <w:szCs w:val="16"/>
        </w:rPr>
        <w:t xml:space="preserve">. Así las cosas, la séptima parte del salario mínimo legal mensual vigente del año </w:t>
      </w:r>
      <w:r w:rsidR="00267D49" w:rsidRPr="00914014">
        <w:rPr>
          <w:rFonts w:ascii="Arial" w:hAnsi="Arial" w:cs="Arial"/>
          <w:sz w:val="16"/>
          <w:szCs w:val="16"/>
        </w:rPr>
        <w:t>{{ANO_DE_LA_MULTA}}</w:t>
      </w:r>
      <w:r w:rsidRPr="00914014">
        <w:rPr>
          <w:rFonts w:ascii="Arial" w:hAnsi="Arial" w:cs="Arial"/>
          <w:sz w:val="16"/>
          <w:szCs w:val="16"/>
        </w:rPr>
        <w:t>, corresponde a {{TARIFA_MULTA}}</w:t>
      </w:r>
      <w:r w:rsidRPr="00914014">
        <w:rPr>
          <w:rFonts w:ascii="Arial" w:hAnsi="Arial" w:cs="Arial"/>
          <w:sz w:val="16"/>
          <w:szCs w:val="16"/>
          <w:lang w:eastAsia="es-CO"/>
        </w:rPr>
        <w:t xml:space="preserve">. </w:t>
      </w:r>
      <w:r w:rsidRPr="00914014">
        <w:rPr>
          <w:rFonts w:ascii="Arial" w:hAnsi="Arial" w:cs="Arial"/>
          <w:sz w:val="16"/>
          <w:szCs w:val="16"/>
        </w:rPr>
        <w:t xml:space="preserve">El resultado de la tasación de la multa se deriva de la siguiente operación: {{TARIFA_MULTA}} x {{DIAS_RETRASO}} = </w:t>
      </w:r>
      <w:r w:rsidRPr="00914014">
        <w:rPr>
          <w:rFonts w:ascii="Arial" w:eastAsia="Arial" w:hAnsi="Arial" w:cs="Arial"/>
          <w:b/>
          <w:bCs/>
          <w:sz w:val="16"/>
          <w:szCs w:val="16"/>
          <w:lang w:val="es-ES"/>
        </w:rPr>
        <w:t>{{VALOR_MULTA}}</w:t>
      </w:r>
    </w:p>
  </w:footnote>
  <w:footnote w:id="9">
    <w:p w14:paraId="081D1327" w14:textId="1EB041D9" w:rsidR="0018275E" w:rsidRPr="00914014" w:rsidRDefault="0018275E" w:rsidP="009A08F5">
      <w:pPr>
        <w:pStyle w:val="Textonotapie"/>
        <w:jc w:val="both"/>
        <w:rPr>
          <w:rFonts w:ascii="Arial" w:hAnsi="Arial" w:cs="Arial"/>
          <w:sz w:val="16"/>
          <w:szCs w:val="16"/>
          <w:lang w:val="es-ES_tradnl"/>
        </w:rPr>
      </w:pPr>
      <w:r w:rsidRPr="00914014">
        <w:rPr>
          <w:rStyle w:val="Refdenotaalpie"/>
          <w:rFonts w:ascii="Arial" w:hAnsi="Arial" w:cs="Arial"/>
          <w:sz w:val="16"/>
          <w:szCs w:val="16"/>
        </w:rPr>
        <w:footnoteRef/>
      </w:r>
      <w:r w:rsidRPr="00914014">
        <w:rPr>
          <w:rFonts w:ascii="Arial" w:hAnsi="Arial" w:cs="Arial"/>
          <w:sz w:val="16"/>
          <w:szCs w:val="16"/>
        </w:rPr>
        <w:t xml:space="preserve"> Ley 2294 de 2023. Artículo 313. UNIDAD DE VALOR BÁSICO (UVB). «Créase la Unidad de Valor Básico (UVB). El valor de la Unidad de Valor Básico (UVB) se reajustará anualmente en la variación del Índice de Precios al Consumidor (IPC) sin alimentos ni regulados, certificado por el Departamento Administrativo Nacional de Estadística (DANE), en el periodo comprendido entre el primero (1o) de octubre del año anterior al año considerado y la misma fecha del año inmediatamente anterior a este</w:t>
      </w:r>
      <w:r w:rsidR="000C43C3" w:rsidRPr="00914014">
        <w:rPr>
          <w:rFonts w:ascii="Arial" w:hAnsi="Arial" w:cs="Arial"/>
          <w:sz w:val="16"/>
          <w:szCs w:val="16"/>
        </w:rPr>
        <w:t xml:space="preserve"> </w:t>
      </w:r>
      <w:r w:rsidRPr="00914014">
        <w:rPr>
          <w:rFonts w:ascii="Arial" w:hAnsi="Arial" w:cs="Arial"/>
          <w:sz w:val="16"/>
          <w:szCs w:val="16"/>
        </w:rPr>
        <w:t xml:space="preserve">(…) Todos los cobros; sanciones; multas; tarifas; requisitos financieros para la constitución (…) actualmente denominados y establecidos con base en salarios mínimos o en Unidades de Valor tributario (UVT), deberán ser calculados con base en su equivalencia en términos de la Unidad de Valor Básico (UVB) el año 2023, conforme lo dispuesto en este artículo». </w:t>
      </w:r>
      <w:r w:rsidR="0040584C" w:rsidRPr="00914014">
        <w:rPr>
          <w:rFonts w:ascii="Arial" w:hAnsi="Arial" w:cs="Arial"/>
          <w:sz w:val="16"/>
          <w:szCs w:val="16"/>
        </w:rPr>
        <w:t>De conformidad con la Resolución número 3488 de 31 de diciembre de 2025, proferida por el -Ministerio de Hacienda y Crédito Público, el valor de la Unidad de Valor Básico, (UVB) para el 2026 es de $12.110.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17A9DB0D">
              <wp:simplePos x="0" y="0"/>
              <wp:positionH relativeFrom="page">
                <wp:posOffset>628650</wp:posOffset>
              </wp:positionH>
              <wp:positionV relativeFrom="page">
                <wp:posOffset>933450</wp:posOffset>
              </wp:positionV>
              <wp:extent cx="6517640" cy="9968400"/>
              <wp:effectExtent l="12700" t="12700" r="10160" b="1397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840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EF75F5D" id="Rectángulo 5" o:spid="_x0000_s1026" style="position:absolute;margin-left:49.5pt;margin-top:73.5pt;width:513.2pt;height:784.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E931BD7" w:rsidR="00E916D7" w:rsidRPr="00326AD5" w:rsidRDefault="00450636">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Pr>
        <w:rFonts w:ascii="Arial" w:hAnsi="Arial" w:cs="Arial"/>
        <w:b/>
        <w:sz w:val="24"/>
        <w:szCs w:val="24"/>
      </w:rPr>
      <w:t xml:space="preserve"> </w:t>
    </w:r>
    <w:r w:rsidR="00E916D7" w:rsidRPr="00326AD5">
      <w:rPr>
        <w:rFonts w:ascii="Arial" w:hAnsi="Arial" w:cs="Arial"/>
        <w:b/>
        <w:sz w:val="24"/>
        <w:szCs w:val="24"/>
      </w:rPr>
      <w:t xml:space="preserve">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62028C"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914014">
    <w:pPr>
      <w:pStyle w:val="Encabezado"/>
      <w:tabs>
        <w:tab w:val="left" w:pos="9000"/>
        <w:tab w:val="right" w:leader="underscore" w:pos="10530"/>
      </w:tabs>
      <w:jc w:val="center"/>
      <w:rPr>
        <w:rFonts w:ascii="Arial" w:hAnsi="Arial" w:cs="Arial"/>
        <w:b/>
        <w:bCs/>
        <w:sz w:val="24"/>
        <w:szCs w:val="24"/>
      </w:rPr>
    </w:pPr>
    <w:r>
      <w:rPr>
        <w:rFonts w:ascii="Arial" w:hAnsi="Arial" w:cs="Arial"/>
        <w:noProof/>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1711327"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0080119E" w:rsidR="00E916D7" w:rsidRPr="006E758E" w:rsidRDefault="00C6788A" w:rsidP="00E83BE0">
    <w:pPr>
      <w:pStyle w:val="Encabezado"/>
      <w:jc w:val="center"/>
      <w:rPr>
        <w:rFonts w:ascii="Arial" w:hAnsi="Arial" w:cs="Arial"/>
        <w:b/>
        <w:bCs/>
        <w:i/>
        <w:iCs/>
        <w:sz w:val="24"/>
        <w:szCs w:val="24"/>
      </w:rPr>
    </w:pPr>
    <w:r>
      <w:rPr>
        <w:rFonts w:ascii="Arial" w:hAnsi="Arial" w:cs="Arial"/>
        <w:b/>
        <w:bCs/>
        <w:i/>
        <w:iCs/>
        <w:sz w:val="24"/>
        <w:szCs w:val="24"/>
      </w:rPr>
      <w:t>«</w:t>
    </w:r>
    <w:r w:rsidR="00C33E71" w:rsidRPr="00C33E71">
      <w:rPr>
        <w:rFonts w:ascii="Arial" w:hAnsi="Arial" w:cs="Arial"/>
        <w:b/>
        <w:bCs/>
        <w:i/>
        <w:iCs/>
        <w:sz w:val="24"/>
        <w:szCs w:val="24"/>
      </w:rPr>
      <w:t>Por el cual se impone una multa</w:t>
    </w:r>
    <w:r w:rsidR="00F57DCF">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450"/>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0F1D6B"/>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CC0E20"/>
    <w:multiLevelType w:val="hybridMultilevel"/>
    <w:tmpl w:val="21F896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4"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5"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7"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8"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10" w15:restartNumberingAfterBreak="0">
    <w:nsid w:val="16B67FD3"/>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2D4C33"/>
    <w:multiLevelType w:val="hybridMultilevel"/>
    <w:tmpl w:val="F9AE27F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E641BAB"/>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0005F3"/>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907505"/>
    <w:multiLevelType w:val="multilevel"/>
    <w:tmpl w:val="D16A6F3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6" w15:restartNumberingAfterBreak="0">
    <w:nsid w:val="27E361C6"/>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905AD8"/>
    <w:multiLevelType w:val="multilevel"/>
    <w:tmpl w:val="B0541CFC"/>
    <w:lvl w:ilvl="0">
      <w:start w:val="2"/>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CB9692D"/>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3335C73"/>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9C757A1"/>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667D0A"/>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904495"/>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29" w15:restartNumberingAfterBreak="0">
    <w:nsid w:val="470429FA"/>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B9401A"/>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3E56A7"/>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D3B7B77"/>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EDC6633"/>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EEA0FAE"/>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F877C88"/>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CF25B29"/>
    <w:multiLevelType w:val="hybridMultilevel"/>
    <w:tmpl w:val="8B108502"/>
    <w:lvl w:ilvl="0" w:tplc="10F4A7BA">
      <w:start w:val="1"/>
      <w:numFmt w:val="decimal"/>
      <w:lvlText w:val="%1."/>
      <w:lvlJc w:val="left"/>
      <w:pPr>
        <w:ind w:left="720" w:hanging="360"/>
      </w:pPr>
      <w:rPr>
        <w:b w:val="0"/>
        <w:bCs/>
        <w:i w:val="0"/>
        <w:i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F10068D"/>
    <w:multiLevelType w:val="hybridMultilevel"/>
    <w:tmpl w:val="091AA6CA"/>
    <w:lvl w:ilvl="0" w:tplc="10946BEE">
      <w:start w:val="1"/>
      <w:numFmt w:val="decimal"/>
      <w:lvlText w:val="%1-"/>
      <w:lvlJc w:val="left"/>
      <w:pPr>
        <w:ind w:left="1140" w:hanging="7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5D41C4F"/>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8C873DC"/>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BE01CE3"/>
    <w:multiLevelType w:val="hybridMultilevel"/>
    <w:tmpl w:val="670C94A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9"/>
  </w:num>
  <w:num w:numId="2" w16cid:durableId="1440487233">
    <w:abstractNumId w:val="28"/>
  </w:num>
  <w:num w:numId="3" w16cid:durableId="1909000643">
    <w:abstractNumId w:val="7"/>
  </w:num>
  <w:num w:numId="4" w16cid:durableId="492911877">
    <w:abstractNumId w:val="6"/>
  </w:num>
  <w:num w:numId="5" w16cid:durableId="1853954583">
    <w:abstractNumId w:val="23"/>
  </w:num>
  <w:num w:numId="6" w16cid:durableId="1403217471">
    <w:abstractNumId w:val="48"/>
  </w:num>
  <w:num w:numId="7" w16cid:durableId="631981071">
    <w:abstractNumId w:val="38"/>
  </w:num>
  <w:num w:numId="8" w16cid:durableId="603611757">
    <w:abstractNumId w:val="5"/>
  </w:num>
  <w:num w:numId="9" w16cid:durableId="524367272">
    <w:abstractNumId w:val="19"/>
  </w:num>
  <w:num w:numId="10" w16cid:durableId="1988701814">
    <w:abstractNumId w:val="37"/>
  </w:num>
  <w:num w:numId="11" w16cid:durableId="2105415163">
    <w:abstractNumId w:val="3"/>
  </w:num>
  <w:num w:numId="12" w16cid:durableId="1358627032">
    <w:abstractNumId w:val="4"/>
  </w:num>
  <w:num w:numId="13" w16cid:durableId="1447312486">
    <w:abstractNumId w:val="8"/>
  </w:num>
  <w:num w:numId="14" w16cid:durableId="1886133396">
    <w:abstractNumId w:val="20"/>
  </w:num>
  <w:num w:numId="15" w16cid:durableId="1317956414">
    <w:abstractNumId w:val="27"/>
  </w:num>
  <w:num w:numId="16" w16cid:durableId="1401247210">
    <w:abstractNumId w:val="46"/>
  </w:num>
  <w:num w:numId="17" w16cid:durableId="1814060052">
    <w:abstractNumId w:val="32"/>
  </w:num>
  <w:num w:numId="18" w16cid:durableId="765736282">
    <w:abstractNumId w:val="42"/>
  </w:num>
  <w:num w:numId="19" w16cid:durableId="19666164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44"/>
  </w:num>
  <w:num w:numId="21" w16cid:durableId="666177897">
    <w:abstractNumId w:val="12"/>
  </w:num>
  <w:num w:numId="22" w16cid:durableId="780416253">
    <w:abstractNumId w:val="21"/>
  </w:num>
  <w:num w:numId="23" w16cid:durableId="1786191834">
    <w:abstractNumId w:val="15"/>
  </w:num>
  <w:num w:numId="24" w16cid:durableId="107742352">
    <w:abstractNumId w:val="39"/>
  </w:num>
  <w:num w:numId="25" w16cid:durableId="521011448">
    <w:abstractNumId w:val="40"/>
  </w:num>
  <w:num w:numId="26" w16cid:durableId="552697323">
    <w:abstractNumId w:val="29"/>
  </w:num>
  <w:num w:numId="27" w16cid:durableId="1517186801">
    <w:abstractNumId w:val="26"/>
  </w:num>
  <w:num w:numId="28" w16cid:durableId="1504397420">
    <w:abstractNumId w:val="11"/>
  </w:num>
  <w:num w:numId="29" w16cid:durableId="950284874">
    <w:abstractNumId w:val="1"/>
  </w:num>
  <w:num w:numId="30" w16cid:durableId="690880787">
    <w:abstractNumId w:val="16"/>
  </w:num>
  <w:num w:numId="31" w16cid:durableId="1694069948">
    <w:abstractNumId w:val="14"/>
  </w:num>
  <w:num w:numId="32" w16cid:durableId="1471247065">
    <w:abstractNumId w:val="30"/>
  </w:num>
  <w:num w:numId="33" w16cid:durableId="1895970176">
    <w:abstractNumId w:val="22"/>
  </w:num>
  <w:num w:numId="34" w16cid:durableId="566262546">
    <w:abstractNumId w:val="0"/>
  </w:num>
  <w:num w:numId="35" w16cid:durableId="858665342">
    <w:abstractNumId w:val="18"/>
  </w:num>
  <w:num w:numId="36" w16cid:durableId="362485551">
    <w:abstractNumId w:val="13"/>
  </w:num>
  <w:num w:numId="37" w16cid:durableId="434784949">
    <w:abstractNumId w:val="45"/>
  </w:num>
  <w:num w:numId="38" w16cid:durableId="451826358">
    <w:abstractNumId w:val="31"/>
  </w:num>
  <w:num w:numId="39" w16cid:durableId="1976793139">
    <w:abstractNumId w:val="34"/>
  </w:num>
  <w:num w:numId="40" w16cid:durableId="1259561115">
    <w:abstractNumId w:val="33"/>
  </w:num>
  <w:num w:numId="41" w16cid:durableId="1255556120">
    <w:abstractNumId w:val="43"/>
  </w:num>
  <w:num w:numId="42" w16cid:durableId="439304058">
    <w:abstractNumId w:val="10"/>
  </w:num>
  <w:num w:numId="43" w16cid:durableId="1586571234">
    <w:abstractNumId w:val="47"/>
  </w:num>
  <w:num w:numId="44" w16cid:durableId="957955319">
    <w:abstractNumId w:val="36"/>
  </w:num>
  <w:num w:numId="45" w16cid:durableId="1145123815">
    <w:abstractNumId w:val="25"/>
  </w:num>
  <w:num w:numId="46" w16cid:durableId="1920751022">
    <w:abstractNumId w:val="24"/>
  </w:num>
  <w:num w:numId="47" w16cid:durableId="1007902669">
    <w:abstractNumId w:val="35"/>
  </w:num>
  <w:num w:numId="48" w16cid:durableId="1060981410">
    <w:abstractNumId w:val="41"/>
  </w:num>
  <w:num w:numId="49" w16cid:durableId="393744174">
    <w:abstractNumId w:val="2"/>
  </w:num>
  <w:num w:numId="50" w16cid:durableId="505366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496"/>
    <w:rsid w:val="0000197A"/>
    <w:rsid w:val="00010291"/>
    <w:rsid w:val="00012AEF"/>
    <w:rsid w:val="00013031"/>
    <w:rsid w:val="00013EAF"/>
    <w:rsid w:val="000146D2"/>
    <w:rsid w:val="00014D2A"/>
    <w:rsid w:val="000169DD"/>
    <w:rsid w:val="00022328"/>
    <w:rsid w:val="000225AC"/>
    <w:rsid w:val="00023584"/>
    <w:rsid w:val="00024133"/>
    <w:rsid w:val="000245B3"/>
    <w:rsid w:val="00025253"/>
    <w:rsid w:val="000265C7"/>
    <w:rsid w:val="000273BF"/>
    <w:rsid w:val="000311A2"/>
    <w:rsid w:val="0003531C"/>
    <w:rsid w:val="00037394"/>
    <w:rsid w:val="00037F4E"/>
    <w:rsid w:val="00043CC9"/>
    <w:rsid w:val="00043EC5"/>
    <w:rsid w:val="000454A3"/>
    <w:rsid w:val="0004708C"/>
    <w:rsid w:val="0005132D"/>
    <w:rsid w:val="000522C2"/>
    <w:rsid w:val="000526B0"/>
    <w:rsid w:val="000573BE"/>
    <w:rsid w:val="000613C9"/>
    <w:rsid w:val="00072E67"/>
    <w:rsid w:val="00074925"/>
    <w:rsid w:val="00084AA4"/>
    <w:rsid w:val="00085306"/>
    <w:rsid w:val="00085605"/>
    <w:rsid w:val="00087626"/>
    <w:rsid w:val="00087862"/>
    <w:rsid w:val="00087897"/>
    <w:rsid w:val="00090B27"/>
    <w:rsid w:val="00090C12"/>
    <w:rsid w:val="0009433B"/>
    <w:rsid w:val="0009461A"/>
    <w:rsid w:val="00095019"/>
    <w:rsid w:val="00095E39"/>
    <w:rsid w:val="000A08BA"/>
    <w:rsid w:val="000A6C31"/>
    <w:rsid w:val="000B18B8"/>
    <w:rsid w:val="000B2D23"/>
    <w:rsid w:val="000B373A"/>
    <w:rsid w:val="000B4D4A"/>
    <w:rsid w:val="000B57D7"/>
    <w:rsid w:val="000B5A91"/>
    <w:rsid w:val="000B7712"/>
    <w:rsid w:val="000C071E"/>
    <w:rsid w:val="000C0EC7"/>
    <w:rsid w:val="000C1639"/>
    <w:rsid w:val="000C1D49"/>
    <w:rsid w:val="000C36A3"/>
    <w:rsid w:val="000C43C3"/>
    <w:rsid w:val="000C60D9"/>
    <w:rsid w:val="000C7399"/>
    <w:rsid w:val="000C7FBB"/>
    <w:rsid w:val="000D63F5"/>
    <w:rsid w:val="000D6F67"/>
    <w:rsid w:val="000E1648"/>
    <w:rsid w:val="000E3448"/>
    <w:rsid w:val="000E3C6F"/>
    <w:rsid w:val="000E540E"/>
    <w:rsid w:val="000F1197"/>
    <w:rsid w:val="000F24E0"/>
    <w:rsid w:val="000F4699"/>
    <w:rsid w:val="000F6C79"/>
    <w:rsid w:val="000F7DAC"/>
    <w:rsid w:val="000F7E24"/>
    <w:rsid w:val="00102197"/>
    <w:rsid w:val="00102B71"/>
    <w:rsid w:val="00103CAF"/>
    <w:rsid w:val="00103E68"/>
    <w:rsid w:val="00107498"/>
    <w:rsid w:val="00112EED"/>
    <w:rsid w:val="00116041"/>
    <w:rsid w:val="00117969"/>
    <w:rsid w:val="0012067A"/>
    <w:rsid w:val="00120D6D"/>
    <w:rsid w:val="0012110A"/>
    <w:rsid w:val="00123B82"/>
    <w:rsid w:val="00124982"/>
    <w:rsid w:val="0012642A"/>
    <w:rsid w:val="0013116F"/>
    <w:rsid w:val="0013422E"/>
    <w:rsid w:val="0013713A"/>
    <w:rsid w:val="00137264"/>
    <w:rsid w:val="001408E4"/>
    <w:rsid w:val="001412DB"/>
    <w:rsid w:val="00143132"/>
    <w:rsid w:val="001440E6"/>
    <w:rsid w:val="00144EC9"/>
    <w:rsid w:val="00145C35"/>
    <w:rsid w:val="001566A2"/>
    <w:rsid w:val="0016138F"/>
    <w:rsid w:val="0016292D"/>
    <w:rsid w:val="001629D6"/>
    <w:rsid w:val="001639FD"/>
    <w:rsid w:val="0016475E"/>
    <w:rsid w:val="00164CE4"/>
    <w:rsid w:val="00166940"/>
    <w:rsid w:val="001701BA"/>
    <w:rsid w:val="00171767"/>
    <w:rsid w:val="001722D2"/>
    <w:rsid w:val="0017627E"/>
    <w:rsid w:val="0018275E"/>
    <w:rsid w:val="00182F42"/>
    <w:rsid w:val="0018346C"/>
    <w:rsid w:val="00183DFC"/>
    <w:rsid w:val="00184933"/>
    <w:rsid w:val="00190D1D"/>
    <w:rsid w:val="00191B6C"/>
    <w:rsid w:val="001920D6"/>
    <w:rsid w:val="00193228"/>
    <w:rsid w:val="001949B6"/>
    <w:rsid w:val="00196113"/>
    <w:rsid w:val="001A0732"/>
    <w:rsid w:val="001A374E"/>
    <w:rsid w:val="001A4863"/>
    <w:rsid w:val="001A5256"/>
    <w:rsid w:val="001A5F7A"/>
    <w:rsid w:val="001A6FDB"/>
    <w:rsid w:val="001B0765"/>
    <w:rsid w:val="001B2891"/>
    <w:rsid w:val="001C1FE5"/>
    <w:rsid w:val="001C65AB"/>
    <w:rsid w:val="001C6A0F"/>
    <w:rsid w:val="001C7957"/>
    <w:rsid w:val="001D1C73"/>
    <w:rsid w:val="001D2113"/>
    <w:rsid w:val="001D489A"/>
    <w:rsid w:val="001D7FEF"/>
    <w:rsid w:val="001E1E42"/>
    <w:rsid w:val="001E3308"/>
    <w:rsid w:val="001E4290"/>
    <w:rsid w:val="001E42E5"/>
    <w:rsid w:val="001E4C8E"/>
    <w:rsid w:val="001E71A9"/>
    <w:rsid w:val="001E73C1"/>
    <w:rsid w:val="001F147F"/>
    <w:rsid w:val="00202EB3"/>
    <w:rsid w:val="00202ED2"/>
    <w:rsid w:val="0020426E"/>
    <w:rsid w:val="002102B3"/>
    <w:rsid w:val="002109A4"/>
    <w:rsid w:val="002121FE"/>
    <w:rsid w:val="00213E0F"/>
    <w:rsid w:val="002169D3"/>
    <w:rsid w:val="0022052C"/>
    <w:rsid w:val="002214F3"/>
    <w:rsid w:val="002238F6"/>
    <w:rsid w:val="00225A3A"/>
    <w:rsid w:val="00225EBC"/>
    <w:rsid w:val="0022620C"/>
    <w:rsid w:val="00226A81"/>
    <w:rsid w:val="00234024"/>
    <w:rsid w:val="00234403"/>
    <w:rsid w:val="00234A54"/>
    <w:rsid w:val="002375A4"/>
    <w:rsid w:val="002431A2"/>
    <w:rsid w:val="00245064"/>
    <w:rsid w:val="002506F1"/>
    <w:rsid w:val="00252488"/>
    <w:rsid w:val="00252EF7"/>
    <w:rsid w:val="0025396C"/>
    <w:rsid w:val="00255AE5"/>
    <w:rsid w:val="0025713A"/>
    <w:rsid w:val="00262C55"/>
    <w:rsid w:val="00264834"/>
    <w:rsid w:val="0026632A"/>
    <w:rsid w:val="00267D49"/>
    <w:rsid w:val="002706E1"/>
    <w:rsid w:val="00271F1F"/>
    <w:rsid w:val="002832C3"/>
    <w:rsid w:val="00284E15"/>
    <w:rsid w:val="00291C96"/>
    <w:rsid w:val="00296513"/>
    <w:rsid w:val="002A077B"/>
    <w:rsid w:val="002A1C23"/>
    <w:rsid w:val="002A4C26"/>
    <w:rsid w:val="002A6B36"/>
    <w:rsid w:val="002A7E47"/>
    <w:rsid w:val="002B0D68"/>
    <w:rsid w:val="002B161C"/>
    <w:rsid w:val="002B1D24"/>
    <w:rsid w:val="002B6E3C"/>
    <w:rsid w:val="002C07A0"/>
    <w:rsid w:val="002C3192"/>
    <w:rsid w:val="002D287E"/>
    <w:rsid w:val="002D29A9"/>
    <w:rsid w:val="002D2AC2"/>
    <w:rsid w:val="002D3314"/>
    <w:rsid w:val="002E19C9"/>
    <w:rsid w:val="002E1BA0"/>
    <w:rsid w:val="002E1DFD"/>
    <w:rsid w:val="002E2B7A"/>
    <w:rsid w:val="002E6CFB"/>
    <w:rsid w:val="002E753D"/>
    <w:rsid w:val="002F3E5A"/>
    <w:rsid w:val="002F4490"/>
    <w:rsid w:val="002F5F72"/>
    <w:rsid w:val="00305622"/>
    <w:rsid w:val="0030630D"/>
    <w:rsid w:val="00306ECA"/>
    <w:rsid w:val="0030714D"/>
    <w:rsid w:val="0031077B"/>
    <w:rsid w:val="00312597"/>
    <w:rsid w:val="003125BD"/>
    <w:rsid w:val="00316D1B"/>
    <w:rsid w:val="00321659"/>
    <w:rsid w:val="00324C8F"/>
    <w:rsid w:val="0033011D"/>
    <w:rsid w:val="00331248"/>
    <w:rsid w:val="00331599"/>
    <w:rsid w:val="00336117"/>
    <w:rsid w:val="00340C6D"/>
    <w:rsid w:val="003410FE"/>
    <w:rsid w:val="00341F28"/>
    <w:rsid w:val="00346FDD"/>
    <w:rsid w:val="003506BB"/>
    <w:rsid w:val="003507DA"/>
    <w:rsid w:val="00351B18"/>
    <w:rsid w:val="00352370"/>
    <w:rsid w:val="00352B66"/>
    <w:rsid w:val="00353948"/>
    <w:rsid w:val="003546B2"/>
    <w:rsid w:val="0035506B"/>
    <w:rsid w:val="00356FAD"/>
    <w:rsid w:val="00357719"/>
    <w:rsid w:val="00357E0D"/>
    <w:rsid w:val="003641AC"/>
    <w:rsid w:val="00364913"/>
    <w:rsid w:val="00372086"/>
    <w:rsid w:val="00372C30"/>
    <w:rsid w:val="00373834"/>
    <w:rsid w:val="00374B3F"/>
    <w:rsid w:val="0037729A"/>
    <w:rsid w:val="00377A9E"/>
    <w:rsid w:val="00384B3C"/>
    <w:rsid w:val="00384E4D"/>
    <w:rsid w:val="00385521"/>
    <w:rsid w:val="00387085"/>
    <w:rsid w:val="0039316B"/>
    <w:rsid w:val="003952F6"/>
    <w:rsid w:val="003A2640"/>
    <w:rsid w:val="003A467C"/>
    <w:rsid w:val="003A560F"/>
    <w:rsid w:val="003B05CE"/>
    <w:rsid w:val="003B1463"/>
    <w:rsid w:val="003B420B"/>
    <w:rsid w:val="003C1D14"/>
    <w:rsid w:val="003C5171"/>
    <w:rsid w:val="003C7E1B"/>
    <w:rsid w:val="003D214C"/>
    <w:rsid w:val="003D3194"/>
    <w:rsid w:val="003D7C40"/>
    <w:rsid w:val="003D7FC9"/>
    <w:rsid w:val="003E19FE"/>
    <w:rsid w:val="003E6A7A"/>
    <w:rsid w:val="003F1394"/>
    <w:rsid w:val="003F15E5"/>
    <w:rsid w:val="003F37BF"/>
    <w:rsid w:val="003F61BD"/>
    <w:rsid w:val="004039B5"/>
    <w:rsid w:val="0040584C"/>
    <w:rsid w:val="00410BCD"/>
    <w:rsid w:val="00412415"/>
    <w:rsid w:val="00412945"/>
    <w:rsid w:val="0041499A"/>
    <w:rsid w:val="00415D16"/>
    <w:rsid w:val="00417C26"/>
    <w:rsid w:val="00420888"/>
    <w:rsid w:val="00421D7A"/>
    <w:rsid w:val="004229D6"/>
    <w:rsid w:val="00424CFC"/>
    <w:rsid w:val="0042502B"/>
    <w:rsid w:val="00425303"/>
    <w:rsid w:val="0042546F"/>
    <w:rsid w:val="0042561B"/>
    <w:rsid w:val="004269CC"/>
    <w:rsid w:val="0043095E"/>
    <w:rsid w:val="00432DB9"/>
    <w:rsid w:val="004339FC"/>
    <w:rsid w:val="00433CB9"/>
    <w:rsid w:val="00433F4F"/>
    <w:rsid w:val="004362D4"/>
    <w:rsid w:val="00442967"/>
    <w:rsid w:val="0044324A"/>
    <w:rsid w:val="00445013"/>
    <w:rsid w:val="00447056"/>
    <w:rsid w:val="004500D2"/>
    <w:rsid w:val="00450636"/>
    <w:rsid w:val="00452F21"/>
    <w:rsid w:val="00454109"/>
    <w:rsid w:val="00455352"/>
    <w:rsid w:val="00456D33"/>
    <w:rsid w:val="00466C2C"/>
    <w:rsid w:val="004717EA"/>
    <w:rsid w:val="00471C16"/>
    <w:rsid w:val="00472ECE"/>
    <w:rsid w:val="00473E74"/>
    <w:rsid w:val="0048117B"/>
    <w:rsid w:val="00481FC0"/>
    <w:rsid w:val="004826A9"/>
    <w:rsid w:val="004831F4"/>
    <w:rsid w:val="004859AF"/>
    <w:rsid w:val="004863CD"/>
    <w:rsid w:val="004868BA"/>
    <w:rsid w:val="004870C0"/>
    <w:rsid w:val="0048743B"/>
    <w:rsid w:val="004932C7"/>
    <w:rsid w:val="00493A6A"/>
    <w:rsid w:val="00495618"/>
    <w:rsid w:val="004960C5"/>
    <w:rsid w:val="004963C0"/>
    <w:rsid w:val="0049795E"/>
    <w:rsid w:val="004A0272"/>
    <w:rsid w:val="004A1C1C"/>
    <w:rsid w:val="004A28AB"/>
    <w:rsid w:val="004A30AA"/>
    <w:rsid w:val="004B0EAB"/>
    <w:rsid w:val="004B145B"/>
    <w:rsid w:val="004B2C57"/>
    <w:rsid w:val="004B3231"/>
    <w:rsid w:val="004B6228"/>
    <w:rsid w:val="004B64EE"/>
    <w:rsid w:val="004B7870"/>
    <w:rsid w:val="004C2B53"/>
    <w:rsid w:val="004D0226"/>
    <w:rsid w:val="004D11AB"/>
    <w:rsid w:val="004D6C5F"/>
    <w:rsid w:val="004D7A83"/>
    <w:rsid w:val="004E090D"/>
    <w:rsid w:val="004E4A14"/>
    <w:rsid w:val="004E64A6"/>
    <w:rsid w:val="004E7C86"/>
    <w:rsid w:val="004F132C"/>
    <w:rsid w:val="004F1701"/>
    <w:rsid w:val="004F35ED"/>
    <w:rsid w:val="004F44B6"/>
    <w:rsid w:val="005141BA"/>
    <w:rsid w:val="00514809"/>
    <w:rsid w:val="00516154"/>
    <w:rsid w:val="00516339"/>
    <w:rsid w:val="00516DF0"/>
    <w:rsid w:val="005177B1"/>
    <w:rsid w:val="00522057"/>
    <w:rsid w:val="00525872"/>
    <w:rsid w:val="00525A46"/>
    <w:rsid w:val="00526F4B"/>
    <w:rsid w:val="00530117"/>
    <w:rsid w:val="005332E7"/>
    <w:rsid w:val="00533ACC"/>
    <w:rsid w:val="00534C43"/>
    <w:rsid w:val="00535364"/>
    <w:rsid w:val="00537354"/>
    <w:rsid w:val="005410E7"/>
    <w:rsid w:val="005415D6"/>
    <w:rsid w:val="00541E48"/>
    <w:rsid w:val="00546820"/>
    <w:rsid w:val="00550A35"/>
    <w:rsid w:val="00550DD3"/>
    <w:rsid w:val="0055138D"/>
    <w:rsid w:val="005524DB"/>
    <w:rsid w:val="005537D9"/>
    <w:rsid w:val="00555A92"/>
    <w:rsid w:val="00556BDE"/>
    <w:rsid w:val="00557308"/>
    <w:rsid w:val="005621B0"/>
    <w:rsid w:val="0056266A"/>
    <w:rsid w:val="005704C9"/>
    <w:rsid w:val="00581A40"/>
    <w:rsid w:val="0058429F"/>
    <w:rsid w:val="0058649D"/>
    <w:rsid w:val="00597E27"/>
    <w:rsid w:val="005A009F"/>
    <w:rsid w:val="005A18F2"/>
    <w:rsid w:val="005A2BCA"/>
    <w:rsid w:val="005A4E36"/>
    <w:rsid w:val="005A4FD0"/>
    <w:rsid w:val="005B0EBD"/>
    <w:rsid w:val="005B1120"/>
    <w:rsid w:val="005B25E0"/>
    <w:rsid w:val="005B78E7"/>
    <w:rsid w:val="005B79B4"/>
    <w:rsid w:val="005C16BB"/>
    <w:rsid w:val="005C2735"/>
    <w:rsid w:val="005C3695"/>
    <w:rsid w:val="005C6729"/>
    <w:rsid w:val="005C73F6"/>
    <w:rsid w:val="005C7A29"/>
    <w:rsid w:val="005D10AB"/>
    <w:rsid w:val="005D2615"/>
    <w:rsid w:val="005D2687"/>
    <w:rsid w:val="005D26C0"/>
    <w:rsid w:val="005D2A4E"/>
    <w:rsid w:val="005D623A"/>
    <w:rsid w:val="005E07D3"/>
    <w:rsid w:val="005E0AED"/>
    <w:rsid w:val="005E235D"/>
    <w:rsid w:val="005E3587"/>
    <w:rsid w:val="005E44C5"/>
    <w:rsid w:val="005E5174"/>
    <w:rsid w:val="005E5ECA"/>
    <w:rsid w:val="005E62AE"/>
    <w:rsid w:val="005F2A26"/>
    <w:rsid w:val="005F3C26"/>
    <w:rsid w:val="005F429C"/>
    <w:rsid w:val="00601448"/>
    <w:rsid w:val="006014D6"/>
    <w:rsid w:val="00602B98"/>
    <w:rsid w:val="006053C1"/>
    <w:rsid w:val="0060647E"/>
    <w:rsid w:val="00606AA3"/>
    <w:rsid w:val="00606E06"/>
    <w:rsid w:val="006104BF"/>
    <w:rsid w:val="00610DA2"/>
    <w:rsid w:val="00611308"/>
    <w:rsid w:val="006141FE"/>
    <w:rsid w:val="006145C7"/>
    <w:rsid w:val="006201DE"/>
    <w:rsid w:val="006217C8"/>
    <w:rsid w:val="00622FFB"/>
    <w:rsid w:val="00624375"/>
    <w:rsid w:val="0062572C"/>
    <w:rsid w:val="0063017D"/>
    <w:rsid w:val="00630AF4"/>
    <w:rsid w:val="006343C5"/>
    <w:rsid w:val="00634717"/>
    <w:rsid w:val="0063526D"/>
    <w:rsid w:val="00636B87"/>
    <w:rsid w:val="0064392E"/>
    <w:rsid w:val="006443C4"/>
    <w:rsid w:val="00645079"/>
    <w:rsid w:val="00647EF4"/>
    <w:rsid w:val="00652187"/>
    <w:rsid w:val="00652754"/>
    <w:rsid w:val="00652C91"/>
    <w:rsid w:val="00657A86"/>
    <w:rsid w:val="00657EDE"/>
    <w:rsid w:val="00660DC7"/>
    <w:rsid w:val="006622E0"/>
    <w:rsid w:val="00665EB3"/>
    <w:rsid w:val="006668A9"/>
    <w:rsid w:val="006707E6"/>
    <w:rsid w:val="00673769"/>
    <w:rsid w:val="0068132D"/>
    <w:rsid w:val="00681908"/>
    <w:rsid w:val="00682213"/>
    <w:rsid w:val="0068572D"/>
    <w:rsid w:val="0068611B"/>
    <w:rsid w:val="0069416B"/>
    <w:rsid w:val="006A6CF6"/>
    <w:rsid w:val="006A7C45"/>
    <w:rsid w:val="006A7EBA"/>
    <w:rsid w:val="006B030D"/>
    <w:rsid w:val="006B1733"/>
    <w:rsid w:val="006B1852"/>
    <w:rsid w:val="006B2E3C"/>
    <w:rsid w:val="006B73B5"/>
    <w:rsid w:val="006C194E"/>
    <w:rsid w:val="006C5926"/>
    <w:rsid w:val="006D1F9A"/>
    <w:rsid w:val="006D2302"/>
    <w:rsid w:val="006D3712"/>
    <w:rsid w:val="006D6629"/>
    <w:rsid w:val="006D6A46"/>
    <w:rsid w:val="006E1359"/>
    <w:rsid w:val="006E3659"/>
    <w:rsid w:val="006E6DD2"/>
    <w:rsid w:val="006E758E"/>
    <w:rsid w:val="006F0E33"/>
    <w:rsid w:val="006F12AC"/>
    <w:rsid w:val="006F14C4"/>
    <w:rsid w:val="006F4F7B"/>
    <w:rsid w:val="006F717A"/>
    <w:rsid w:val="00702C46"/>
    <w:rsid w:val="00703154"/>
    <w:rsid w:val="00705BD3"/>
    <w:rsid w:val="00707393"/>
    <w:rsid w:val="00712152"/>
    <w:rsid w:val="0071376C"/>
    <w:rsid w:val="007219D1"/>
    <w:rsid w:val="007224E5"/>
    <w:rsid w:val="0072668B"/>
    <w:rsid w:val="00732A67"/>
    <w:rsid w:val="00733652"/>
    <w:rsid w:val="00735235"/>
    <w:rsid w:val="00740B63"/>
    <w:rsid w:val="007426A2"/>
    <w:rsid w:val="00743203"/>
    <w:rsid w:val="00747A97"/>
    <w:rsid w:val="007506E8"/>
    <w:rsid w:val="007508A7"/>
    <w:rsid w:val="00753778"/>
    <w:rsid w:val="00763190"/>
    <w:rsid w:val="0077331C"/>
    <w:rsid w:val="0077589E"/>
    <w:rsid w:val="007764CC"/>
    <w:rsid w:val="00780509"/>
    <w:rsid w:val="0078112D"/>
    <w:rsid w:val="00782EB7"/>
    <w:rsid w:val="00783873"/>
    <w:rsid w:val="00784098"/>
    <w:rsid w:val="007868D6"/>
    <w:rsid w:val="00790304"/>
    <w:rsid w:val="00790847"/>
    <w:rsid w:val="007911D2"/>
    <w:rsid w:val="00795800"/>
    <w:rsid w:val="00797351"/>
    <w:rsid w:val="00797745"/>
    <w:rsid w:val="007A018F"/>
    <w:rsid w:val="007A3B5A"/>
    <w:rsid w:val="007A4CBE"/>
    <w:rsid w:val="007B2841"/>
    <w:rsid w:val="007B346C"/>
    <w:rsid w:val="007D10AB"/>
    <w:rsid w:val="007D2D04"/>
    <w:rsid w:val="007D60C1"/>
    <w:rsid w:val="007D703E"/>
    <w:rsid w:val="007E192A"/>
    <w:rsid w:val="007E6634"/>
    <w:rsid w:val="007E6EAE"/>
    <w:rsid w:val="007F1937"/>
    <w:rsid w:val="007F24DD"/>
    <w:rsid w:val="007F3DE8"/>
    <w:rsid w:val="007F5A7C"/>
    <w:rsid w:val="007F771F"/>
    <w:rsid w:val="0080629A"/>
    <w:rsid w:val="008070E0"/>
    <w:rsid w:val="00807141"/>
    <w:rsid w:val="008117D4"/>
    <w:rsid w:val="00814E30"/>
    <w:rsid w:val="008161DF"/>
    <w:rsid w:val="00817B8A"/>
    <w:rsid w:val="00821B31"/>
    <w:rsid w:val="00821FE5"/>
    <w:rsid w:val="00822ECD"/>
    <w:rsid w:val="00830006"/>
    <w:rsid w:val="00831B50"/>
    <w:rsid w:val="008401A7"/>
    <w:rsid w:val="00840F7F"/>
    <w:rsid w:val="00842B87"/>
    <w:rsid w:val="00844089"/>
    <w:rsid w:val="00845021"/>
    <w:rsid w:val="008450C3"/>
    <w:rsid w:val="00846D5A"/>
    <w:rsid w:val="00847E99"/>
    <w:rsid w:val="0085638B"/>
    <w:rsid w:val="00856F5D"/>
    <w:rsid w:val="00862B23"/>
    <w:rsid w:val="008637E2"/>
    <w:rsid w:val="0086398D"/>
    <w:rsid w:val="00864D61"/>
    <w:rsid w:val="0086502A"/>
    <w:rsid w:val="00865E73"/>
    <w:rsid w:val="00870E1C"/>
    <w:rsid w:val="00875828"/>
    <w:rsid w:val="008764C3"/>
    <w:rsid w:val="0087754E"/>
    <w:rsid w:val="00877C4D"/>
    <w:rsid w:val="008814DC"/>
    <w:rsid w:val="00886F57"/>
    <w:rsid w:val="00890E04"/>
    <w:rsid w:val="00896A3A"/>
    <w:rsid w:val="008A007F"/>
    <w:rsid w:val="008A0D96"/>
    <w:rsid w:val="008A15B4"/>
    <w:rsid w:val="008A16A4"/>
    <w:rsid w:val="008A1A04"/>
    <w:rsid w:val="008A2832"/>
    <w:rsid w:val="008A3D5E"/>
    <w:rsid w:val="008A5E1B"/>
    <w:rsid w:val="008A7040"/>
    <w:rsid w:val="008A7C8B"/>
    <w:rsid w:val="008B07EA"/>
    <w:rsid w:val="008B0D92"/>
    <w:rsid w:val="008B163C"/>
    <w:rsid w:val="008B1905"/>
    <w:rsid w:val="008B45D5"/>
    <w:rsid w:val="008B5963"/>
    <w:rsid w:val="008B661D"/>
    <w:rsid w:val="008B7AB5"/>
    <w:rsid w:val="008C009D"/>
    <w:rsid w:val="008C2CCE"/>
    <w:rsid w:val="008C62E2"/>
    <w:rsid w:val="008D1091"/>
    <w:rsid w:val="008D263F"/>
    <w:rsid w:val="008D2644"/>
    <w:rsid w:val="008D29DC"/>
    <w:rsid w:val="008D5732"/>
    <w:rsid w:val="008E059D"/>
    <w:rsid w:val="008E5BD2"/>
    <w:rsid w:val="008F4E2D"/>
    <w:rsid w:val="008F529D"/>
    <w:rsid w:val="008F6286"/>
    <w:rsid w:val="008F6C5E"/>
    <w:rsid w:val="008F6F76"/>
    <w:rsid w:val="008F7B44"/>
    <w:rsid w:val="008F7E5B"/>
    <w:rsid w:val="00906CC4"/>
    <w:rsid w:val="00907E8B"/>
    <w:rsid w:val="00911C82"/>
    <w:rsid w:val="009130AC"/>
    <w:rsid w:val="00914014"/>
    <w:rsid w:val="009172BE"/>
    <w:rsid w:val="00917803"/>
    <w:rsid w:val="0092043F"/>
    <w:rsid w:val="00927274"/>
    <w:rsid w:val="00933A1D"/>
    <w:rsid w:val="00935A3B"/>
    <w:rsid w:val="0093607D"/>
    <w:rsid w:val="00940481"/>
    <w:rsid w:val="0094133B"/>
    <w:rsid w:val="00942CE7"/>
    <w:rsid w:val="00943B36"/>
    <w:rsid w:val="00945073"/>
    <w:rsid w:val="00954526"/>
    <w:rsid w:val="009558CE"/>
    <w:rsid w:val="00955C9F"/>
    <w:rsid w:val="00955DF6"/>
    <w:rsid w:val="0096271A"/>
    <w:rsid w:val="00962B54"/>
    <w:rsid w:val="009638BD"/>
    <w:rsid w:val="009645F1"/>
    <w:rsid w:val="009654F6"/>
    <w:rsid w:val="00967426"/>
    <w:rsid w:val="00971090"/>
    <w:rsid w:val="00972173"/>
    <w:rsid w:val="00975150"/>
    <w:rsid w:val="00976582"/>
    <w:rsid w:val="0097698E"/>
    <w:rsid w:val="00976FC5"/>
    <w:rsid w:val="00980B3B"/>
    <w:rsid w:val="00985A81"/>
    <w:rsid w:val="00995449"/>
    <w:rsid w:val="00996427"/>
    <w:rsid w:val="00997559"/>
    <w:rsid w:val="009A08F5"/>
    <w:rsid w:val="009A1FE4"/>
    <w:rsid w:val="009A6D23"/>
    <w:rsid w:val="009A7D38"/>
    <w:rsid w:val="009B0779"/>
    <w:rsid w:val="009B3B1F"/>
    <w:rsid w:val="009B3E1C"/>
    <w:rsid w:val="009C0A3E"/>
    <w:rsid w:val="009C15CE"/>
    <w:rsid w:val="009C59FC"/>
    <w:rsid w:val="009C76F9"/>
    <w:rsid w:val="009D358D"/>
    <w:rsid w:val="009D5524"/>
    <w:rsid w:val="009D7BFA"/>
    <w:rsid w:val="009D7E88"/>
    <w:rsid w:val="009E2F0D"/>
    <w:rsid w:val="009E38BB"/>
    <w:rsid w:val="009E4002"/>
    <w:rsid w:val="009F6D40"/>
    <w:rsid w:val="009F6DD8"/>
    <w:rsid w:val="00A0039E"/>
    <w:rsid w:val="00A01936"/>
    <w:rsid w:val="00A02BCE"/>
    <w:rsid w:val="00A046A0"/>
    <w:rsid w:val="00A04955"/>
    <w:rsid w:val="00A04A28"/>
    <w:rsid w:val="00A07707"/>
    <w:rsid w:val="00A10C27"/>
    <w:rsid w:val="00A1267E"/>
    <w:rsid w:val="00A128C8"/>
    <w:rsid w:val="00A1351A"/>
    <w:rsid w:val="00A1623C"/>
    <w:rsid w:val="00A166A8"/>
    <w:rsid w:val="00A176A6"/>
    <w:rsid w:val="00A20A8B"/>
    <w:rsid w:val="00A2353A"/>
    <w:rsid w:val="00A25D49"/>
    <w:rsid w:val="00A30D69"/>
    <w:rsid w:val="00A355B8"/>
    <w:rsid w:val="00A36493"/>
    <w:rsid w:val="00A41EED"/>
    <w:rsid w:val="00A458B7"/>
    <w:rsid w:val="00A4752D"/>
    <w:rsid w:val="00A5051B"/>
    <w:rsid w:val="00A53198"/>
    <w:rsid w:val="00A54DB8"/>
    <w:rsid w:val="00A57052"/>
    <w:rsid w:val="00A5729E"/>
    <w:rsid w:val="00A6103E"/>
    <w:rsid w:val="00A616E6"/>
    <w:rsid w:val="00A61DAB"/>
    <w:rsid w:val="00A621B5"/>
    <w:rsid w:val="00A628F1"/>
    <w:rsid w:val="00A638D5"/>
    <w:rsid w:val="00A6501A"/>
    <w:rsid w:val="00A65331"/>
    <w:rsid w:val="00A6672B"/>
    <w:rsid w:val="00A6793C"/>
    <w:rsid w:val="00A7584C"/>
    <w:rsid w:val="00A77398"/>
    <w:rsid w:val="00A8269E"/>
    <w:rsid w:val="00A82827"/>
    <w:rsid w:val="00A82E39"/>
    <w:rsid w:val="00A82F17"/>
    <w:rsid w:val="00A82F1A"/>
    <w:rsid w:val="00A8304E"/>
    <w:rsid w:val="00A84CC0"/>
    <w:rsid w:val="00A84EB6"/>
    <w:rsid w:val="00A84FDF"/>
    <w:rsid w:val="00A9088B"/>
    <w:rsid w:val="00A927E5"/>
    <w:rsid w:val="00A93E5B"/>
    <w:rsid w:val="00A9496E"/>
    <w:rsid w:val="00A95ED0"/>
    <w:rsid w:val="00AA1696"/>
    <w:rsid w:val="00AA3026"/>
    <w:rsid w:val="00AA7450"/>
    <w:rsid w:val="00AA7A2E"/>
    <w:rsid w:val="00AB0332"/>
    <w:rsid w:val="00AC03B4"/>
    <w:rsid w:val="00AC15C5"/>
    <w:rsid w:val="00AC17DA"/>
    <w:rsid w:val="00AC29DB"/>
    <w:rsid w:val="00AD1CE3"/>
    <w:rsid w:val="00AD2332"/>
    <w:rsid w:val="00AD4147"/>
    <w:rsid w:val="00AD5BB5"/>
    <w:rsid w:val="00AE0F74"/>
    <w:rsid w:val="00AE13F4"/>
    <w:rsid w:val="00AE1DC3"/>
    <w:rsid w:val="00AE1E2D"/>
    <w:rsid w:val="00AE295C"/>
    <w:rsid w:val="00AE72B5"/>
    <w:rsid w:val="00AF04C5"/>
    <w:rsid w:val="00AF2CEB"/>
    <w:rsid w:val="00AF3B06"/>
    <w:rsid w:val="00AF4FB5"/>
    <w:rsid w:val="00AF54BA"/>
    <w:rsid w:val="00AF5D66"/>
    <w:rsid w:val="00AF6089"/>
    <w:rsid w:val="00B012F5"/>
    <w:rsid w:val="00B067AD"/>
    <w:rsid w:val="00B073AA"/>
    <w:rsid w:val="00B1097A"/>
    <w:rsid w:val="00B118A0"/>
    <w:rsid w:val="00B13165"/>
    <w:rsid w:val="00B13443"/>
    <w:rsid w:val="00B16527"/>
    <w:rsid w:val="00B201ED"/>
    <w:rsid w:val="00B20D86"/>
    <w:rsid w:val="00B2284C"/>
    <w:rsid w:val="00B239F7"/>
    <w:rsid w:val="00B24006"/>
    <w:rsid w:val="00B30C70"/>
    <w:rsid w:val="00B317DB"/>
    <w:rsid w:val="00B3211D"/>
    <w:rsid w:val="00B321BA"/>
    <w:rsid w:val="00B32358"/>
    <w:rsid w:val="00B34FD6"/>
    <w:rsid w:val="00B3531A"/>
    <w:rsid w:val="00B3683A"/>
    <w:rsid w:val="00B4275B"/>
    <w:rsid w:val="00B4376E"/>
    <w:rsid w:val="00B4625C"/>
    <w:rsid w:val="00B51DEE"/>
    <w:rsid w:val="00B5513E"/>
    <w:rsid w:val="00B55687"/>
    <w:rsid w:val="00B608EB"/>
    <w:rsid w:val="00B7089A"/>
    <w:rsid w:val="00B71A49"/>
    <w:rsid w:val="00B72EB4"/>
    <w:rsid w:val="00B81CD5"/>
    <w:rsid w:val="00B85D3A"/>
    <w:rsid w:val="00B8666F"/>
    <w:rsid w:val="00B874BC"/>
    <w:rsid w:val="00B91569"/>
    <w:rsid w:val="00B9614B"/>
    <w:rsid w:val="00BA40D4"/>
    <w:rsid w:val="00BB0D1C"/>
    <w:rsid w:val="00BB10F9"/>
    <w:rsid w:val="00BB257A"/>
    <w:rsid w:val="00BB5CB5"/>
    <w:rsid w:val="00BB6D06"/>
    <w:rsid w:val="00BB735C"/>
    <w:rsid w:val="00BC045A"/>
    <w:rsid w:val="00BC0AD7"/>
    <w:rsid w:val="00BC1E3B"/>
    <w:rsid w:val="00BC289B"/>
    <w:rsid w:val="00BC331E"/>
    <w:rsid w:val="00BC5827"/>
    <w:rsid w:val="00BC61BF"/>
    <w:rsid w:val="00BC6783"/>
    <w:rsid w:val="00BC6875"/>
    <w:rsid w:val="00BC75FF"/>
    <w:rsid w:val="00BC7DF6"/>
    <w:rsid w:val="00BD6873"/>
    <w:rsid w:val="00BE008E"/>
    <w:rsid w:val="00BE0BB3"/>
    <w:rsid w:val="00BE39EE"/>
    <w:rsid w:val="00BF2D46"/>
    <w:rsid w:val="00BF69DF"/>
    <w:rsid w:val="00BF6BA4"/>
    <w:rsid w:val="00BF7F36"/>
    <w:rsid w:val="00C0127D"/>
    <w:rsid w:val="00C0158B"/>
    <w:rsid w:val="00C01EAD"/>
    <w:rsid w:val="00C03635"/>
    <w:rsid w:val="00C04557"/>
    <w:rsid w:val="00C05257"/>
    <w:rsid w:val="00C071DC"/>
    <w:rsid w:val="00C1186C"/>
    <w:rsid w:val="00C1253F"/>
    <w:rsid w:val="00C14BB6"/>
    <w:rsid w:val="00C1560D"/>
    <w:rsid w:val="00C16BC1"/>
    <w:rsid w:val="00C24269"/>
    <w:rsid w:val="00C25E1E"/>
    <w:rsid w:val="00C33E71"/>
    <w:rsid w:val="00C3451A"/>
    <w:rsid w:val="00C37D1F"/>
    <w:rsid w:val="00C422F3"/>
    <w:rsid w:val="00C4470F"/>
    <w:rsid w:val="00C44F22"/>
    <w:rsid w:val="00C53635"/>
    <w:rsid w:val="00C536D8"/>
    <w:rsid w:val="00C54520"/>
    <w:rsid w:val="00C55E18"/>
    <w:rsid w:val="00C55F79"/>
    <w:rsid w:val="00C56CFA"/>
    <w:rsid w:val="00C57ADB"/>
    <w:rsid w:val="00C57F69"/>
    <w:rsid w:val="00C6257C"/>
    <w:rsid w:val="00C62CDA"/>
    <w:rsid w:val="00C630BE"/>
    <w:rsid w:val="00C63F31"/>
    <w:rsid w:val="00C64CEA"/>
    <w:rsid w:val="00C64EE8"/>
    <w:rsid w:val="00C6788A"/>
    <w:rsid w:val="00C717F9"/>
    <w:rsid w:val="00C73566"/>
    <w:rsid w:val="00C74622"/>
    <w:rsid w:val="00C77A6B"/>
    <w:rsid w:val="00C812A2"/>
    <w:rsid w:val="00C818FC"/>
    <w:rsid w:val="00C81CA1"/>
    <w:rsid w:val="00C83292"/>
    <w:rsid w:val="00C85E7C"/>
    <w:rsid w:val="00C9140B"/>
    <w:rsid w:val="00C9193F"/>
    <w:rsid w:val="00C92994"/>
    <w:rsid w:val="00C94C66"/>
    <w:rsid w:val="00C95C8F"/>
    <w:rsid w:val="00C96849"/>
    <w:rsid w:val="00C9775F"/>
    <w:rsid w:val="00CA1027"/>
    <w:rsid w:val="00CA2FF1"/>
    <w:rsid w:val="00CA4387"/>
    <w:rsid w:val="00CA5508"/>
    <w:rsid w:val="00CA7467"/>
    <w:rsid w:val="00CB2142"/>
    <w:rsid w:val="00CB2C21"/>
    <w:rsid w:val="00CB39AA"/>
    <w:rsid w:val="00CB5DEC"/>
    <w:rsid w:val="00CC14D9"/>
    <w:rsid w:val="00CC5780"/>
    <w:rsid w:val="00CC77A4"/>
    <w:rsid w:val="00CD1BFB"/>
    <w:rsid w:val="00CD1C6A"/>
    <w:rsid w:val="00CD4615"/>
    <w:rsid w:val="00CD5806"/>
    <w:rsid w:val="00CE4C4E"/>
    <w:rsid w:val="00CE5F7E"/>
    <w:rsid w:val="00CE686C"/>
    <w:rsid w:val="00CE6876"/>
    <w:rsid w:val="00CF07D0"/>
    <w:rsid w:val="00CF698B"/>
    <w:rsid w:val="00D0025E"/>
    <w:rsid w:val="00D04870"/>
    <w:rsid w:val="00D049FE"/>
    <w:rsid w:val="00D10F6A"/>
    <w:rsid w:val="00D133FF"/>
    <w:rsid w:val="00D1447F"/>
    <w:rsid w:val="00D150E8"/>
    <w:rsid w:val="00D156A3"/>
    <w:rsid w:val="00D21D47"/>
    <w:rsid w:val="00D21FA2"/>
    <w:rsid w:val="00D258C2"/>
    <w:rsid w:val="00D27133"/>
    <w:rsid w:val="00D31780"/>
    <w:rsid w:val="00D32560"/>
    <w:rsid w:val="00D3598F"/>
    <w:rsid w:val="00D3636C"/>
    <w:rsid w:val="00D378EA"/>
    <w:rsid w:val="00D4295F"/>
    <w:rsid w:val="00D44123"/>
    <w:rsid w:val="00D477F4"/>
    <w:rsid w:val="00D50772"/>
    <w:rsid w:val="00D60375"/>
    <w:rsid w:val="00D61BF9"/>
    <w:rsid w:val="00D64C0D"/>
    <w:rsid w:val="00D65656"/>
    <w:rsid w:val="00D66C4F"/>
    <w:rsid w:val="00D7119A"/>
    <w:rsid w:val="00D80087"/>
    <w:rsid w:val="00D823E1"/>
    <w:rsid w:val="00D851EB"/>
    <w:rsid w:val="00D93DAD"/>
    <w:rsid w:val="00DA6186"/>
    <w:rsid w:val="00DB1EB6"/>
    <w:rsid w:val="00DB5946"/>
    <w:rsid w:val="00DC2625"/>
    <w:rsid w:val="00DC3DB1"/>
    <w:rsid w:val="00DC3F77"/>
    <w:rsid w:val="00DC518A"/>
    <w:rsid w:val="00DC55D4"/>
    <w:rsid w:val="00DC5E92"/>
    <w:rsid w:val="00DC689F"/>
    <w:rsid w:val="00DD3245"/>
    <w:rsid w:val="00DD52F8"/>
    <w:rsid w:val="00DD54B5"/>
    <w:rsid w:val="00DD5985"/>
    <w:rsid w:val="00DD7688"/>
    <w:rsid w:val="00DE34A8"/>
    <w:rsid w:val="00DE373D"/>
    <w:rsid w:val="00DE3962"/>
    <w:rsid w:val="00DE52D9"/>
    <w:rsid w:val="00DE6F77"/>
    <w:rsid w:val="00DE7945"/>
    <w:rsid w:val="00DF1874"/>
    <w:rsid w:val="00DF2BFB"/>
    <w:rsid w:val="00DF5C12"/>
    <w:rsid w:val="00DF742A"/>
    <w:rsid w:val="00E020F1"/>
    <w:rsid w:val="00E127E3"/>
    <w:rsid w:val="00E13DF1"/>
    <w:rsid w:val="00E1712A"/>
    <w:rsid w:val="00E173B9"/>
    <w:rsid w:val="00E21034"/>
    <w:rsid w:val="00E21280"/>
    <w:rsid w:val="00E22713"/>
    <w:rsid w:val="00E26707"/>
    <w:rsid w:val="00E268E5"/>
    <w:rsid w:val="00E26FE2"/>
    <w:rsid w:val="00E27C1A"/>
    <w:rsid w:val="00E30892"/>
    <w:rsid w:val="00E321DD"/>
    <w:rsid w:val="00E331B2"/>
    <w:rsid w:val="00E33F61"/>
    <w:rsid w:val="00E364F4"/>
    <w:rsid w:val="00E37E15"/>
    <w:rsid w:val="00E41E0F"/>
    <w:rsid w:val="00E47156"/>
    <w:rsid w:val="00E478BD"/>
    <w:rsid w:val="00E54FD1"/>
    <w:rsid w:val="00E56C14"/>
    <w:rsid w:val="00E56FAE"/>
    <w:rsid w:val="00E570B7"/>
    <w:rsid w:val="00E578DB"/>
    <w:rsid w:val="00E60F35"/>
    <w:rsid w:val="00E614BF"/>
    <w:rsid w:val="00E6170E"/>
    <w:rsid w:val="00E64360"/>
    <w:rsid w:val="00E652C7"/>
    <w:rsid w:val="00E70574"/>
    <w:rsid w:val="00E71AE3"/>
    <w:rsid w:val="00E83BE0"/>
    <w:rsid w:val="00E876D9"/>
    <w:rsid w:val="00E87AB8"/>
    <w:rsid w:val="00E90CAB"/>
    <w:rsid w:val="00E916D7"/>
    <w:rsid w:val="00E938F3"/>
    <w:rsid w:val="00E93DD0"/>
    <w:rsid w:val="00E94B9B"/>
    <w:rsid w:val="00E976BA"/>
    <w:rsid w:val="00E97F64"/>
    <w:rsid w:val="00EA0D8C"/>
    <w:rsid w:val="00EA32C9"/>
    <w:rsid w:val="00EA39FE"/>
    <w:rsid w:val="00EA4C14"/>
    <w:rsid w:val="00EA590F"/>
    <w:rsid w:val="00EA5BCF"/>
    <w:rsid w:val="00EA6948"/>
    <w:rsid w:val="00EB4E97"/>
    <w:rsid w:val="00EB7D37"/>
    <w:rsid w:val="00EC2212"/>
    <w:rsid w:val="00EC54A8"/>
    <w:rsid w:val="00ED0609"/>
    <w:rsid w:val="00ED15B9"/>
    <w:rsid w:val="00ED20CB"/>
    <w:rsid w:val="00ED51B7"/>
    <w:rsid w:val="00ED5F31"/>
    <w:rsid w:val="00EE5A3E"/>
    <w:rsid w:val="00EE5AF8"/>
    <w:rsid w:val="00EE6433"/>
    <w:rsid w:val="00EF2120"/>
    <w:rsid w:val="00EF3627"/>
    <w:rsid w:val="00F029F6"/>
    <w:rsid w:val="00F02B49"/>
    <w:rsid w:val="00F03524"/>
    <w:rsid w:val="00F04244"/>
    <w:rsid w:val="00F0779B"/>
    <w:rsid w:val="00F111FA"/>
    <w:rsid w:val="00F121EA"/>
    <w:rsid w:val="00F12AA9"/>
    <w:rsid w:val="00F133C2"/>
    <w:rsid w:val="00F14E3F"/>
    <w:rsid w:val="00F161DC"/>
    <w:rsid w:val="00F16F65"/>
    <w:rsid w:val="00F179E4"/>
    <w:rsid w:val="00F25192"/>
    <w:rsid w:val="00F26F2B"/>
    <w:rsid w:val="00F3080F"/>
    <w:rsid w:val="00F30FBE"/>
    <w:rsid w:val="00F320CD"/>
    <w:rsid w:val="00F32B1D"/>
    <w:rsid w:val="00F37525"/>
    <w:rsid w:val="00F45823"/>
    <w:rsid w:val="00F45F99"/>
    <w:rsid w:val="00F46A3F"/>
    <w:rsid w:val="00F51061"/>
    <w:rsid w:val="00F53D18"/>
    <w:rsid w:val="00F55E2F"/>
    <w:rsid w:val="00F562FD"/>
    <w:rsid w:val="00F56411"/>
    <w:rsid w:val="00F57DCF"/>
    <w:rsid w:val="00F6055F"/>
    <w:rsid w:val="00F630E1"/>
    <w:rsid w:val="00F70F0D"/>
    <w:rsid w:val="00F721F6"/>
    <w:rsid w:val="00F73C47"/>
    <w:rsid w:val="00F74C65"/>
    <w:rsid w:val="00F758B5"/>
    <w:rsid w:val="00F774D1"/>
    <w:rsid w:val="00F77656"/>
    <w:rsid w:val="00F77A23"/>
    <w:rsid w:val="00F77DCE"/>
    <w:rsid w:val="00F8004B"/>
    <w:rsid w:val="00F835D0"/>
    <w:rsid w:val="00F84F9B"/>
    <w:rsid w:val="00F9062B"/>
    <w:rsid w:val="00F95807"/>
    <w:rsid w:val="00F96B0D"/>
    <w:rsid w:val="00FA6D2D"/>
    <w:rsid w:val="00FB23F7"/>
    <w:rsid w:val="00FB2B1D"/>
    <w:rsid w:val="00FC09AD"/>
    <w:rsid w:val="00FC18B9"/>
    <w:rsid w:val="00FC244E"/>
    <w:rsid w:val="00FC2678"/>
    <w:rsid w:val="00FC303A"/>
    <w:rsid w:val="00FC765F"/>
    <w:rsid w:val="00FD28F6"/>
    <w:rsid w:val="00FD2AF0"/>
    <w:rsid w:val="00FD3A1D"/>
    <w:rsid w:val="00FD7E4B"/>
    <w:rsid w:val="00FE4117"/>
    <w:rsid w:val="00FE6910"/>
    <w:rsid w:val="00FF6F0C"/>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paragraph" w:styleId="Ttulo1">
    <w:name w:val="heading 1"/>
    <w:basedOn w:val="Normal"/>
    <w:next w:val="Normal"/>
    <w:link w:val="Ttulo1Car"/>
    <w:uiPriority w:val="9"/>
    <w:qFormat/>
    <w:rsid w:val="002109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7764C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8F4E2D"/>
  </w:style>
  <w:style w:type="character" w:customStyle="1" w:styleId="eop">
    <w:name w:val="eop"/>
    <w:basedOn w:val="Fuentedeprrafopredeter"/>
    <w:rsid w:val="008F4E2D"/>
  </w:style>
  <w:style w:type="character" w:customStyle="1" w:styleId="Ttulo1Car">
    <w:name w:val="Título 1 Car"/>
    <w:basedOn w:val="Fuentedeprrafopredeter"/>
    <w:link w:val="Ttulo1"/>
    <w:uiPriority w:val="9"/>
    <w:rsid w:val="002109A4"/>
    <w:rPr>
      <w:rFonts w:asciiTheme="majorHAnsi" w:eastAsiaTheme="majorEastAsia" w:hAnsiTheme="majorHAnsi" w:cstheme="majorBidi"/>
      <w:color w:val="2F5496" w:themeColor="accent1" w:themeShade="BF"/>
      <w:sz w:val="32"/>
      <w:szCs w:val="32"/>
    </w:rPr>
  </w:style>
  <w:style w:type="paragraph" w:styleId="Descripcin">
    <w:name w:val="caption"/>
    <w:basedOn w:val="Normal"/>
    <w:next w:val="Normal"/>
    <w:uiPriority w:val="35"/>
    <w:unhideWhenUsed/>
    <w:qFormat/>
    <w:rsid w:val="001566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133374756">
      <w:bodyDiv w:val="1"/>
      <w:marLeft w:val="0"/>
      <w:marRight w:val="0"/>
      <w:marTop w:val="0"/>
      <w:marBottom w:val="0"/>
      <w:divBdr>
        <w:top w:val="none" w:sz="0" w:space="0" w:color="auto"/>
        <w:left w:val="none" w:sz="0" w:space="0" w:color="auto"/>
        <w:bottom w:val="none" w:sz="0" w:space="0" w:color="auto"/>
        <w:right w:val="none" w:sz="0" w:space="0" w:color="auto"/>
      </w:divBdr>
    </w:div>
    <w:div w:id="147525703">
      <w:bodyDiv w:val="1"/>
      <w:marLeft w:val="0"/>
      <w:marRight w:val="0"/>
      <w:marTop w:val="0"/>
      <w:marBottom w:val="0"/>
      <w:divBdr>
        <w:top w:val="none" w:sz="0" w:space="0" w:color="auto"/>
        <w:left w:val="none" w:sz="0" w:space="0" w:color="auto"/>
        <w:bottom w:val="none" w:sz="0" w:space="0" w:color="auto"/>
        <w:right w:val="none" w:sz="0" w:space="0" w:color="auto"/>
      </w:divBdr>
    </w:div>
    <w:div w:id="152987915">
      <w:bodyDiv w:val="1"/>
      <w:marLeft w:val="0"/>
      <w:marRight w:val="0"/>
      <w:marTop w:val="0"/>
      <w:marBottom w:val="0"/>
      <w:divBdr>
        <w:top w:val="none" w:sz="0" w:space="0" w:color="auto"/>
        <w:left w:val="none" w:sz="0" w:space="0" w:color="auto"/>
        <w:bottom w:val="none" w:sz="0" w:space="0" w:color="auto"/>
        <w:right w:val="none" w:sz="0" w:space="0" w:color="auto"/>
      </w:divBdr>
    </w:div>
    <w:div w:id="203641560">
      <w:bodyDiv w:val="1"/>
      <w:marLeft w:val="0"/>
      <w:marRight w:val="0"/>
      <w:marTop w:val="0"/>
      <w:marBottom w:val="0"/>
      <w:divBdr>
        <w:top w:val="none" w:sz="0" w:space="0" w:color="auto"/>
        <w:left w:val="none" w:sz="0" w:space="0" w:color="auto"/>
        <w:bottom w:val="none" w:sz="0" w:space="0" w:color="auto"/>
        <w:right w:val="none" w:sz="0" w:space="0" w:color="auto"/>
      </w:divBdr>
    </w:div>
    <w:div w:id="214394132">
      <w:bodyDiv w:val="1"/>
      <w:marLeft w:val="0"/>
      <w:marRight w:val="0"/>
      <w:marTop w:val="0"/>
      <w:marBottom w:val="0"/>
      <w:divBdr>
        <w:top w:val="none" w:sz="0" w:space="0" w:color="auto"/>
        <w:left w:val="none" w:sz="0" w:space="0" w:color="auto"/>
        <w:bottom w:val="none" w:sz="0" w:space="0" w:color="auto"/>
        <w:right w:val="none" w:sz="0" w:space="0" w:color="auto"/>
      </w:divBdr>
    </w:div>
    <w:div w:id="240600961">
      <w:bodyDiv w:val="1"/>
      <w:marLeft w:val="0"/>
      <w:marRight w:val="0"/>
      <w:marTop w:val="0"/>
      <w:marBottom w:val="0"/>
      <w:divBdr>
        <w:top w:val="none" w:sz="0" w:space="0" w:color="auto"/>
        <w:left w:val="none" w:sz="0" w:space="0" w:color="auto"/>
        <w:bottom w:val="none" w:sz="0" w:space="0" w:color="auto"/>
        <w:right w:val="none" w:sz="0" w:space="0" w:color="auto"/>
      </w:divBdr>
    </w:div>
    <w:div w:id="268588801">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18405636">
      <w:bodyDiv w:val="1"/>
      <w:marLeft w:val="0"/>
      <w:marRight w:val="0"/>
      <w:marTop w:val="0"/>
      <w:marBottom w:val="0"/>
      <w:divBdr>
        <w:top w:val="none" w:sz="0" w:space="0" w:color="auto"/>
        <w:left w:val="none" w:sz="0" w:space="0" w:color="auto"/>
        <w:bottom w:val="none" w:sz="0" w:space="0" w:color="auto"/>
        <w:right w:val="none" w:sz="0" w:space="0" w:color="auto"/>
      </w:divBdr>
      <w:divsChild>
        <w:div w:id="1726635580">
          <w:marLeft w:val="0"/>
          <w:marRight w:val="0"/>
          <w:marTop w:val="0"/>
          <w:marBottom w:val="0"/>
          <w:divBdr>
            <w:top w:val="none" w:sz="0" w:space="0" w:color="auto"/>
            <w:left w:val="none" w:sz="0" w:space="0" w:color="auto"/>
            <w:bottom w:val="none" w:sz="0" w:space="0" w:color="auto"/>
            <w:right w:val="none" w:sz="0" w:space="0" w:color="auto"/>
          </w:divBdr>
        </w:div>
        <w:div w:id="1063914616">
          <w:marLeft w:val="0"/>
          <w:marRight w:val="0"/>
          <w:marTop w:val="0"/>
          <w:marBottom w:val="0"/>
          <w:divBdr>
            <w:top w:val="none" w:sz="0" w:space="0" w:color="auto"/>
            <w:left w:val="none" w:sz="0" w:space="0" w:color="auto"/>
            <w:bottom w:val="none" w:sz="0" w:space="0" w:color="auto"/>
            <w:right w:val="none" w:sz="0" w:space="0" w:color="auto"/>
          </w:divBdr>
        </w:div>
        <w:div w:id="1918859682">
          <w:marLeft w:val="0"/>
          <w:marRight w:val="0"/>
          <w:marTop w:val="0"/>
          <w:marBottom w:val="0"/>
          <w:divBdr>
            <w:top w:val="none" w:sz="0" w:space="0" w:color="auto"/>
            <w:left w:val="none" w:sz="0" w:space="0" w:color="auto"/>
            <w:bottom w:val="none" w:sz="0" w:space="0" w:color="auto"/>
            <w:right w:val="none" w:sz="0" w:space="0" w:color="auto"/>
          </w:divBdr>
        </w:div>
        <w:div w:id="1641232214">
          <w:marLeft w:val="0"/>
          <w:marRight w:val="0"/>
          <w:marTop w:val="0"/>
          <w:marBottom w:val="0"/>
          <w:divBdr>
            <w:top w:val="none" w:sz="0" w:space="0" w:color="auto"/>
            <w:left w:val="none" w:sz="0" w:space="0" w:color="auto"/>
            <w:bottom w:val="none" w:sz="0" w:space="0" w:color="auto"/>
            <w:right w:val="none" w:sz="0" w:space="0" w:color="auto"/>
          </w:divBdr>
        </w:div>
        <w:div w:id="1920628634">
          <w:marLeft w:val="0"/>
          <w:marRight w:val="0"/>
          <w:marTop w:val="0"/>
          <w:marBottom w:val="0"/>
          <w:divBdr>
            <w:top w:val="none" w:sz="0" w:space="0" w:color="auto"/>
            <w:left w:val="none" w:sz="0" w:space="0" w:color="auto"/>
            <w:bottom w:val="none" w:sz="0" w:space="0" w:color="auto"/>
            <w:right w:val="none" w:sz="0" w:space="0" w:color="auto"/>
          </w:divBdr>
        </w:div>
        <w:div w:id="81075644">
          <w:marLeft w:val="0"/>
          <w:marRight w:val="0"/>
          <w:marTop w:val="0"/>
          <w:marBottom w:val="0"/>
          <w:divBdr>
            <w:top w:val="none" w:sz="0" w:space="0" w:color="auto"/>
            <w:left w:val="none" w:sz="0" w:space="0" w:color="auto"/>
            <w:bottom w:val="none" w:sz="0" w:space="0" w:color="auto"/>
            <w:right w:val="none" w:sz="0" w:space="0" w:color="auto"/>
          </w:divBdr>
        </w:div>
        <w:div w:id="1468277801">
          <w:marLeft w:val="0"/>
          <w:marRight w:val="0"/>
          <w:marTop w:val="0"/>
          <w:marBottom w:val="0"/>
          <w:divBdr>
            <w:top w:val="none" w:sz="0" w:space="0" w:color="auto"/>
            <w:left w:val="none" w:sz="0" w:space="0" w:color="auto"/>
            <w:bottom w:val="none" w:sz="0" w:space="0" w:color="auto"/>
            <w:right w:val="none" w:sz="0" w:space="0" w:color="auto"/>
          </w:divBdr>
        </w:div>
        <w:div w:id="1131479312">
          <w:marLeft w:val="0"/>
          <w:marRight w:val="0"/>
          <w:marTop w:val="0"/>
          <w:marBottom w:val="0"/>
          <w:divBdr>
            <w:top w:val="none" w:sz="0" w:space="0" w:color="auto"/>
            <w:left w:val="none" w:sz="0" w:space="0" w:color="auto"/>
            <w:bottom w:val="none" w:sz="0" w:space="0" w:color="auto"/>
            <w:right w:val="none" w:sz="0" w:space="0" w:color="auto"/>
          </w:divBdr>
        </w:div>
        <w:div w:id="1014959294">
          <w:marLeft w:val="0"/>
          <w:marRight w:val="0"/>
          <w:marTop w:val="0"/>
          <w:marBottom w:val="0"/>
          <w:divBdr>
            <w:top w:val="none" w:sz="0" w:space="0" w:color="auto"/>
            <w:left w:val="none" w:sz="0" w:space="0" w:color="auto"/>
            <w:bottom w:val="none" w:sz="0" w:space="0" w:color="auto"/>
            <w:right w:val="none" w:sz="0" w:space="0" w:color="auto"/>
          </w:divBdr>
        </w:div>
        <w:div w:id="1307660487">
          <w:marLeft w:val="0"/>
          <w:marRight w:val="0"/>
          <w:marTop w:val="0"/>
          <w:marBottom w:val="0"/>
          <w:divBdr>
            <w:top w:val="none" w:sz="0" w:space="0" w:color="auto"/>
            <w:left w:val="none" w:sz="0" w:space="0" w:color="auto"/>
            <w:bottom w:val="none" w:sz="0" w:space="0" w:color="auto"/>
            <w:right w:val="none" w:sz="0" w:space="0" w:color="auto"/>
          </w:divBdr>
        </w:div>
        <w:div w:id="2075422537">
          <w:marLeft w:val="0"/>
          <w:marRight w:val="0"/>
          <w:marTop w:val="0"/>
          <w:marBottom w:val="0"/>
          <w:divBdr>
            <w:top w:val="none" w:sz="0" w:space="0" w:color="auto"/>
            <w:left w:val="none" w:sz="0" w:space="0" w:color="auto"/>
            <w:bottom w:val="none" w:sz="0" w:space="0" w:color="auto"/>
            <w:right w:val="none" w:sz="0" w:space="0" w:color="auto"/>
          </w:divBdr>
        </w:div>
        <w:div w:id="1785029035">
          <w:marLeft w:val="0"/>
          <w:marRight w:val="0"/>
          <w:marTop w:val="0"/>
          <w:marBottom w:val="0"/>
          <w:divBdr>
            <w:top w:val="none" w:sz="0" w:space="0" w:color="auto"/>
            <w:left w:val="none" w:sz="0" w:space="0" w:color="auto"/>
            <w:bottom w:val="none" w:sz="0" w:space="0" w:color="auto"/>
            <w:right w:val="none" w:sz="0" w:space="0" w:color="auto"/>
          </w:divBdr>
        </w:div>
        <w:div w:id="2015451302">
          <w:marLeft w:val="0"/>
          <w:marRight w:val="0"/>
          <w:marTop w:val="0"/>
          <w:marBottom w:val="0"/>
          <w:divBdr>
            <w:top w:val="none" w:sz="0" w:space="0" w:color="auto"/>
            <w:left w:val="none" w:sz="0" w:space="0" w:color="auto"/>
            <w:bottom w:val="none" w:sz="0" w:space="0" w:color="auto"/>
            <w:right w:val="none" w:sz="0" w:space="0" w:color="auto"/>
          </w:divBdr>
        </w:div>
        <w:div w:id="1872111894">
          <w:marLeft w:val="0"/>
          <w:marRight w:val="0"/>
          <w:marTop w:val="0"/>
          <w:marBottom w:val="0"/>
          <w:divBdr>
            <w:top w:val="none" w:sz="0" w:space="0" w:color="auto"/>
            <w:left w:val="none" w:sz="0" w:space="0" w:color="auto"/>
            <w:bottom w:val="none" w:sz="0" w:space="0" w:color="auto"/>
            <w:right w:val="none" w:sz="0" w:space="0" w:color="auto"/>
          </w:divBdr>
        </w:div>
        <w:div w:id="982656807">
          <w:marLeft w:val="0"/>
          <w:marRight w:val="0"/>
          <w:marTop w:val="0"/>
          <w:marBottom w:val="0"/>
          <w:divBdr>
            <w:top w:val="none" w:sz="0" w:space="0" w:color="auto"/>
            <w:left w:val="none" w:sz="0" w:space="0" w:color="auto"/>
            <w:bottom w:val="none" w:sz="0" w:space="0" w:color="auto"/>
            <w:right w:val="none" w:sz="0" w:space="0" w:color="auto"/>
          </w:divBdr>
        </w:div>
      </w:divsChild>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480077845">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572155068">
      <w:bodyDiv w:val="1"/>
      <w:marLeft w:val="0"/>
      <w:marRight w:val="0"/>
      <w:marTop w:val="0"/>
      <w:marBottom w:val="0"/>
      <w:divBdr>
        <w:top w:val="none" w:sz="0" w:space="0" w:color="auto"/>
        <w:left w:val="none" w:sz="0" w:space="0" w:color="auto"/>
        <w:bottom w:val="none" w:sz="0" w:space="0" w:color="auto"/>
        <w:right w:val="none" w:sz="0" w:space="0" w:color="auto"/>
      </w:divBdr>
    </w:div>
    <w:div w:id="577640277">
      <w:bodyDiv w:val="1"/>
      <w:marLeft w:val="0"/>
      <w:marRight w:val="0"/>
      <w:marTop w:val="0"/>
      <w:marBottom w:val="0"/>
      <w:divBdr>
        <w:top w:val="none" w:sz="0" w:space="0" w:color="auto"/>
        <w:left w:val="none" w:sz="0" w:space="0" w:color="auto"/>
        <w:bottom w:val="none" w:sz="0" w:space="0" w:color="auto"/>
        <w:right w:val="none" w:sz="0" w:space="0" w:color="auto"/>
      </w:divBdr>
      <w:divsChild>
        <w:div w:id="153690529">
          <w:marLeft w:val="0"/>
          <w:marRight w:val="0"/>
          <w:marTop w:val="0"/>
          <w:marBottom w:val="0"/>
          <w:divBdr>
            <w:top w:val="none" w:sz="0" w:space="0" w:color="auto"/>
            <w:left w:val="none" w:sz="0" w:space="0" w:color="auto"/>
            <w:bottom w:val="none" w:sz="0" w:space="0" w:color="auto"/>
            <w:right w:val="none" w:sz="0" w:space="0" w:color="auto"/>
          </w:divBdr>
          <w:divsChild>
            <w:div w:id="1857772500">
              <w:marLeft w:val="0"/>
              <w:marRight w:val="0"/>
              <w:marTop w:val="0"/>
              <w:marBottom w:val="0"/>
              <w:divBdr>
                <w:top w:val="none" w:sz="0" w:space="0" w:color="auto"/>
                <w:left w:val="none" w:sz="0" w:space="0" w:color="auto"/>
                <w:bottom w:val="none" w:sz="0" w:space="0" w:color="auto"/>
                <w:right w:val="none" w:sz="0" w:space="0" w:color="auto"/>
              </w:divBdr>
              <w:divsChild>
                <w:div w:id="1123839206">
                  <w:marLeft w:val="0"/>
                  <w:marRight w:val="0"/>
                  <w:marTop w:val="0"/>
                  <w:marBottom w:val="0"/>
                  <w:divBdr>
                    <w:top w:val="none" w:sz="0" w:space="0" w:color="auto"/>
                    <w:left w:val="none" w:sz="0" w:space="0" w:color="auto"/>
                    <w:bottom w:val="none" w:sz="0" w:space="0" w:color="auto"/>
                    <w:right w:val="none" w:sz="0" w:space="0" w:color="auto"/>
                  </w:divBdr>
                  <w:divsChild>
                    <w:div w:id="1948539518">
                      <w:marLeft w:val="0"/>
                      <w:marRight w:val="0"/>
                      <w:marTop w:val="0"/>
                      <w:marBottom w:val="0"/>
                      <w:divBdr>
                        <w:top w:val="none" w:sz="0" w:space="0" w:color="auto"/>
                        <w:left w:val="none" w:sz="0" w:space="0" w:color="auto"/>
                        <w:bottom w:val="none" w:sz="0" w:space="0" w:color="auto"/>
                        <w:right w:val="none" w:sz="0" w:space="0" w:color="auto"/>
                      </w:divBdr>
                      <w:divsChild>
                        <w:div w:id="711342784">
                          <w:marLeft w:val="0"/>
                          <w:marRight w:val="0"/>
                          <w:marTop w:val="0"/>
                          <w:marBottom w:val="0"/>
                          <w:divBdr>
                            <w:top w:val="none" w:sz="0" w:space="0" w:color="auto"/>
                            <w:left w:val="none" w:sz="0" w:space="0" w:color="auto"/>
                            <w:bottom w:val="none" w:sz="0" w:space="0" w:color="auto"/>
                            <w:right w:val="none" w:sz="0" w:space="0" w:color="auto"/>
                          </w:divBdr>
                          <w:divsChild>
                            <w:div w:id="643242697">
                              <w:marLeft w:val="0"/>
                              <w:marRight w:val="0"/>
                              <w:marTop w:val="0"/>
                              <w:marBottom w:val="0"/>
                              <w:divBdr>
                                <w:top w:val="none" w:sz="0" w:space="0" w:color="auto"/>
                                <w:left w:val="none" w:sz="0" w:space="0" w:color="auto"/>
                                <w:bottom w:val="none" w:sz="0" w:space="0" w:color="auto"/>
                                <w:right w:val="none" w:sz="0" w:space="0" w:color="auto"/>
                              </w:divBdr>
                              <w:divsChild>
                                <w:div w:id="1049038613">
                                  <w:marLeft w:val="0"/>
                                  <w:marRight w:val="0"/>
                                  <w:marTop w:val="0"/>
                                  <w:marBottom w:val="0"/>
                                  <w:divBdr>
                                    <w:top w:val="none" w:sz="0" w:space="0" w:color="auto"/>
                                    <w:left w:val="none" w:sz="0" w:space="0" w:color="auto"/>
                                    <w:bottom w:val="none" w:sz="0" w:space="0" w:color="auto"/>
                                    <w:right w:val="none" w:sz="0" w:space="0" w:color="auto"/>
                                  </w:divBdr>
                                  <w:divsChild>
                                    <w:div w:id="39570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666904840">
      <w:bodyDiv w:val="1"/>
      <w:marLeft w:val="0"/>
      <w:marRight w:val="0"/>
      <w:marTop w:val="0"/>
      <w:marBottom w:val="0"/>
      <w:divBdr>
        <w:top w:val="none" w:sz="0" w:space="0" w:color="auto"/>
        <w:left w:val="none" w:sz="0" w:space="0" w:color="auto"/>
        <w:bottom w:val="none" w:sz="0" w:space="0" w:color="auto"/>
        <w:right w:val="none" w:sz="0" w:space="0" w:color="auto"/>
      </w:divBdr>
      <w:divsChild>
        <w:div w:id="960377911">
          <w:marLeft w:val="0"/>
          <w:marRight w:val="0"/>
          <w:marTop w:val="0"/>
          <w:marBottom w:val="0"/>
          <w:divBdr>
            <w:top w:val="none" w:sz="0" w:space="0" w:color="auto"/>
            <w:left w:val="none" w:sz="0" w:space="0" w:color="auto"/>
            <w:bottom w:val="none" w:sz="0" w:space="0" w:color="auto"/>
            <w:right w:val="none" w:sz="0" w:space="0" w:color="auto"/>
          </w:divBdr>
          <w:divsChild>
            <w:div w:id="323094870">
              <w:marLeft w:val="0"/>
              <w:marRight w:val="0"/>
              <w:marTop w:val="0"/>
              <w:marBottom w:val="0"/>
              <w:divBdr>
                <w:top w:val="none" w:sz="0" w:space="0" w:color="auto"/>
                <w:left w:val="none" w:sz="0" w:space="0" w:color="auto"/>
                <w:bottom w:val="none" w:sz="0" w:space="0" w:color="auto"/>
                <w:right w:val="none" w:sz="0" w:space="0" w:color="auto"/>
              </w:divBdr>
              <w:divsChild>
                <w:div w:id="1607346069">
                  <w:marLeft w:val="0"/>
                  <w:marRight w:val="0"/>
                  <w:marTop w:val="0"/>
                  <w:marBottom w:val="0"/>
                  <w:divBdr>
                    <w:top w:val="none" w:sz="0" w:space="0" w:color="auto"/>
                    <w:left w:val="none" w:sz="0" w:space="0" w:color="auto"/>
                    <w:bottom w:val="none" w:sz="0" w:space="0" w:color="auto"/>
                    <w:right w:val="none" w:sz="0" w:space="0" w:color="auto"/>
                  </w:divBdr>
                  <w:divsChild>
                    <w:div w:id="2117014909">
                      <w:marLeft w:val="0"/>
                      <w:marRight w:val="0"/>
                      <w:marTop w:val="0"/>
                      <w:marBottom w:val="0"/>
                      <w:divBdr>
                        <w:top w:val="none" w:sz="0" w:space="0" w:color="auto"/>
                        <w:left w:val="none" w:sz="0" w:space="0" w:color="auto"/>
                        <w:bottom w:val="none" w:sz="0" w:space="0" w:color="auto"/>
                        <w:right w:val="none" w:sz="0" w:space="0" w:color="auto"/>
                      </w:divBdr>
                      <w:divsChild>
                        <w:div w:id="872575291">
                          <w:marLeft w:val="0"/>
                          <w:marRight w:val="0"/>
                          <w:marTop w:val="0"/>
                          <w:marBottom w:val="0"/>
                          <w:divBdr>
                            <w:top w:val="none" w:sz="0" w:space="0" w:color="auto"/>
                            <w:left w:val="none" w:sz="0" w:space="0" w:color="auto"/>
                            <w:bottom w:val="none" w:sz="0" w:space="0" w:color="auto"/>
                            <w:right w:val="none" w:sz="0" w:space="0" w:color="auto"/>
                          </w:divBdr>
                          <w:divsChild>
                            <w:div w:id="269511952">
                              <w:marLeft w:val="0"/>
                              <w:marRight w:val="0"/>
                              <w:marTop w:val="0"/>
                              <w:marBottom w:val="0"/>
                              <w:divBdr>
                                <w:top w:val="none" w:sz="0" w:space="0" w:color="auto"/>
                                <w:left w:val="none" w:sz="0" w:space="0" w:color="auto"/>
                                <w:bottom w:val="none" w:sz="0" w:space="0" w:color="auto"/>
                                <w:right w:val="none" w:sz="0" w:space="0" w:color="auto"/>
                              </w:divBdr>
                              <w:divsChild>
                                <w:div w:id="35550660">
                                  <w:marLeft w:val="0"/>
                                  <w:marRight w:val="0"/>
                                  <w:marTop w:val="0"/>
                                  <w:marBottom w:val="0"/>
                                  <w:divBdr>
                                    <w:top w:val="none" w:sz="0" w:space="0" w:color="auto"/>
                                    <w:left w:val="none" w:sz="0" w:space="0" w:color="auto"/>
                                    <w:bottom w:val="none" w:sz="0" w:space="0" w:color="auto"/>
                                    <w:right w:val="none" w:sz="0" w:space="0" w:color="auto"/>
                                  </w:divBdr>
                                  <w:divsChild>
                                    <w:div w:id="14551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085511">
      <w:bodyDiv w:val="1"/>
      <w:marLeft w:val="0"/>
      <w:marRight w:val="0"/>
      <w:marTop w:val="0"/>
      <w:marBottom w:val="0"/>
      <w:divBdr>
        <w:top w:val="none" w:sz="0" w:space="0" w:color="auto"/>
        <w:left w:val="none" w:sz="0" w:space="0" w:color="auto"/>
        <w:bottom w:val="none" w:sz="0" w:space="0" w:color="auto"/>
        <w:right w:val="none" w:sz="0" w:space="0" w:color="auto"/>
      </w:divBdr>
      <w:divsChild>
        <w:div w:id="154803730">
          <w:marLeft w:val="0"/>
          <w:marRight w:val="0"/>
          <w:marTop w:val="0"/>
          <w:marBottom w:val="0"/>
          <w:divBdr>
            <w:top w:val="none" w:sz="0" w:space="0" w:color="auto"/>
            <w:left w:val="none" w:sz="0" w:space="0" w:color="auto"/>
            <w:bottom w:val="none" w:sz="0" w:space="0" w:color="auto"/>
            <w:right w:val="none" w:sz="0" w:space="0" w:color="auto"/>
          </w:divBdr>
          <w:divsChild>
            <w:div w:id="264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99709">
      <w:bodyDiv w:val="1"/>
      <w:marLeft w:val="0"/>
      <w:marRight w:val="0"/>
      <w:marTop w:val="0"/>
      <w:marBottom w:val="0"/>
      <w:divBdr>
        <w:top w:val="none" w:sz="0" w:space="0" w:color="auto"/>
        <w:left w:val="none" w:sz="0" w:space="0" w:color="auto"/>
        <w:bottom w:val="none" w:sz="0" w:space="0" w:color="auto"/>
        <w:right w:val="none" w:sz="0" w:space="0" w:color="auto"/>
      </w:divBdr>
    </w:div>
    <w:div w:id="733817924">
      <w:bodyDiv w:val="1"/>
      <w:marLeft w:val="0"/>
      <w:marRight w:val="0"/>
      <w:marTop w:val="0"/>
      <w:marBottom w:val="0"/>
      <w:divBdr>
        <w:top w:val="none" w:sz="0" w:space="0" w:color="auto"/>
        <w:left w:val="none" w:sz="0" w:space="0" w:color="auto"/>
        <w:bottom w:val="none" w:sz="0" w:space="0" w:color="auto"/>
        <w:right w:val="none" w:sz="0" w:space="0" w:color="auto"/>
      </w:divBdr>
      <w:divsChild>
        <w:div w:id="1092899760">
          <w:marLeft w:val="0"/>
          <w:marRight w:val="0"/>
          <w:marTop w:val="0"/>
          <w:marBottom w:val="0"/>
          <w:divBdr>
            <w:top w:val="none" w:sz="0" w:space="0" w:color="auto"/>
            <w:left w:val="none" w:sz="0" w:space="0" w:color="auto"/>
            <w:bottom w:val="none" w:sz="0" w:space="0" w:color="auto"/>
            <w:right w:val="none" w:sz="0" w:space="0" w:color="auto"/>
          </w:divBdr>
          <w:divsChild>
            <w:div w:id="248583271">
              <w:marLeft w:val="0"/>
              <w:marRight w:val="0"/>
              <w:marTop w:val="0"/>
              <w:marBottom w:val="0"/>
              <w:divBdr>
                <w:top w:val="none" w:sz="0" w:space="0" w:color="auto"/>
                <w:left w:val="none" w:sz="0" w:space="0" w:color="auto"/>
                <w:bottom w:val="none" w:sz="0" w:space="0" w:color="auto"/>
                <w:right w:val="none" w:sz="0" w:space="0" w:color="auto"/>
              </w:divBdr>
              <w:divsChild>
                <w:div w:id="1593512124">
                  <w:marLeft w:val="0"/>
                  <w:marRight w:val="0"/>
                  <w:marTop w:val="0"/>
                  <w:marBottom w:val="0"/>
                  <w:divBdr>
                    <w:top w:val="none" w:sz="0" w:space="0" w:color="auto"/>
                    <w:left w:val="none" w:sz="0" w:space="0" w:color="auto"/>
                    <w:bottom w:val="none" w:sz="0" w:space="0" w:color="auto"/>
                    <w:right w:val="none" w:sz="0" w:space="0" w:color="auto"/>
                  </w:divBdr>
                  <w:divsChild>
                    <w:div w:id="2045446811">
                      <w:marLeft w:val="0"/>
                      <w:marRight w:val="0"/>
                      <w:marTop w:val="0"/>
                      <w:marBottom w:val="0"/>
                      <w:divBdr>
                        <w:top w:val="none" w:sz="0" w:space="0" w:color="auto"/>
                        <w:left w:val="none" w:sz="0" w:space="0" w:color="auto"/>
                        <w:bottom w:val="none" w:sz="0" w:space="0" w:color="auto"/>
                        <w:right w:val="none" w:sz="0" w:space="0" w:color="auto"/>
                      </w:divBdr>
                      <w:divsChild>
                        <w:div w:id="41365844">
                          <w:marLeft w:val="0"/>
                          <w:marRight w:val="0"/>
                          <w:marTop w:val="0"/>
                          <w:marBottom w:val="0"/>
                          <w:divBdr>
                            <w:top w:val="none" w:sz="0" w:space="0" w:color="auto"/>
                            <w:left w:val="none" w:sz="0" w:space="0" w:color="auto"/>
                            <w:bottom w:val="none" w:sz="0" w:space="0" w:color="auto"/>
                            <w:right w:val="none" w:sz="0" w:space="0" w:color="auto"/>
                          </w:divBdr>
                          <w:divsChild>
                            <w:div w:id="2047412251">
                              <w:marLeft w:val="0"/>
                              <w:marRight w:val="0"/>
                              <w:marTop w:val="0"/>
                              <w:marBottom w:val="0"/>
                              <w:divBdr>
                                <w:top w:val="none" w:sz="0" w:space="0" w:color="auto"/>
                                <w:left w:val="none" w:sz="0" w:space="0" w:color="auto"/>
                                <w:bottom w:val="none" w:sz="0" w:space="0" w:color="auto"/>
                                <w:right w:val="none" w:sz="0" w:space="0" w:color="auto"/>
                              </w:divBdr>
                              <w:divsChild>
                                <w:div w:id="1510633543">
                                  <w:marLeft w:val="0"/>
                                  <w:marRight w:val="0"/>
                                  <w:marTop w:val="0"/>
                                  <w:marBottom w:val="0"/>
                                  <w:divBdr>
                                    <w:top w:val="none" w:sz="0" w:space="0" w:color="auto"/>
                                    <w:left w:val="none" w:sz="0" w:space="0" w:color="auto"/>
                                    <w:bottom w:val="none" w:sz="0" w:space="0" w:color="auto"/>
                                    <w:right w:val="none" w:sz="0" w:space="0" w:color="auto"/>
                                  </w:divBdr>
                                  <w:divsChild>
                                    <w:div w:id="851531975">
                                      <w:marLeft w:val="0"/>
                                      <w:marRight w:val="0"/>
                                      <w:marTop w:val="0"/>
                                      <w:marBottom w:val="0"/>
                                      <w:divBdr>
                                        <w:top w:val="none" w:sz="0" w:space="0" w:color="auto"/>
                                        <w:left w:val="none" w:sz="0" w:space="0" w:color="auto"/>
                                        <w:bottom w:val="none" w:sz="0" w:space="0" w:color="auto"/>
                                        <w:right w:val="none" w:sz="0" w:space="0" w:color="auto"/>
                                      </w:divBdr>
                                      <w:divsChild>
                                        <w:div w:id="200743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87453746">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06788840">
      <w:bodyDiv w:val="1"/>
      <w:marLeft w:val="0"/>
      <w:marRight w:val="0"/>
      <w:marTop w:val="0"/>
      <w:marBottom w:val="0"/>
      <w:divBdr>
        <w:top w:val="none" w:sz="0" w:space="0" w:color="auto"/>
        <w:left w:val="none" w:sz="0" w:space="0" w:color="auto"/>
        <w:bottom w:val="none" w:sz="0" w:space="0" w:color="auto"/>
        <w:right w:val="none" w:sz="0" w:space="0" w:color="auto"/>
      </w:divBdr>
    </w:div>
    <w:div w:id="1035886607">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75475779">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36722492">
      <w:bodyDiv w:val="1"/>
      <w:marLeft w:val="0"/>
      <w:marRight w:val="0"/>
      <w:marTop w:val="0"/>
      <w:marBottom w:val="0"/>
      <w:divBdr>
        <w:top w:val="none" w:sz="0" w:space="0" w:color="auto"/>
        <w:left w:val="none" w:sz="0" w:space="0" w:color="auto"/>
        <w:bottom w:val="none" w:sz="0" w:space="0" w:color="auto"/>
        <w:right w:val="none" w:sz="0" w:space="0" w:color="auto"/>
      </w:divBdr>
    </w:div>
    <w:div w:id="1138298670">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233587806">
      <w:bodyDiv w:val="1"/>
      <w:marLeft w:val="0"/>
      <w:marRight w:val="0"/>
      <w:marTop w:val="0"/>
      <w:marBottom w:val="0"/>
      <w:divBdr>
        <w:top w:val="none" w:sz="0" w:space="0" w:color="auto"/>
        <w:left w:val="none" w:sz="0" w:space="0" w:color="auto"/>
        <w:bottom w:val="none" w:sz="0" w:space="0" w:color="auto"/>
        <w:right w:val="none" w:sz="0" w:space="0" w:color="auto"/>
      </w:divBdr>
    </w:div>
    <w:div w:id="1326013234">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554268356">
      <w:bodyDiv w:val="1"/>
      <w:marLeft w:val="0"/>
      <w:marRight w:val="0"/>
      <w:marTop w:val="0"/>
      <w:marBottom w:val="0"/>
      <w:divBdr>
        <w:top w:val="none" w:sz="0" w:space="0" w:color="auto"/>
        <w:left w:val="none" w:sz="0" w:space="0" w:color="auto"/>
        <w:bottom w:val="none" w:sz="0" w:space="0" w:color="auto"/>
        <w:right w:val="none" w:sz="0" w:space="0" w:color="auto"/>
      </w:divBdr>
      <w:divsChild>
        <w:div w:id="64576698">
          <w:marLeft w:val="0"/>
          <w:marRight w:val="0"/>
          <w:marTop w:val="0"/>
          <w:marBottom w:val="0"/>
          <w:divBdr>
            <w:top w:val="none" w:sz="0" w:space="0" w:color="auto"/>
            <w:left w:val="none" w:sz="0" w:space="0" w:color="auto"/>
            <w:bottom w:val="none" w:sz="0" w:space="0" w:color="auto"/>
            <w:right w:val="none" w:sz="0" w:space="0" w:color="auto"/>
          </w:divBdr>
          <w:divsChild>
            <w:div w:id="2078555707">
              <w:marLeft w:val="0"/>
              <w:marRight w:val="0"/>
              <w:marTop w:val="0"/>
              <w:marBottom w:val="0"/>
              <w:divBdr>
                <w:top w:val="none" w:sz="0" w:space="0" w:color="auto"/>
                <w:left w:val="none" w:sz="0" w:space="0" w:color="auto"/>
                <w:bottom w:val="none" w:sz="0" w:space="0" w:color="auto"/>
                <w:right w:val="none" w:sz="0" w:space="0" w:color="auto"/>
              </w:divBdr>
              <w:divsChild>
                <w:div w:id="439379328">
                  <w:marLeft w:val="0"/>
                  <w:marRight w:val="0"/>
                  <w:marTop w:val="0"/>
                  <w:marBottom w:val="0"/>
                  <w:divBdr>
                    <w:top w:val="none" w:sz="0" w:space="0" w:color="auto"/>
                    <w:left w:val="none" w:sz="0" w:space="0" w:color="auto"/>
                    <w:bottom w:val="none" w:sz="0" w:space="0" w:color="auto"/>
                    <w:right w:val="none" w:sz="0" w:space="0" w:color="auto"/>
                  </w:divBdr>
                  <w:divsChild>
                    <w:div w:id="906651936">
                      <w:marLeft w:val="0"/>
                      <w:marRight w:val="0"/>
                      <w:marTop w:val="0"/>
                      <w:marBottom w:val="0"/>
                      <w:divBdr>
                        <w:top w:val="none" w:sz="0" w:space="0" w:color="auto"/>
                        <w:left w:val="none" w:sz="0" w:space="0" w:color="auto"/>
                        <w:bottom w:val="none" w:sz="0" w:space="0" w:color="auto"/>
                        <w:right w:val="none" w:sz="0" w:space="0" w:color="auto"/>
                      </w:divBdr>
                      <w:divsChild>
                        <w:div w:id="351154861">
                          <w:marLeft w:val="0"/>
                          <w:marRight w:val="0"/>
                          <w:marTop w:val="0"/>
                          <w:marBottom w:val="0"/>
                          <w:divBdr>
                            <w:top w:val="none" w:sz="0" w:space="0" w:color="auto"/>
                            <w:left w:val="none" w:sz="0" w:space="0" w:color="auto"/>
                            <w:bottom w:val="none" w:sz="0" w:space="0" w:color="auto"/>
                            <w:right w:val="none" w:sz="0" w:space="0" w:color="auto"/>
                          </w:divBdr>
                          <w:divsChild>
                            <w:div w:id="1798789717">
                              <w:marLeft w:val="0"/>
                              <w:marRight w:val="0"/>
                              <w:marTop w:val="0"/>
                              <w:marBottom w:val="0"/>
                              <w:divBdr>
                                <w:top w:val="none" w:sz="0" w:space="0" w:color="auto"/>
                                <w:left w:val="none" w:sz="0" w:space="0" w:color="auto"/>
                                <w:bottom w:val="none" w:sz="0" w:space="0" w:color="auto"/>
                                <w:right w:val="none" w:sz="0" w:space="0" w:color="auto"/>
                              </w:divBdr>
                              <w:divsChild>
                                <w:div w:id="1661469078">
                                  <w:marLeft w:val="0"/>
                                  <w:marRight w:val="0"/>
                                  <w:marTop w:val="0"/>
                                  <w:marBottom w:val="0"/>
                                  <w:divBdr>
                                    <w:top w:val="none" w:sz="0" w:space="0" w:color="auto"/>
                                    <w:left w:val="none" w:sz="0" w:space="0" w:color="auto"/>
                                    <w:bottom w:val="none" w:sz="0" w:space="0" w:color="auto"/>
                                    <w:right w:val="none" w:sz="0" w:space="0" w:color="auto"/>
                                  </w:divBdr>
                                  <w:divsChild>
                                    <w:div w:id="84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966765">
      <w:bodyDiv w:val="1"/>
      <w:marLeft w:val="0"/>
      <w:marRight w:val="0"/>
      <w:marTop w:val="0"/>
      <w:marBottom w:val="0"/>
      <w:divBdr>
        <w:top w:val="none" w:sz="0" w:space="0" w:color="auto"/>
        <w:left w:val="none" w:sz="0" w:space="0" w:color="auto"/>
        <w:bottom w:val="none" w:sz="0" w:space="0" w:color="auto"/>
        <w:right w:val="none" w:sz="0" w:space="0" w:color="auto"/>
      </w:divBdr>
    </w:div>
    <w:div w:id="1852136814">
      <w:bodyDiv w:val="1"/>
      <w:marLeft w:val="0"/>
      <w:marRight w:val="0"/>
      <w:marTop w:val="0"/>
      <w:marBottom w:val="0"/>
      <w:divBdr>
        <w:top w:val="none" w:sz="0" w:space="0" w:color="auto"/>
        <w:left w:val="none" w:sz="0" w:space="0" w:color="auto"/>
        <w:bottom w:val="none" w:sz="0" w:space="0" w:color="auto"/>
        <w:right w:val="none" w:sz="0" w:space="0" w:color="auto"/>
      </w:divBdr>
      <w:divsChild>
        <w:div w:id="2113430271">
          <w:marLeft w:val="0"/>
          <w:marRight w:val="0"/>
          <w:marTop w:val="0"/>
          <w:marBottom w:val="0"/>
          <w:divBdr>
            <w:top w:val="none" w:sz="0" w:space="0" w:color="auto"/>
            <w:left w:val="none" w:sz="0" w:space="0" w:color="auto"/>
            <w:bottom w:val="none" w:sz="0" w:space="0" w:color="auto"/>
            <w:right w:val="none" w:sz="0" w:space="0" w:color="auto"/>
          </w:divBdr>
          <w:divsChild>
            <w:div w:id="8719210">
              <w:marLeft w:val="0"/>
              <w:marRight w:val="0"/>
              <w:marTop w:val="0"/>
              <w:marBottom w:val="0"/>
              <w:divBdr>
                <w:top w:val="none" w:sz="0" w:space="0" w:color="auto"/>
                <w:left w:val="none" w:sz="0" w:space="0" w:color="auto"/>
                <w:bottom w:val="none" w:sz="0" w:space="0" w:color="auto"/>
                <w:right w:val="none" w:sz="0" w:space="0" w:color="auto"/>
              </w:divBdr>
              <w:divsChild>
                <w:div w:id="54091496">
                  <w:marLeft w:val="0"/>
                  <w:marRight w:val="0"/>
                  <w:marTop w:val="0"/>
                  <w:marBottom w:val="0"/>
                  <w:divBdr>
                    <w:top w:val="none" w:sz="0" w:space="0" w:color="auto"/>
                    <w:left w:val="none" w:sz="0" w:space="0" w:color="auto"/>
                    <w:bottom w:val="none" w:sz="0" w:space="0" w:color="auto"/>
                    <w:right w:val="none" w:sz="0" w:space="0" w:color="auto"/>
                  </w:divBdr>
                  <w:divsChild>
                    <w:div w:id="122816629">
                      <w:marLeft w:val="0"/>
                      <w:marRight w:val="0"/>
                      <w:marTop w:val="0"/>
                      <w:marBottom w:val="0"/>
                      <w:divBdr>
                        <w:top w:val="none" w:sz="0" w:space="0" w:color="auto"/>
                        <w:left w:val="none" w:sz="0" w:space="0" w:color="auto"/>
                        <w:bottom w:val="none" w:sz="0" w:space="0" w:color="auto"/>
                        <w:right w:val="none" w:sz="0" w:space="0" w:color="auto"/>
                      </w:divBdr>
                      <w:divsChild>
                        <w:div w:id="1140416712">
                          <w:marLeft w:val="0"/>
                          <w:marRight w:val="0"/>
                          <w:marTop w:val="0"/>
                          <w:marBottom w:val="0"/>
                          <w:divBdr>
                            <w:top w:val="none" w:sz="0" w:space="0" w:color="auto"/>
                            <w:left w:val="none" w:sz="0" w:space="0" w:color="auto"/>
                            <w:bottom w:val="none" w:sz="0" w:space="0" w:color="auto"/>
                            <w:right w:val="none" w:sz="0" w:space="0" w:color="auto"/>
                          </w:divBdr>
                          <w:divsChild>
                            <w:div w:id="384573467">
                              <w:marLeft w:val="0"/>
                              <w:marRight w:val="0"/>
                              <w:marTop w:val="0"/>
                              <w:marBottom w:val="0"/>
                              <w:divBdr>
                                <w:top w:val="none" w:sz="0" w:space="0" w:color="auto"/>
                                <w:left w:val="none" w:sz="0" w:space="0" w:color="auto"/>
                                <w:bottom w:val="none" w:sz="0" w:space="0" w:color="auto"/>
                                <w:right w:val="none" w:sz="0" w:space="0" w:color="auto"/>
                              </w:divBdr>
                              <w:divsChild>
                                <w:div w:id="1637222881">
                                  <w:marLeft w:val="0"/>
                                  <w:marRight w:val="0"/>
                                  <w:marTop w:val="0"/>
                                  <w:marBottom w:val="0"/>
                                  <w:divBdr>
                                    <w:top w:val="none" w:sz="0" w:space="0" w:color="auto"/>
                                    <w:left w:val="none" w:sz="0" w:space="0" w:color="auto"/>
                                    <w:bottom w:val="none" w:sz="0" w:space="0" w:color="auto"/>
                                    <w:right w:val="none" w:sz="0" w:space="0" w:color="auto"/>
                                  </w:divBdr>
                                  <w:divsChild>
                                    <w:div w:id="7389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 w:id="211000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deelectronica.sic.gov.co/"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6</Pages>
  <Words>2072</Words>
  <Characters>11709</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129</cp:revision>
  <cp:lastPrinted>2024-05-17T13:58:00Z</cp:lastPrinted>
  <dcterms:created xsi:type="dcterms:W3CDTF">2024-08-15T05:09:00Z</dcterms:created>
  <dcterms:modified xsi:type="dcterms:W3CDTF">2026-02-04T16:56:00Z</dcterms:modified>
</cp:coreProperties>
</file>