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B451B" w14:textId="64B56846" w:rsidR="00A5051B" w:rsidRPr="003F5AF9" w:rsidRDefault="004056E0" w:rsidP="00A5051B">
      <w:pPr>
        <w:suppressAutoHyphens/>
        <w:spacing w:after="0" w:line="240" w:lineRule="auto"/>
        <w:jc w:val="both"/>
        <w:rPr>
          <w:rFonts w:ascii="Arial" w:eastAsia="Times New Roman" w:hAnsi="Arial" w:cs="Arial"/>
          <w:b/>
          <w:kern w:val="0"/>
          <w:lang w:eastAsia="es-ES"/>
          <w14:ligatures w14:val="none"/>
        </w:rPr>
      </w:pPr>
      <w:bookmarkStart w:id="0" w:name="_Hlk139445919"/>
      <w:bookmarkEnd w:id="0"/>
      <w:r w:rsidRPr="003F5AF9">
        <w:rPr>
          <w:rFonts w:ascii="Arial" w:eastAsia="Times New Roman" w:hAnsi="Arial" w:cs="Arial"/>
          <w:b/>
          <w:kern w:val="0"/>
          <w:lang w:eastAsia="es-ES"/>
          <w14:ligatures w14:val="none"/>
        </w:rPr>
        <w:t xml:space="preserve"> </w:t>
      </w:r>
    </w:p>
    <w:p w14:paraId="6E3B60D6" w14:textId="30761B27" w:rsidR="007C49AE" w:rsidRPr="003F5AF9" w:rsidRDefault="007C49AE" w:rsidP="007C49AE">
      <w:pPr>
        <w:tabs>
          <w:tab w:val="left" w:pos="6521"/>
        </w:tabs>
        <w:spacing w:after="0" w:line="240" w:lineRule="auto"/>
        <w:rPr>
          <w:rFonts w:ascii="Arial" w:eastAsia="Times New Roman" w:hAnsi="Arial" w:cs="Arial"/>
          <w:b/>
          <w:kern w:val="0"/>
          <w:lang w:eastAsia="es-ES"/>
          <w14:ligatures w14:val="none"/>
        </w:rPr>
      </w:pPr>
      <w:r w:rsidRPr="003F5AF9">
        <w:rPr>
          <w:rFonts w:ascii="Arial" w:eastAsia="Times New Roman" w:hAnsi="Arial" w:cs="Arial"/>
          <w:b/>
          <w:bCs/>
          <w:kern w:val="0"/>
          <w:lang w:eastAsia="es-ES"/>
          <w14:ligatures w14:val="none"/>
        </w:rPr>
        <w:t xml:space="preserve">Trámite para la verificación </w:t>
      </w:r>
      <w:r w:rsidR="00BE039E">
        <w:rPr>
          <w:rFonts w:ascii="Arial" w:eastAsia="Times New Roman" w:hAnsi="Arial" w:cs="Arial"/>
          <w:b/>
          <w:bCs/>
          <w:kern w:val="0"/>
          <w:lang w:eastAsia="es-ES"/>
          <w14:ligatures w14:val="none"/>
        </w:rPr>
        <w:t>d</w:t>
      </w:r>
      <w:r w:rsidRPr="003F5AF9">
        <w:rPr>
          <w:rFonts w:ascii="Arial" w:eastAsia="Times New Roman" w:hAnsi="Arial" w:cs="Arial"/>
          <w:b/>
          <w:bCs/>
          <w:kern w:val="0"/>
          <w:lang w:eastAsia="es-ES"/>
          <w14:ligatures w14:val="none"/>
        </w:rPr>
        <w:t>el cumplimiento</w:t>
      </w:r>
      <w:r w:rsidRPr="003F5AF9">
        <w:rPr>
          <w:rFonts w:ascii="Arial" w:eastAsia="Times New Roman" w:hAnsi="Arial" w:cs="Arial"/>
          <w:b/>
          <w:kern w:val="0"/>
          <w:lang w:eastAsia="es-ES"/>
          <w14:ligatures w14:val="none"/>
        </w:rPr>
        <w:t> </w:t>
      </w:r>
    </w:p>
    <w:p w14:paraId="61C999F0" w14:textId="36B1F605" w:rsidR="003F5AF9" w:rsidRPr="003F5AF9" w:rsidRDefault="003F5AF9" w:rsidP="003F5AF9">
      <w:pPr>
        <w:spacing w:after="0" w:line="276" w:lineRule="auto"/>
        <w:jc w:val="both"/>
        <w:rPr>
          <w:rFonts w:ascii="Arial" w:hAnsi="Arial" w:cs="Arial"/>
          <w:b/>
          <w:iCs/>
        </w:rPr>
      </w:pPr>
      <w:r w:rsidRPr="003F5AF9">
        <w:rPr>
          <w:rFonts w:ascii="Arial" w:hAnsi="Arial" w:cs="Arial"/>
          <w:b/>
          <w:iCs/>
        </w:rPr>
        <w:t xml:space="preserve">Radicado No. </w:t>
      </w:r>
      <w:r w:rsidR="00F00F32" w:rsidRPr="00F00F32">
        <w:rPr>
          <w:rFonts w:ascii="Arial" w:hAnsi="Arial" w:cs="Arial"/>
          <w:b/>
          <w:iCs/>
        </w:rPr>
        <w:t>{{RADICADO}}</w:t>
      </w:r>
    </w:p>
    <w:p w14:paraId="0E237D42" w14:textId="0FEA82B3" w:rsidR="003F5AF9" w:rsidRPr="003F5AF9" w:rsidRDefault="003F5AF9" w:rsidP="003F5AF9">
      <w:pPr>
        <w:spacing w:after="0" w:line="276" w:lineRule="auto"/>
        <w:jc w:val="both"/>
        <w:rPr>
          <w:rFonts w:ascii="Arial" w:hAnsi="Arial" w:cs="Arial"/>
          <w:b/>
          <w:iCs/>
        </w:rPr>
      </w:pPr>
      <w:r w:rsidRPr="003F5AF9">
        <w:rPr>
          <w:rFonts w:ascii="Arial" w:hAnsi="Arial" w:cs="Arial"/>
          <w:b/>
          <w:iCs/>
        </w:rPr>
        <w:t xml:space="preserve">Demandante: </w:t>
      </w:r>
      <w:r w:rsidR="00F00F32" w:rsidRPr="00F00F32">
        <w:rPr>
          <w:rFonts w:ascii="Arial" w:hAnsi="Arial" w:cs="Arial"/>
          <w:b/>
          <w:iCs/>
        </w:rPr>
        <w:t>{{DEMANDANTE}}</w:t>
      </w:r>
    </w:p>
    <w:p w14:paraId="02890421" w14:textId="5E15598C" w:rsidR="003F5AF9" w:rsidRPr="003F5AF9" w:rsidRDefault="003F5AF9" w:rsidP="003F5AF9">
      <w:pPr>
        <w:spacing w:after="0" w:line="276" w:lineRule="auto"/>
        <w:jc w:val="both"/>
        <w:rPr>
          <w:rFonts w:ascii="Arial" w:hAnsi="Arial" w:cs="Arial"/>
          <w:b/>
          <w:iCs/>
        </w:rPr>
      </w:pPr>
      <w:r w:rsidRPr="003F5AF9">
        <w:rPr>
          <w:rFonts w:ascii="Arial" w:hAnsi="Arial" w:cs="Arial"/>
          <w:b/>
          <w:iCs/>
        </w:rPr>
        <w:t xml:space="preserve">Demandado: </w:t>
      </w:r>
      <w:r w:rsidR="00F00F32" w:rsidRPr="00F00F32">
        <w:rPr>
          <w:rFonts w:ascii="Arial" w:hAnsi="Arial" w:cs="Arial"/>
          <w:b/>
          <w:iCs/>
        </w:rPr>
        <w:t>{{DEMANDADO}}</w:t>
      </w:r>
    </w:p>
    <w:p w14:paraId="794D8CDE" w14:textId="77777777" w:rsidR="00453210" w:rsidRPr="003F5AF9" w:rsidRDefault="00453210" w:rsidP="00453210">
      <w:pPr>
        <w:tabs>
          <w:tab w:val="left" w:pos="6521"/>
        </w:tabs>
        <w:spacing w:after="0" w:line="240" w:lineRule="auto"/>
        <w:rPr>
          <w:rFonts w:ascii="Arial" w:eastAsia="Arial" w:hAnsi="Arial" w:cs="Arial"/>
          <w:b/>
          <w:bCs/>
        </w:rPr>
      </w:pPr>
    </w:p>
    <w:p w14:paraId="02CC03F7" w14:textId="77777777" w:rsidR="00D73873" w:rsidRPr="00776C25" w:rsidRDefault="00D73873" w:rsidP="00D73873">
      <w:pPr>
        <w:pStyle w:val="paragraph"/>
        <w:spacing w:before="0" w:beforeAutospacing="0" w:after="0" w:afterAutospacing="0"/>
        <w:jc w:val="both"/>
        <w:textAlignment w:val="baseline"/>
        <w:rPr>
          <w:rFonts w:ascii="Arial" w:eastAsia="Arial" w:hAnsi="Arial" w:cs="Arial"/>
          <w:color w:val="000000" w:themeColor="text1"/>
        </w:rPr>
      </w:pPr>
      <w:r w:rsidRPr="00776C25">
        <w:rPr>
          <w:rFonts w:ascii="Arial" w:eastAsia="Arial" w:hAnsi="Arial" w:cs="Arial"/>
          <w:color w:val="000000" w:themeColor="text1"/>
        </w:rPr>
        <w:t>En ejercicio de las facultades jurisdiccionales conferidas a esta Superintendencia de Industria y Comercio, resultaría procedente iniciar el trámite sancionatorio previsto en el numeral 11 del artículo 58 de la Ley 1480 de 2011</w:t>
      </w:r>
      <w:r w:rsidRPr="00776C25">
        <w:rPr>
          <w:rStyle w:val="Refdenotaalpie"/>
          <w:rFonts w:ascii="Arial" w:eastAsia="Arial" w:hAnsi="Arial" w:cs="Arial"/>
          <w:color w:val="000000" w:themeColor="text1"/>
          <w:lang w:val="es-ES_tradnl" w:eastAsia="es-ES"/>
        </w:rPr>
        <w:footnoteReference w:id="1"/>
      </w:r>
      <w:r w:rsidRPr="00776C25">
        <w:rPr>
          <w:rFonts w:ascii="Arial" w:eastAsia="Arial" w:hAnsi="Arial" w:cs="Arial"/>
          <w:color w:val="000000" w:themeColor="text1"/>
        </w:rPr>
        <w:t> en el radicado de la referencia.</w:t>
      </w:r>
    </w:p>
    <w:p w14:paraId="67C0DFBD" w14:textId="77777777" w:rsidR="00D73873" w:rsidRPr="00776C25" w:rsidRDefault="00D73873" w:rsidP="00D73873">
      <w:pPr>
        <w:pStyle w:val="paragraph"/>
        <w:spacing w:before="0" w:beforeAutospacing="0" w:after="0" w:afterAutospacing="0"/>
        <w:jc w:val="both"/>
        <w:textAlignment w:val="baseline"/>
        <w:rPr>
          <w:rFonts w:ascii="Arial" w:eastAsia="Arial" w:hAnsi="Arial" w:cs="Arial"/>
          <w:color w:val="000000" w:themeColor="text1"/>
        </w:rPr>
      </w:pPr>
      <w:r w:rsidRPr="00776C25">
        <w:rPr>
          <w:rFonts w:ascii="Arial" w:eastAsia="Arial" w:hAnsi="Arial" w:cs="Arial"/>
          <w:color w:val="000000" w:themeColor="text1"/>
        </w:rPr>
        <w:br/>
        <w:t>Sin embargo, revisada la actuación, se evidencia que cumplidos los términos señalados por el despacho en el fallo que decidió la instancia</w:t>
      </w:r>
      <w:r w:rsidRPr="00776C25">
        <w:rPr>
          <w:rStyle w:val="Refdenotaalpie"/>
          <w:rFonts w:ascii="Arial" w:eastAsia="Arial" w:hAnsi="Arial" w:cs="Arial"/>
          <w:color w:val="000000" w:themeColor="text1"/>
          <w:lang w:val="es-ES_tradnl" w:eastAsia="es-ES"/>
        </w:rPr>
        <w:footnoteReference w:id="2"/>
      </w:r>
      <w:r w:rsidRPr="00776C25">
        <w:rPr>
          <w:rFonts w:ascii="Arial" w:eastAsia="Arial" w:hAnsi="Arial" w:cs="Arial"/>
          <w:color w:val="000000" w:themeColor="text1"/>
        </w:rPr>
        <w:t>, la parte actora guardó silencio, es decir, no cumplió con la carga procesal impuesta y se abstuvo de dar noticia acerca del eventual incumplimiento de dicha decisión por parte del demandado.</w:t>
      </w:r>
    </w:p>
    <w:p w14:paraId="6D544629" w14:textId="77777777" w:rsidR="00D73873" w:rsidRPr="00776C25" w:rsidRDefault="00D73873" w:rsidP="00D73873">
      <w:pPr>
        <w:pStyle w:val="paragraph"/>
        <w:spacing w:before="0" w:beforeAutospacing="0" w:after="0" w:afterAutospacing="0"/>
        <w:jc w:val="both"/>
        <w:textAlignment w:val="baseline"/>
        <w:rPr>
          <w:rFonts w:ascii="Arial" w:eastAsia="Arial" w:hAnsi="Arial" w:cs="Arial"/>
          <w:color w:val="000000" w:themeColor="text1"/>
        </w:rPr>
      </w:pPr>
    </w:p>
    <w:p w14:paraId="55148516" w14:textId="77777777" w:rsidR="00D73873" w:rsidRPr="00776C25" w:rsidRDefault="00D73873" w:rsidP="00D73873">
      <w:pPr>
        <w:pStyle w:val="paragraph"/>
        <w:spacing w:before="0" w:beforeAutospacing="0" w:after="0" w:afterAutospacing="0"/>
        <w:jc w:val="both"/>
        <w:textAlignment w:val="baseline"/>
        <w:rPr>
          <w:rFonts w:ascii="Arial" w:eastAsia="Arial" w:hAnsi="Arial" w:cs="Arial"/>
          <w:color w:val="000000" w:themeColor="text1"/>
        </w:rPr>
      </w:pPr>
      <w:r w:rsidRPr="00776C25">
        <w:rPr>
          <w:rFonts w:ascii="Arial" w:eastAsia="Arial" w:hAnsi="Arial" w:cs="Arial"/>
          <w:color w:val="000000" w:themeColor="text1"/>
        </w:rPr>
        <w:t>Si bien, el demandado pretendió acreditar el cumplimiento a través de un escrito presentado luego de vencido el plazo que se le había otorgado para cumplir la orden impartida en la sentencia, no es menos cierto que esta fase sancionatoria es promovida a petición de parte en consonancia con lo dispuesto en el artículo 8º del Código General del Proceso, razones por las cuales se archivará la actuación y se dará por finalizado el Trámite para la Verificación del Cumplimiento.</w:t>
      </w:r>
    </w:p>
    <w:p w14:paraId="0F426FF1" w14:textId="77777777" w:rsidR="00D73873" w:rsidRPr="00776C25" w:rsidRDefault="00D73873" w:rsidP="00D73873">
      <w:pPr>
        <w:pStyle w:val="paragraph"/>
        <w:spacing w:before="0" w:beforeAutospacing="0" w:after="0" w:afterAutospacing="0"/>
        <w:jc w:val="both"/>
        <w:textAlignment w:val="baseline"/>
        <w:rPr>
          <w:rFonts w:ascii="Arial" w:eastAsia="Arial" w:hAnsi="Arial" w:cs="Arial"/>
          <w:color w:val="000000" w:themeColor="text1"/>
        </w:rPr>
      </w:pPr>
      <w:r w:rsidRPr="00776C25">
        <w:rPr>
          <w:rFonts w:ascii="Arial" w:eastAsia="Arial" w:hAnsi="Arial" w:cs="Arial"/>
          <w:color w:val="000000" w:themeColor="text1"/>
        </w:rPr>
        <w:br/>
        <w:t>En mérito de lo expuesto, el despacho</w:t>
      </w:r>
    </w:p>
    <w:p w14:paraId="02CD26F4" w14:textId="77777777" w:rsidR="00D73873" w:rsidRDefault="00D73873" w:rsidP="00D73873">
      <w:pPr>
        <w:pStyle w:val="paragraph"/>
        <w:spacing w:before="0" w:beforeAutospacing="0" w:after="0" w:afterAutospacing="0"/>
        <w:jc w:val="center"/>
        <w:textAlignment w:val="baseline"/>
        <w:rPr>
          <w:rFonts w:ascii="Arial" w:eastAsia="Arial" w:hAnsi="Arial" w:cs="Arial"/>
          <w:b/>
          <w:bCs/>
          <w:color w:val="000000" w:themeColor="text1"/>
        </w:rPr>
      </w:pPr>
    </w:p>
    <w:p w14:paraId="135C0D2D" w14:textId="77777777" w:rsidR="00D73873" w:rsidRPr="00776C25" w:rsidRDefault="00D73873" w:rsidP="00D73873">
      <w:pPr>
        <w:pStyle w:val="paragraph"/>
        <w:spacing w:before="0" w:beforeAutospacing="0" w:after="0" w:afterAutospacing="0"/>
        <w:jc w:val="center"/>
        <w:textAlignment w:val="baseline"/>
        <w:rPr>
          <w:rFonts w:ascii="Arial" w:eastAsia="Arial" w:hAnsi="Arial" w:cs="Arial"/>
          <w:color w:val="000000" w:themeColor="text1"/>
        </w:rPr>
      </w:pPr>
      <w:r w:rsidRPr="00776C25">
        <w:rPr>
          <w:rFonts w:ascii="Arial" w:eastAsia="Arial" w:hAnsi="Arial" w:cs="Arial"/>
          <w:b/>
          <w:bCs/>
          <w:color w:val="000000" w:themeColor="text1"/>
        </w:rPr>
        <w:t>RESUELVE</w:t>
      </w:r>
    </w:p>
    <w:p w14:paraId="4D72231C" w14:textId="77777777" w:rsidR="00D73873" w:rsidRDefault="00D73873" w:rsidP="00D73873">
      <w:pPr>
        <w:pStyle w:val="paragraph"/>
        <w:spacing w:before="0" w:beforeAutospacing="0" w:after="0" w:afterAutospacing="0"/>
        <w:jc w:val="both"/>
        <w:textAlignment w:val="baseline"/>
        <w:rPr>
          <w:rFonts w:ascii="Arial" w:eastAsia="Arial" w:hAnsi="Arial" w:cs="Arial"/>
          <w:b/>
          <w:bCs/>
          <w:color w:val="000000" w:themeColor="text1"/>
        </w:rPr>
      </w:pPr>
    </w:p>
    <w:p w14:paraId="2EB9B6A6" w14:textId="77777777" w:rsidR="00D73873" w:rsidRPr="00776C25" w:rsidRDefault="00D73873" w:rsidP="00D73873">
      <w:pPr>
        <w:pStyle w:val="paragraph"/>
        <w:spacing w:before="0" w:beforeAutospacing="0" w:after="0" w:afterAutospacing="0"/>
        <w:jc w:val="both"/>
        <w:textAlignment w:val="baseline"/>
        <w:rPr>
          <w:rFonts w:ascii="Arial" w:eastAsia="Arial" w:hAnsi="Arial" w:cs="Arial"/>
          <w:b/>
          <w:bCs/>
          <w:color w:val="000000" w:themeColor="text1"/>
        </w:rPr>
      </w:pPr>
    </w:p>
    <w:p w14:paraId="25A0D11A" w14:textId="77777777" w:rsidR="00D73873" w:rsidRPr="00776C25" w:rsidRDefault="00D73873" w:rsidP="00D73873">
      <w:pPr>
        <w:pStyle w:val="paragraph"/>
        <w:spacing w:before="0" w:beforeAutospacing="0" w:after="0" w:afterAutospacing="0"/>
        <w:jc w:val="both"/>
        <w:textAlignment w:val="baseline"/>
        <w:rPr>
          <w:rFonts w:ascii="Arial" w:eastAsia="Arial" w:hAnsi="Arial" w:cs="Arial"/>
          <w:color w:val="000000" w:themeColor="text1"/>
        </w:rPr>
      </w:pPr>
      <w:r w:rsidRPr="00776C25">
        <w:rPr>
          <w:rFonts w:ascii="Arial" w:eastAsia="Arial" w:hAnsi="Arial" w:cs="Arial"/>
          <w:b/>
          <w:bCs/>
          <w:color w:val="000000" w:themeColor="text1"/>
        </w:rPr>
        <w:t>PRIMERO:</w:t>
      </w:r>
      <w:r w:rsidRPr="00776C25">
        <w:rPr>
          <w:rFonts w:ascii="Arial" w:eastAsia="Arial" w:hAnsi="Arial" w:cs="Arial"/>
          <w:color w:val="000000" w:themeColor="text1"/>
        </w:rPr>
        <w:t xml:space="preserve"> Archivar la presente actuación por las razones expuestas en la parte motiva de la presente providencia. </w:t>
      </w:r>
    </w:p>
    <w:p w14:paraId="1F71B134" w14:textId="77777777" w:rsidR="00D73873" w:rsidRPr="00776C25" w:rsidRDefault="00D73873" w:rsidP="00D73873">
      <w:pPr>
        <w:pStyle w:val="paragraph"/>
        <w:spacing w:before="0" w:beforeAutospacing="0" w:after="0" w:afterAutospacing="0"/>
        <w:jc w:val="both"/>
        <w:textAlignment w:val="baseline"/>
        <w:rPr>
          <w:rFonts w:ascii="Arial" w:eastAsia="Arial" w:hAnsi="Arial" w:cs="Arial"/>
          <w:color w:val="000000" w:themeColor="text1"/>
        </w:rPr>
      </w:pPr>
      <w:r w:rsidRPr="00776C25">
        <w:rPr>
          <w:rFonts w:ascii="Arial" w:eastAsia="Arial" w:hAnsi="Arial" w:cs="Arial"/>
          <w:color w:val="000000" w:themeColor="text1"/>
        </w:rPr>
        <w:br/>
      </w:r>
      <w:r w:rsidRPr="00776C25">
        <w:rPr>
          <w:rFonts w:ascii="Arial" w:eastAsia="Arial" w:hAnsi="Arial" w:cs="Arial"/>
          <w:b/>
          <w:bCs/>
          <w:color w:val="000000" w:themeColor="text1"/>
        </w:rPr>
        <w:t>SEGUNDO:</w:t>
      </w:r>
      <w:r w:rsidRPr="00776C25">
        <w:rPr>
          <w:rFonts w:ascii="Arial" w:eastAsia="Arial" w:hAnsi="Arial" w:cs="Arial"/>
          <w:color w:val="000000" w:themeColor="text1"/>
        </w:rPr>
        <w:t xml:space="preserve"> Dar por finalizado el Trámite para la Verificación del Cumplimiento previsto en el numeral 11 del artículo 58 de la Ley 1480 de 2011.</w:t>
      </w:r>
    </w:p>
    <w:p w14:paraId="67A7E943" w14:textId="77777777" w:rsidR="00D73873" w:rsidRDefault="00D73873" w:rsidP="00D73873">
      <w:pPr>
        <w:pStyle w:val="paragraph"/>
        <w:spacing w:before="0" w:beforeAutospacing="0" w:after="0" w:afterAutospacing="0"/>
        <w:jc w:val="both"/>
        <w:textAlignment w:val="baseline"/>
        <w:rPr>
          <w:rFonts w:ascii="Arial" w:eastAsia="Arial" w:hAnsi="Arial" w:cs="Arial"/>
          <w:color w:val="000000" w:themeColor="text1"/>
        </w:rPr>
      </w:pPr>
    </w:p>
    <w:p w14:paraId="2FAC9338" w14:textId="77777777" w:rsidR="00D73873" w:rsidRPr="00776C25" w:rsidRDefault="00D73873" w:rsidP="00D73873">
      <w:pPr>
        <w:pStyle w:val="paragraph"/>
        <w:spacing w:before="0" w:beforeAutospacing="0" w:after="0" w:afterAutospacing="0"/>
        <w:jc w:val="both"/>
        <w:textAlignment w:val="baseline"/>
        <w:rPr>
          <w:rFonts w:ascii="Arial" w:eastAsia="Arial" w:hAnsi="Arial" w:cs="Arial"/>
          <w:color w:val="000000" w:themeColor="text1"/>
        </w:rPr>
      </w:pPr>
      <w:r w:rsidRPr="00776C25">
        <w:rPr>
          <w:rFonts w:ascii="Arial" w:eastAsia="Arial" w:hAnsi="Arial" w:cs="Arial"/>
          <w:b/>
          <w:bCs/>
          <w:color w:val="000000" w:themeColor="text1"/>
        </w:rPr>
        <w:t>TERCERO: </w:t>
      </w:r>
      <w:r w:rsidRPr="00776C25">
        <w:rPr>
          <w:rFonts w:ascii="Arial" w:eastAsia="Arial" w:hAnsi="Arial" w:cs="Arial"/>
          <w:color w:val="000000" w:themeColor="text1"/>
        </w:rPr>
        <w:t xml:space="preserve">Por Secretaría archívese el expediente. </w:t>
      </w:r>
    </w:p>
    <w:p w14:paraId="365D2CE0" w14:textId="77777777" w:rsidR="00E6707E" w:rsidRPr="003F5AF9" w:rsidRDefault="00E6707E" w:rsidP="00891D78">
      <w:pPr>
        <w:spacing w:after="0" w:line="240" w:lineRule="auto"/>
        <w:jc w:val="both"/>
        <w:rPr>
          <w:rFonts w:ascii="Arial" w:eastAsia="Arial" w:hAnsi="Arial" w:cs="Arial"/>
          <w:b/>
          <w:lang w:val="es-ES_tradnl"/>
        </w:rPr>
      </w:pPr>
    </w:p>
    <w:p w14:paraId="5DADB2B6" w14:textId="77777777" w:rsidR="00891D78" w:rsidRPr="003F5AF9" w:rsidRDefault="00891D78" w:rsidP="00891D78">
      <w:pPr>
        <w:spacing w:after="0" w:line="240" w:lineRule="auto"/>
        <w:jc w:val="both"/>
        <w:rPr>
          <w:rFonts w:ascii="Arial" w:hAnsi="Arial" w:cs="Arial"/>
          <w:b/>
          <w:bCs/>
        </w:rPr>
      </w:pPr>
    </w:p>
    <w:p w14:paraId="0C820C4D" w14:textId="77777777" w:rsidR="003F5AF9" w:rsidRPr="003F5AF9" w:rsidRDefault="00891D78" w:rsidP="003F5AF9">
      <w:pPr>
        <w:spacing w:after="0" w:line="240" w:lineRule="auto"/>
        <w:jc w:val="center"/>
        <w:rPr>
          <w:rFonts w:ascii="Arial" w:hAnsi="Arial" w:cs="Arial"/>
          <w:b/>
          <w:bCs/>
          <w:kern w:val="0"/>
          <w14:ligatures w14:val="none"/>
        </w:rPr>
      </w:pPr>
      <w:r w:rsidRPr="003F5AF9">
        <w:rPr>
          <w:rFonts w:ascii="Arial" w:hAnsi="Arial" w:cs="Arial"/>
          <w:b/>
          <w:bCs/>
        </w:rPr>
        <w:t>NOTIFÍQUESE,</w:t>
      </w:r>
    </w:p>
    <w:p w14:paraId="493A45B5" w14:textId="77777777" w:rsidR="003F5AF9" w:rsidRPr="003F5AF9" w:rsidRDefault="003F5AF9" w:rsidP="003F5AF9">
      <w:pPr>
        <w:spacing w:after="0" w:line="240" w:lineRule="auto"/>
        <w:jc w:val="center"/>
        <w:rPr>
          <w:rFonts w:ascii="Arial" w:hAnsi="Arial" w:cs="Arial"/>
          <w:b/>
          <w:bCs/>
          <w:kern w:val="0"/>
          <w14:ligatures w14:val="none"/>
        </w:rPr>
      </w:pPr>
    </w:p>
    <w:p w14:paraId="66FCB321" w14:textId="77777777" w:rsidR="003F5AF9" w:rsidRPr="003F5AF9" w:rsidRDefault="003F5AF9" w:rsidP="003F5AF9">
      <w:pPr>
        <w:spacing w:after="0" w:line="240" w:lineRule="auto"/>
        <w:jc w:val="center"/>
        <w:rPr>
          <w:rFonts w:ascii="Arial" w:hAnsi="Arial" w:cs="Arial"/>
          <w:b/>
          <w:bCs/>
          <w:kern w:val="0"/>
          <w14:ligatures w14:val="none"/>
        </w:rPr>
      </w:pPr>
    </w:p>
    <w:p w14:paraId="1173FCBD" w14:textId="77777777" w:rsidR="003F5AF9" w:rsidRPr="003F5AF9" w:rsidRDefault="003F5AF9" w:rsidP="003F5AF9">
      <w:pPr>
        <w:spacing w:after="0" w:line="240" w:lineRule="auto"/>
        <w:jc w:val="center"/>
        <w:rPr>
          <w:rFonts w:ascii="Arial" w:hAnsi="Arial" w:cs="Arial"/>
          <w:b/>
          <w:bCs/>
          <w:kern w:val="0"/>
          <w14:ligatures w14:val="none"/>
        </w:rPr>
      </w:pPr>
    </w:p>
    <w:p w14:paraId="4D0AA992" w14:textId="77777777" w:rsidR="003F5AF9" w:rsidRPr="003F5AF9" w:rsidRDefault="00891D78" w:rsidP="003F5AF9">
      <w:pPr>
        <w:spacing w:after="0" w:line="240" w:lineRule="auto"/>
        <w:jc w:val="center"/>
        <w:rPr>
          <w:rFonts w:ascii="Arial" w:hAnsi="Arial" w:cs="Arial"/>
          <w:b/>
          <w:bCs/>
          <w:kern w:val="0"/>
          <w14:ligatures w14:val="none"/>
        </w:rPr>
      </w:pPr>
      <w:r w:rsidRPr="003F5AF9">
        <w:rPr>
          <w:rFonts w:ascii="Arial" w:hAnsi="Arial" w:cs="Arial"/>
          <w:b/>
        </w:rPr>
        <w:t>FRM_SUPER</w:t>
      </w:r>
    </w:p>
    <w:p w14:paraId="3E11B763" w14:textId="77777777" w:rsidR="003F5AF9" w:rsidRPr="003F5AF9" w:rsidRDefault="003F5AF9" w:rsidP="003F5AF9">
      <w:pPr>
        <w:spacing w:after="0" w:line="240" w:lineRule="auto"/>
        <w:jc w:val="center"/>
        <w:rPr>
          <w:rFonts w:ascii="Arial" w:hAnsi="Arial" w:cs="Arial"/>
          <w:b/>
          <w:bCs/>
          <w:kern w:val="0"/>
          <w14:ligatures w14:val="none"/>
        </w:rPr>
      </w:pPr>
    </w:p>
    <w:p w14:paraId="694931BB" w14:textId="77777777" w:rsidR="003F5AF9" w:rsidRPr="003F5AF9" w:rsidRDefault="003F5AF9" w:rsidP="003F5AF9">
      <w:pPr>
        <w:spacing w:after="0" w:line="240" w:lineRule="auto"/>
        <w:jc w:val="center"/>
        <w:rPr>
          <w:rFonts w:ascii="Arial" w:hAnsi="Arial" w:cs="Arial"/>
          <w:b/>
          <w:bCs/>
          <w:kern w:val="0"/>
          <w14:ligatures w14:val="none"/>
        </w:rPr>
      </w:pPr>
    </w:p>
    <w:p w14:paraId="4EBBE2D7" w14:textId="77777777" w:rsidR="003F5AF9" w:rsidRPr="003F5AF9" w:rsidRDefault="003F5AF9" w:rsidP="003F5AF9">
      <w:pPr>
        <w:spacing w:after="0" w:line="240" w:lineRule="auto"/>
        <w:jc w:val="center"/>
        <w:rPr>
          <w:rFonts w:ascii="Arial" w:hAnsi="Arial" w:cs="Arial"/>
          <w:b/>
          <w:bCs/>
          <w:kern w:val="0"/>
          <w14:ligatures w14:val="none"/>
        </w:rPr>
      </w:pPr>
    </w:p>
    <w:p w14:paraId="307E0602" w14:textId="77777777" w:rsidR="00E95570" w:rsidRDefault="00E95570" w:rsidP="00E95570">
      <w:pPr>
        <w:spacing w:after="0"/>
        <w:jc w:val="center"/>
        <w:rPr>
          <w:rFonts w:ascii="Arial" w:hAnsi="Arial" w:cs="Arial"/>
          <w:b/>
          <w:sz w:val="24"/>
          <w:szCs w:val="24"/>
          <w:lang w:val="es-ES_tradnl"/>
        </w:rPr>
      </w:pPr>
      <w:r>
        <w:rPr>
          <w:rFonts w:ascii="Arial" w:hAnsi="Arial" w:cs="Arial"/>
          <w:b/>
          <w:sz w:val="24"/>
          <w:szCs w:val="24"/>
          <w:lang w:val="es-ES_tradnl"/>
        </w:rPr>
        <w:t>{{FIRMA}}</w:t>
      </w:r>
    </w:p>
    <w:p w14:paraId="6DB9486D" w14:textId="77777777" w:rsidR="00E95570" w:rsidRDefault="00E95570" w:rsidP="00E95570">
      <w:pPr>
        <w:spacing w:after="0"/>
        <w:jc w:val="center"/>
        <w:rPr>
          <w:rFonts w:ascii="Arial" w:hAnsi="Arial" w:cs="Arial"/>
          <w:b/>
          <w:sz w:val="24"/>
          <w:szCs w:val="24"/>
          <w:lang w:val="es-ES_tradnl"/>
        </w:rPr>
      </w:pPr>
    </w:p>
    <w:p w14:paraId="781C654C" w14:textId="77777777" w:rsidR="00E95570" w:rsidRPr="005F2C5E" w:rsidRDefault="00E95570" w:rsidP="00E95570">
      <w:pPr>
        <w:spacing w:after="0"/>
        <w:rPr>
          <w:rFonts w:ascii="Arial" w:hAnsi="Arial" w:cs="Arial"/>
          <w:b/>
          <w:sz w:val="24"/>
          <w:szCs w:val="24"/>
          <w:lang w:val="es-ES_tradnl"/>
        </w:rPr>
      </w:pPr>
      <w:r w:rsidRPr="009813E4">
        <w:rPr>
          <w:rFonts w:ascii="Arial" w:hAnsi="Arial" w:cs="Arial"/>
          <w:bCs/>
          <w:i/>
          <w:iCs/>
          <w:sz w:val="16"/>
          <w:szCs w:val="16"/>
          <w:lang w:val="es-ES_tradnl"/>
        </w:rPr>
        <w:t>Proyectó: {{PROYECTO}}</w:t>
      </w:r>
    </w:p>
    <w:p w14:paraId="197FAD2F" w14:textId="77777777" w:rsidR="00AE13F4" w:rsidRPr="003F5AF9" w:rsidRDefault="00AE13F4" w:rsidP="00074925">
      <w:pPr>
        <w:spacing w:after="0" w:line="240" w:lineRule="auto"/>
        <w:jc w:val="center"/>
        <w:rPr>
          <w:rFonts w:ascii="Arial" w:hAnsi="Arial" w:cs="Arial"/>
          <w:b/>
          <w:bCs/>
          <w:kern w:val="0"/>
          <w14:ligatures w14:val="none"/>
        </w:rPr>
      </w:pPr>
    </w:p>
    <w:tbl>
      <w:tblPr>
        <w:tblW w:w="5985" w:type="dxa"/>
        <w:tblInd w:w="1991" w:type="dxa"/>
        <w:tblLayout w:type="fixed"/>
        <w:tblCellMar>
          <w:top w:w="28" w:type="dxa"/>
          <w:left w:w="28" w:type="dxa"/>
          <w:bottom w:w="28" w:type="dxa"/>
          <w:right w:w="28" w:type="dxa"/>
        </w:tblCellMar>
        <w:tblLook w:val="04A0" w:firstRow="1" w:lastRow="0" w:firstColumn="1" w:lastColumn="0" w:noHBand="0" w:noVBand="1"/>
      </w:tblPr>
      <w:tblGrid>
        <w:gridCol w:w="5985"/>
      </w:tblGrid>
      <w:tr w:rsidR="002A1C23" w:rsidRPr="003F5AF9" w14:paraId="6DBBD4D5" w14:textId="77777777" w:rsidTr="001132EE">
        <w:tc>
          <w:tcPr>
            <w:tcW w:w="5985" w:type="dxa"/>
            <w:tcBorders>
              <w:top w:val="single" w:sz="2" w:space="0" w:color="000000"/>
              <w:left w:val="single" w:sz="2" w:space="0" w:color="000000"/>
              <w:right w:val="single" w:sz="2" w:space="0" w:color="000000"/>
            </w:tcBorders>
          </w:tcPr>
          <w:p w14:paraId="61073CFE" w14:textId="77777777" w:rsidR="002A1C23" w:rsidRPr="003F5AF9" w:rsidRDefault="002A1C23" w:rsidP="001132EE">
            <w:pPr>
              <w:pStyle w:val="TableContents"/>
              <w:jc w:val="center"/>
              <w:rPr>
                <w:rFonts w:ascii="Arial" w:hAnsi="Arial" w:cs="Arial"/>
                <w:sz w:val="22"/>
                <w:szCs w:val="22"/>
              </w:rPr>
            </w:pPr>
            <w:r w:rsidRPr="003F5AF9">
              <w:rPr>
                <w:rFonts w:ascii="Arial" w:hAnsi="Arial" w:cs="Arial"/>
                <w:noProof/>
                <w:sz w:val="22"/>
                <w:szCs w:val="22"/>
              </w:rPr>
              <w:drawing>
                <wp:inline distT="0" distB="0" distL="0" distR="0" wp14:anchorId="176026A6" wp14:editId="5EB75D95">
                  <wp:extent cx="1428750" cy="304800"/>
                  <wp:effectExtent l="0" t="0" r="0" b="0"/>
                  <wp:docPr id="6"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8"/>
                          <a:stretch>
                            <a:fillRect/>
                          </a:stretch>
                        </pic:blipFill>
                        <pic:spPr bwMode="auto">
                          <a:xfrm>
                            <a:off x="0" y="0"/>
                            <a:ext cx="1428750" cy="304800"/>
                          </a:xfrm>
                          <a:prstGeom prst="rect">
                            <a:avLst/>
                          </a:prstGeom>
                        </pic:spPr>
                      </pic:pic>
                    </a:graphicData>
                  </a:graphic>
                </wp:inline>
              </w:drawing>
            </w:r>
          </w:p>
        </w:tc>
      </w:tr>
      <w:tr w:rsidR="002A1C23" w:rsidRPr="003F5AF9" w14:paraId="211289D1" w14:textId="77777777" w:rsidTr="001132EE">
        <w:tc>
          <w:tcPr>
            <w:tcW w:w="5985" w:type="dxa"/>
            <w:tcBorders>
              <w:left w:val="single" w:sz="2" w:space="0" w:color="000000"/>
              <w:right w:val="single" w:sz="2" w:space="0" w:color="000000"/>
            </w:tcBorders>
          </w:tcPr>
          <w:p w14:paraId="59E0D32F" w14:textId="77777777" w:rsidR="002A1C23" w:rsidRPr="003F5AF9" w:rsidRDefault="002A1C23" w:rsidP="001132EE">
            <w:pPr>
              <w:pStyle w:val="TableHeading"/>
              <w:rPr>
                <w:rFonts w:ascii="Arial" w:hAnsi="Arial" w:cs="Arial"/>
                <w:sz w:val="22"/>
                <w:szCs w:val="22"/>
              </w:rPr>
            </w:pPr>
            <w:r w:rsidRPr="003F5AF9">
              <w:rPr>
                <w:rFonts w:ascii="Arial" w:hAnsi="Arial" w:cs="Arial"/>
                <w:sz w:val="22"/>
                <w:szCs w:val="22"/>
              </w:rPr>
              <w:t xml:space="preserve">Delegatura para asuntos Jurisdiccionales </w:t>
            </w:r>
          </w:p>
        </w:tc>
      </w:tr>
      <w:tr w:rsidR="002A1C23" w:rsidRPr="003F5AF9" w14:paraId="665E017E" w14:textId="77777777" w:rsidTr="001132EE">
        <w:tc>
          <w:tcPr>
            <w:tcW w:w="5985" w:type="dxa"/>
            <w:tcBorders>
              <w:left w:val="single" w:sz="2" w:space="0" w:color="000000"/>
              <w:right w:val="single" w:sz="2" w:space="0" w:color="000000"/>
            </w:tcBorders>
          </w:tcPr>
          <w:p w14:paraId="5F3DE54D" w14:textId="77777777" w:rsidR="002A1C23" w:rsidRPr="003F5AF9" w:rsidRDefault="002A1C23" w:rsidP="001132EE">
            <w:pPr>
              <w:pStyle w:val="TableHeading"/>
              <w:rPr>
                <w:rFonts w:ascii="Arial" w:hAnsi="Arial" w:cs="Arial"/>
                <w:sz w:val="22"/>
                <w:szCs w:val="22"/>
              </w:rPr>
            </w:pPr>
            <w:r w:rsidRPr="003F5AF9">
              <w:rPr>
                <w:rFonts w:ascii="Arial" w:hAnsi="Arial" w:cs="Arial"/>
                <w:sz w:val="22"/>
                <w:szCs w:val="22"/>
              </w:rPr>
              <w:t xml:space="preserve">De conformidad con lo establecido en </w:t>
            </w:r>
          </w:p>
          <w:p w14:paraId="649294A9" w14:textId="77777777" w:rsidR="002A1C23" w:rsidRPr="003F5AF9" w:rsidRDefault="002A1C23" w:rsidP="001132EE">
            <w:pPr>
              <w:pStyle w:val="TableHeading"/>
              <w:rPr>
                <w:rFonts w:ascii="Arial" w:hAnsi="Arial" w:cs="Arial"/>
                <w:sz w:val="22"/>
                <w:szCs w:val="22"/>
              </w:rPr>
            </w:pPr>
            <w:r w:rsidRPr="003F5AF9">
              <w:rPr>
                <w:rFonts w:ascii="Arial" w:hAnsi="Arial" w:cs="Arial"/>
                <w:sz w:val="22"/>
                <w:szCs w:val="22"/>
              </w:rPr>
              <w:t>el artículo 295 del C. G. del P., el presente Auto se notificó por Estado</w:t>
            </w:r>
          </w:p>
        </w:tc>
      </w:tr>
      <w:tr w:rsidR="002A1C23" w:rsidRPr="003F5AF9" w14:paraId="32240342" w14:textId="77777777" w:rsidTr="001132EE">
        <w:tc>
          <w:tcPr>
            <w:tcW w:w="5985" w:type="dxa"/>
            <w:tcBorders>
              <w:left w:val="single" w:sz="2" w:space="0" w:color="000000"/>
              <w:right w:val="single" w:sz="2" w:space="0" w:color="000000"/>
            </w:tcBorders>
          </w:tcPr>
          <w:p w14:paraId="3F6C2068" w14:textId="77777777" w:rsidR="002A1C23" w:rsidRPr="003F5AF9" w:rsidRDefault="002A1C23" w:rsidP="001132EE">
            <w:pPr>
              <w:pStyle w:val="TableHeading"/>
              <w:jc w:val="left"/>
              <w:rPr>
                <w:rFonts w:ascii="Arial" w:hAnsi="Arial" w:cs="Arial"/>
                <w:sz w:val="22"/>
                <w:szCs w:val="22"/>
              </w:rPr>
            </w:pPr>
            <w:r w:rsidRPr="003F5AF9">
              <w:rPr>
                <w:rFonts w:ascii="Arial" w:hAnsi="Arial" w:cs="Arial"/>
                <w:sz w:val="22"/>
                <w:szCs w:val="22"/>
              </w:rPr>
              <w:t>No. #ne#</w:t>
            </w:r>
          </w:p>
        </w:tc>
      </w:tr>
      <w:tr w:rsidR="002A1C23" w:rsidRPr="003F5AF9" w14:paraId="02EBF3C2" w14:textId="77777777" w:rsidTr="001132EE">
        <w:tc>
          <w:tcPr>
            <w:tcW w:w="5985" w:type="dxa"/>
            <w:tcBorders>
              <w:left w:val="single" w:sz="2" w:space="0" w:color="000000"/>
              <w:right w:val="single" w:sz="2" w:space="0" w:color="000000"/>
            </w:tcBorders>
          </w:tcPr>
          <w:p w14:paraId="2A9DCDC6" w14:textId="77777777" w:rsidR="002A1C23" w:rsidRPr="003F5AF9" w:rsidRDefault="002A1C23" w:rsidP="001132EE">
            <w:pPr>
              <w:pStyle w:val="TableHeading"/>
              <w:jc w:val="left"/>
              <w:rPr>
                <w:rFonts w:ascii="Arial" w:hAnsi="Arial" w:cs="Arial"/>
                <w:sz w:val="22"/>
                <w:szCs w:val="22"/>
              </w:rPr>
            </w:pPr>
            <w:r w:rsidRPr="003F5AF9">
              <w:rPr>
                <w:rFonts w:ascii="Arial" w:hAnsi="Arial" w:cs="Arial"/>
                <w:sz w:val="22"/>
                <w:szCs w:val="22"/>
              </w:rPr>
              <w:t>De fecha: #dd#de#mmmmmm#de#aaaa#</w:t>
            </w:r>
          </w:p>
        </w:tc>
      </w:tr>
      <w:tr w:rsidR="002A1C23" w:rsidRPr="003F5AF9" w14:paraId="77C3389F" w14:textId="77777777" w:rsidTr="001132EE">
        <w:tc>
          <w:tcPr>
            <w:tcW w:w="5985" w:type="dxa"/>
            <w:tcBorders>
              <w:left w:val="single" w:sz="2" w:space="0" w:color="000000"/>
              <w:bottom w:val="single" w:sz="2" w:space="0" w:color="000000"/>
              <w:right w:val="single" w:sz="2" w:space="0" w:color="000000"/>
            </w:tcBorders>
          </w:tcPr>
          <w:p w14:paraId="30F31040" w14:textId="77777777" w:rsidR="002A1C23" w:rsidRPr="003F5AF9" w:rsidRDefault="002A1C23" w:rsidP="001132EE">
            <w:pPr>
              <w:pStyle w:val="TableHeading"/>
              <w:rPr>
                <w:rFonts w:ascii="Arial" w:hAnsi="Arial" w:cs="Arial"/>
                <w:sz w:val="22"/>
                <w:szCs w:val="22"/>
              </w:rPr>
            </w:pPr>
          </w:p>
        </w:tc>
      </w:tr>
    </w:tbl>
    <w:p w14:paraId="16AE7FA0" w14:textId="77777777" w:rsidR="00B91569" w:rsidRPr="003F5AF9" w:rsidRDefault="00B91569" w:rsidP="00F03123">
      <w:pPr>
        <w:spacing w:after="0" w:line="240" w:lineRule="auto"/>
        <w:rPr>
          <w:rFonts w:ascii="Arial" w:hAnsi="Arial" w:cs="Arial"/>
          <w:b/>
          <w:bCs/>
          <w:kern w:val="0"/>
          <w14:ligatures w14:val="none"/>
        </w:rPr>
      </w:pPr>
    </w:p>
    <w:p w14:paraId="3DC3F4C5" w14:textId="79A1E164" w:rsidR="00B91569" w:rsidRPr="003F5AF9" w:rsidRDefault="00B91569" w:rsidP="00EB0C34">
      <w:pPr>
        <w:spacing w:after="0" w:line="240" w:lineRule="auto"/>
        <w:rPr>
          <w:rFonts w:ascii="Arial" w:hAnsi="Arial" w:cs="Arial"/>
          <w:kern w:val="0"/>
          <w14:ligatures w14:val="none"/>
        </w:rPr>
      </w:pPr>
    </w:p>
    <w:sectPr w:rsidR="00B91569" w:rsidRPr="003F5AF9" w:rsidSect="00A54DB8">
      <w:headerReference w:type="default" r:id="rId9"/>
      <w:footerReference w:type="even" r:id="rId10"/>
      <w:footerReference w:type="default" r:id="rId11"/>
      <w:headerReference w:type="first" r:id="rId12"/>
      <w:footerReference w:type="first" r:id="rId13"/>
      <w:footnotePr>
        <w:pos w:val="beneathText"/>
      </w:footnotePr>
      <w:pgSz w:w="12242" w:h="18722"/>
      <w:pgMar w:top="1418" w:right="1418" w:bottom="1560" w:left="1418" w:header="720" w:footer="32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1208D" w14:textId="77777777" w:rsidR="00B156F6" w:rsidRDefault="00B156F6" w:rsidP="00A5051B">
      <w:pPr>
        <w:spacing w:after="0" w:line="240" w:lineRule="auto"/>
      </w:pPr>
      <w:r>
        <w:separator/>
      </w:r>
    </w:p>
  </w:endnote>
  <w:endnote w:type="continuationSeparator" w:id="0">
    <w:p w14:paraId="22D62E52" w14:textId="77777777" w:rsidR="00B156F6" w:rsidRDefault="00B156F6" w:rsidP="00A50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26086" w14:textId="77777777" w:rsidR="00E916D7" w:rsidRDefault="00E916D7">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761DD75B" w14:textId="77777777" w:rsidR="00E916D7" w:rsidRDefault="00E916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B367" w14:textId="50E3A9D5" w:rsidR="00E916D7" w:rsidRDefault="00E916D7">
    <w:pPr>
      <w:pStyle w:val="Piedepgina"/>
      <w:framePr w:wrap="around" w:vAnchor="text" w:hAnchor="margin" w:xAlign="center" w:y="1"/>
      <w:rPr>
        <w:rStyle w:val="Nmerodepgina"/>
      </w:rPr>
    </w:pPr>
  </w:p>
  <w:p w14:paraId="66E62432" w14:textId="4DEA8540" w:rsidR="00E916D7" w:rsidRDefault="005A009F" w:rsidP="00BC1E3B">
    <w:pPr>
      <w:pStyle w:val="Piedepgina"/>
      <w:tabs>
        <w:tab w:val="left" w:pos="3780"/>
      </w:tabs>
      <w:ind w:left="708"/>
      <w:jc w:val="right"/>
    </w:pPr>
    <w:r>
      <w:rPr>
        <w:noProof/>
        <w:lang w:eastAsia="es-CO"/>
      </w:rPr>
      <mc:AlternateContent>
        <mc:Choice Requires="wps">
          <w:drawing>
            <wp:anchor distT="45720" distB="45720" distL="114300" distR="114300" simplePos="0" relativeHeight="251663360" behindDoc="0" locked="0" layoutInCell="1" allowOverlap="1" wp14:anchorId="3906C2B0" wp14:editId="6AEC1486">
              <wp:simplePos x="0" y="0"/>
              <wp:positionH relativeFrom="margin">
                <wp:posOffset>4705350</wp:posOffset>
              </wp:positionH>
              <wp:positionV relativeFrom="paragraph">
                <wp:posOffset>-151130</wp:posOffset>
              </wp:positionV>
              <wp:extent cx="1881505" cy="361315"/>
              <wp:effectExtent l="0" t="0" r="0" b="635"/>
              <wp:wrapSquare wrapText="bothSides"/>
              <wp:docPr id="1333145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647DF7A8" w14:textId="77777777" w:rsidR="005A009F" w:rsidRPr="008016DF" w:rsidRDefault="005A009F" w:rsidP="005A009F">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06C2B0" id="_x0000_t202" coordsize="21600,21600" o:spt="202" path="m,l,21600r21600,l21600,xe">
              <v:stroke joinstyle="miter"/>
              <v:path gradientshapeok="t" o:connecttype="rect"/>
            </v:shapetype>
            <v:shape id="Cuadro de texto 2" o:spid="_x0000_s1026" type="#_x0000_t202" style="position:absolute;left:0;text-align:left;margin-left:370.5pt;margin-top:-11.9pt;width:148.15pt;height:28.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46+AEAAM0DAAAOAAAAZHJzL2Uyb0RvYy54bWysU11v2yAUfZ+0/4B4X2yncZdacaquXadJ&#10;3YfU7gdgjGM04DIgsbNfvwt202h7q+YHxPWFc+8597C5HrUiB+G8BFPTYpFTIgyHVppdTX883b9b&#10;U+IDMy1TYERNj8LT6+3bN5vBVmIJPahWOIIgxleDrWkfgq2yzPNeaOYXYIXBZAdOs4Ch22WtYwOi&#10;a5Ut8/wyG8C11gEX3uPfuylJtwm/6wQP37rOi0BUTbG3kFaX1iau2XbDqp1jtpd8boO9ogvNpMGi&#10;J6g7FhjZO/kPlJbcgYcuLDjoDLpOcpE4IJsi/4vNY8+sSFxQHG9PMvn/B8u/Hh7td0fC+AFGHGAi&#10;4e0D8J+eGLjtmdmJG+dg6AVrsXARJcsG66v5apTaVz6CNMMXaHHIbB8gAY2d01EV5EkQHQdwPIku&#10;xkB4LLleF2VeUsIxd3FZXBRlKsGq59vW+fBJgCZxU1OHQ03o7PDgQ+yGVc9HYjED91KpNFhlyFDT&#10;q3JZpgtnGS0D+k5JXdN1Hr/JCZHkR9Omy4FJNe2xgDIz60h0ohzGZsSDkX0D7RH5O5j8he8BNz24&#10;35QM6K2a+l975gQl6rNBDa+K1SqaMQWr8v0SA3eeac4zzHCEqmmgZNrehmTgiesNat3JJMNLJ3Ov&#10;6JmkzuzvaMrzOJ16eYXbPwAAAP//AwBQSwMEFAAGAAgAAAAhAHqmtW3fAAAACwEAAA8AAABkcnMv&#10;ZG93bnJldi54bWxMj8FOwzAQRO9I/IO1SNxaO3WhJWRTIRBXEAUqcXPjbRIRr6PYbcLf457guNrR&#10;zHvFZnKdONEQWs8I2VyBIK68bblG+Hh/nq1BhGjYms4zIfxQgE15eVGY3PqR3+i0jbVIJRxyg9DE&#10;2OdShqohZ8Lc98Tpd/CDMzGdQy3tYMZU7jq5UOpWOtNyWmhMT48NVd/bo0P4fDl87ZbqtX5yN/3o&#10;JyXZ3UnE66vp4R5EpCn+heGMn9ChTEx7f2QbRIewWmbJJSLMFjo5nBNKrzSIPYLWGciykP8dyl8A&#10;AAD//wMAUEsBAi0AFAAGAAgAAAAhALaDOJL+AAAA4QEAABMAAAAAAAAAAAAAAAAAAAAAAFtDb250&#10;ZW50X1R5cGVzXS54bWxQSwECLQAUAAYACAAAACEAOP0h/9YAAACUAQAACwAAAAAAAAAAAAAAAAAv&#10;AQAAX3JlbHMvLnJlbHNQSwECLQAUAAYACAAAACEAZv7eOvgBAADNAwAADgAAAAAAAAAAAAAAAAAu&#10;AgAAZHJzL2Uyb0RvYy54bWxQSwECLQAUAAYACAAAACEAeqa1bd8AAAALAQAADwAAAAAAAAAAAAAA&#10;AABSBAAAZHJzL2Rvd25yZXYueG1sUEsFBgAAAAAEAAQA8wAAAF4FAAAAAA==&#10;" filled="f" stroked="f">
              <v:textbox>
                <w:txbxContent>
                  <w:p w14:paraId="647DF7A8" w14:textId="77777777" w:rsidR="005A009F" w:rsidRPr="008016DF" w:rsidRDefault="005A009F" w:rsidP="005A009F">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v:textbox>
              <w10:wrap type="square" anchorx="margin"/>
            </v:shape>
          </w:pict>
        </mc:Fallback>
      </mc:AlternateContent>
    </w:r>
    <w:r w:rsidR="00E916D7">
      <w:tab/>
    </w:r>
    <w:r w:rsidR="00E916D7">
      <w:tab/>
    </w:r>
    <w:r w:rsidR="00E916D7">
      <w:tab/>
    </w:r>
    <w:r w:rsidR="00BC1E3B">
      <w:t xml:space="preserve">   </w:t>
    </w:r>
    <w:r w:rsidR="00E916D7">
      <w:tab/>
    </w:r>
  </w:p>
  <w:p w14:paraId="260791B2" w14:textId="77777777" w:rsidR="00E916D7" w:rsidRDefault="00E916D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CD1F2" w14:textId="58F6C2E8" w:rsidR="00E916D7" w:rsidRDefault="007E192A" w:rsidP="002E6845">
    <w:pPr>
      <w:pStyle w:val="Piedepgina"/>
      <w:tabs>
        <w:tab w:val="left" w:pos="3780"/>
      </w:tabs>
      <w:jc w:val="right"/>
    </w:pPr>
    <w:r>
      <w:rPr>
        <w:noProof/>
        <w:lang w:eastAsia="es-CO"/>
      </w:rPr>
      <mc:AlternateContent>
        <mc:Choice Requires="wps">
          <w:drawing>
            <wp:anchor distT="45720" distB="45720" distL="114300" distR="114300" simplePos="0" relativeHeight="251665408" behindDoc="0" locked="0" layoutInCell="1" allowOverlap="1" wp14:anchorId="0D74892F" wp14:editId="0962D8CE">
              <wp:simplePos x="0" y="0"/>
              <wp:positionH relativeFrom="page">
                <wp:posOffset>5549265</wp:posOffset>
              </wp:positionH>
              <wp:positionV relativeFrom="paragraph">
                <wp:posOffset>-356870</wp:posOffset>
              </wp:positionV>
              <wp:extent cx="1881505" cy="361315"/>
              <wp:effectExtent l="0" t="0" r="0" b="635"/>
              <wp:wrapSquare wrapText="bothSides"/>
              <wp:docPr id="1599354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0E7763DC" w14:textId="77777777" w:rsidR="007E192A" w:rsidRPr="008016DF" w:rsidRDefault="007E192A" w:rsidP="007E192A">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74892F" id="_x0000_t202" coordsize="21600,21600" o:spt="202" path="m,l,21600r21600,l21600,xe">
              <v:stroke joinstyle="miter"/>
              <v:path gradientshapeok="t" o:connecttype="rect"/>
            </v:shapetype>
            <v:shape id="_x0000_s1027" type="#_x0000_t202" style="position:absolute;left:0;text-align:left;margin-left:436.95pt;margin-top:-28.1pt;width:148.15pt;height:28.4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Hny/AEAANQDAAAOAAAAZHJzL2Uyb0RvYy54bWysU11v2yAUfZ+0/4B4X2yncZdaIVXXrtOk&#10;7kNq9wMIxjEacBmQ2Nmv3wWnabS9VfMDAl/uufece1hdj0aTvfRBgWW0mpWUSCugVXbL6I+n+3dL&#10;SkLktuUarGT0IAO9Xr99sxpcI+fQg26lJwhiQzM4RvsYXVMUQfTS8DADJy0GO/CGRzz6bdF6PiC6&#10;0cW8LC+LAXzrPAgZAv69m4J0nfG7Tor4reuCjEQzir3FvPq8btJarFe82XrueiWObfBXdGG4slj0&#10;BHXHIyc7r/6BMkp4CNDFmQBTQNcpITMHZFOVf7F57LmTmQuKE9xJpvD/YMXX/aP77kkcP8CIA8wk&#10;gnsA8TMQC7c9t1t54z0MveQtFq6SZMXgQnNMTVKHJiSQzfAFWhwy30XIQGPnTVIFeRJExwEcTqLL&#10;MRKRSi6XVV3WlAiMXVxWF1WdS/DmOdv5ED9JMCRtGPU41IzO9w8hpm5483wlFbNwr7TOg9WWDIxe&#10;1fM6J5xFjIroO60Mo8syfZMTEsmPts3JkSs97bGAtkfWiehEOY6bkaiW0XnKTSJsoD2gDB4mm+Gz&#10;wE0P/jclA1qM0fBrx72kRH+2KOVVtVgkT+bDon4/x4M/j2zOI9wKhGI0UjJtb2P28UT5BiXvVFbj&#10;pZNjy2idLNLR5smb5+d86+Uxrv8AAAD//wMAUEsDBBQABgAIAAAAIQB3kXNw3gAAAAkBAAAPAAAA&#10;ZHJzL2Rvd25yZXYueG1sTI9NT8MwDIbvSPyHyEjctmSDrVupOyEQVxD7krhljddWNE7VZGv598tO&#10;42bLj14/b7YabCPO1PnaMcJkrEAQF87UXCJsNx+jBQgfNBvdOCaEP/Kwyu/vMp0a1/M3ndehFDGE&#10;faoRqhDaVEpfVGS1H7uWON6OrrM6xLUrpel0H8NtI6dKzaXVNccPlW7praLid32yCLvP48/+WX2V&#10;73bW9m5Qku1SIj4+DK8vIAIN4QbDVT+qQx6dDu7ExosGYZE8LSOKMJrNpyCuxCRRcTogJCDzTP5v&#10;kF8AAAD//wMAUEsBAi0AFAAGAAgAAAAhALaDOJL+AAAA4QEAABMAAAAAAAAAAAAAAAAAAAAAAFtD&#10;b250ZW50X1R5cGVzXS54bWxQSwECLQAUAAYACAAAACEAOP0h/9YAAACUAQAACwAAAAAAAAAAAAAA&#10;AAAvAQAAX3JlbHMvLnJlbHNQSwECLQAUAAYACAAAACEAUJR58vwBAADUAwAADgAAAAAAAAAAAAAA&#10;AAAuAgAAZHJzL2Uyb0RvYy54bWxQSwECLQAUAAYACAAAACEAd5FzcN4AAAAJAQAADwAAAAAAAAAA&#10;AAAAAABWBAAAZHJzL2Rvd25yZXYueG1sUEsFBgAAAAAEAAQA8wAAAGEFAAAAAA==&#10;" filled="f" stroked="f">
              <v:textbox>
                <w:txbxContent>
                  <w:p w14:paraId="0E7763DC" w14:textId="77777777" w:rsidR="007E192A" w:rsidRPr="008016DF" w:rsidRDefault="007E192A" w:rsidP="007E192A">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v:textbox>
              <w10:wrap type="square" anchorx="page"/>
            </v:shape>
          </w:pict>
        </mc:Fallback>
      </mc:AlternateContent>
    </w:r>
    <w:r w:rsidR="00E916D7">
      <w:tab/>
    </w:r>
  </w:p>
  <w:p w14:paraId="108F0057" w14:textId="0DB44CE6" w:rsidR="00E916D7" w:rsidRDefault="00E916D7">
    <w:pPr>
      <w:pStyle w:val="Piedepgina"/>
      <w:tabs>
        <w:tab w:val="left" w:pos="37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64B42" w14:textId="77777777" w:rsidR="00B156F6" w:rsidRDefault="00B156F6" w:rsidP="00A5051B">
      <w:pPr>
        <w:spacing w:after="0" w:line="240" w:lineRule="auto"/>
      </w:pPr>
      <w:r>
        <w:separator/>
      </w:r>
    </w:p>
  </w:footnote>
  <w:footnote w:type="continuationSeparator" w:id="0">
    <w:p w14:paraId="5367BD1A" w14:textId="77777777" w:rsidR="00B156F6" w:rsidRDefault="00B156F6" w:rsidP="00A5051B">
      <w:pPr>
        <w:spacing w:after="0" w:line="240" w:lineRule="auto"/>
      </w:pPr>
      <w:r>
        <w:continuationSeparator/>
      </w:r>
    </w:p>
  </w:footnote>
  <w:footnote w:id="1">
    <w:p w14:paraId="0A98AA0F" w14:textId="77777777" w:rsidR="00D73873" w:rsidRPr="00B17789" w:rsidRDefault="00D73873" w:rsidP="00866AB4">
      <w:pPr>
        <w:pStyle w:val="Textonotapie"/>
        <w:jc w:val="both"/>
        <w:rPr>
          <w:rFonts w:ascii="Arial" w:hAnsi="Arial" w:cs="Arial"/>
          <w:sz w:val="14"/>
          <w:szCs w:val="14"/>
          <w:lang w:val="es-ES"/>
        </w:rPr>
      </w:pPr>
      <w:r w:rsidRPr="00B17789">
        <w:rPr>
          <w:rStyle w:val="Refdenotaalpie"/>
          <w:rFonts w:ascii="Arial" w:hAnsi="Arial" w:cs="Arial"/>
          <w:sz w:val="14"/>
          <w:szCs w:val="14"/>
        </w:rPr>
        <w:footnoteRef/>
      </w:r>
      <w:r w:rsidRPr="009E5CD6">
        <w:rPr>
          <w:rFonts w:ascii="Arial" w:hAnsi="Arial" w:cs="Arial"/>
          <w:sz w:val="14"/>
          <w:szCs w:val="14"/>
        </w:rPr>
        <w:t xml:space="preserve"> </w:t>
      </w:r>
      <w:r w:rsidRPr="00B17789">
        <w:rPr>
          <w:rFonts w:ascii="Arial" w:hAnsi="Arial" w:cs="Arial"/>
          <w:sz w:val="14"/>
          <w:szCs w:val="14"/>
          <w:lang w:val="es-ES_tradnl"/>
        </w:rPr>
        <w:t>"Artículo 58 numeral 11. En caso de incumplimiento de la orden impartida en la sentencia o de una conciliación o transacción realizadas en legal forma, la Superintendencia Industria y Comercio podrá: a) Sancionar con una multa sucesiva a favor de la Superintendencia de Industria y Comercio, equivalente a la séptima parte de un salario mínimo legal mensual vigente por cada día de retardo en el incumplimiento. b) Decretar el cierre temporal del establecimiento comercial, si persiste el incumplimiento y mientras se acredite el cumplimiento de la orden. Cuando lo considere necesario la Superintendencia de Industria y Comercio podrá solicitar la colaboración de la fuerza pública para hacer efectiva la medida adoptada. La misma sanción podrá imponer la Superintendencia de Industria y Comercio, la Superintendencia Financiera o el juez competente, cuando se incumpla con una conciliación o transacción que haya sido realizada en legal forma. PARÁGRAFO. Para efectos de lo previsto en el presente artículo, la Superintendencia Financiera de Colombia tendrá competencia exclusiva respecto de los asuntos a los que se refiere el artículo 57 de esta ley"</w:t>
      </w:r>
    </w:p>
  </w:footnote>
  <w:footnote w:id="2">
    <w:p w14:paraId="1DC0A558" w14:textId="77777777" w:rsidR="00D73873" w:rsidRPr="00B17789" w:rsidRDefault="00D73873" w:rsidP="00866AB4">
      <w:pPr>
        <w:pStyle w:val="Textonotapie"/>
        <w:jc w:val="both"/>
        <w:rPr>
          <w:sz w:val="14"/>
          <w:szCs w:val="14"/>
          <w:lang w:val="es-ES"/>
        </w:rPr>
      </w:pPr>
      <w:r w:rsidRPr="00B17789">
        <w:rPr>
          <w:rStyle w:val="Refdenotaalpie"/>
          <w:rFonts w:ascii="Arial" w:hAnsi="Arial" w:cs="Arial"/>
          <w:sz w:val="14"/>
          <w:szCs w:val="14"/>
        </w:rPr>
        <w:footnoteRef/>
      </w:r>
      <w:r w:rsidRPr="009E5CD6">
        <w:rPr>
          <w:rFonts w:ascii="Arial" w:hAnsi="Arial" w:cs="Arial"/>
          <w:sz w:val="14"/>
          <w:szCs w:val="14"/>
        </w:rPr>
        <w:t xml:space="preserve"> Art. 117 del C. G. del P. Los términos señalados en este código para la realización de los actos procesales de las partes y los auxiliares de la justicia, son perentorios e improrrogables, salvo disposición en contrario (..) A falta de un término legal para el acto, el juez señalará el que estime necesario.</w:t>
      </w:r>
      <w:r w:rsidRPr="009E5CD6">
        <w:rPr>
          <w:rFonts w:cs="Arial"/>
          <w:sz w:val="14"/>
          <w:szCs w:val="14"/>
        </w:rPr>
        <w:t xml:space="preserve"> </w:t>
      </w:r>
      <w:r w:rsidRPr="009E5CD6">
        <w:rPr>
          <w:rFonts w:ascii="Arial" w:hAnsi="Arial" w:cs="Arial"/>
          <w:sz w:val="14"/>
          <w:szCs w:val="14"/>
        </w:rPr>
        <w:t>A falta de un término legal para el acto, el juez señalará el que estime necesario”</w:t>
      </w:r>
    </w:p>
    <w:p w14:paraId="0293D4AC" w14:textId="77777777" w:rsidR="00D73873" w:rsidRPr="00B17789" w:rsidRDefault="00D73873" w:rsidP="00866AB4">
      <w:pPr>
        <w:pStyle w:val="Textonotapie"/>
        <w:jc w:val="both"/>
        <w:rPr>
          <w:sz w:val="14"/>
          <w:szCs w:val="14"/>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E83E" w14:textId="7FD5D34A" w:rsidR="00E916D7" w:rsidRDefault="00E916D7">
    <w:pPr>
      <w:pStyle w:val="Encabezado"/>
      <w:pBdr>
        <w:bottom w:val="single" w:sz="4" w:space="1" w:color="auto"/>
      </w:pBdr>
      <w:tabs>
        <w:tab w:val="center" w:pos="4873"/>
      </w:tabs>
      <w:ind w:right="360"/>
      <w:jc w:val="center"/>
      <w:rPr>
        <w:rFonts w:cs="Arial"/>
        <w:b/>
        <w:szCs w:val="28"/>
      </w:rPr>
    </w:pPr>
  </w:p>
  <w:p w14:paraId="321B8FEC"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022CFBED" w14:textId="64466BF1" w:rsidR="006E758E" w:rsidRDefault="006E758E">
    <w:pPr>
      <w:pStyle w:val="Encabezado"/>
      <w:pBdr>
        <w:bottom w:val="single" w:sz="4" w:space="1" w:color="auto"/>
      </w:pBdr>
      <w:tabs>
        <w:tab w:val="center" w:pos="4873"/>
      </w:tabs>
      <w:ind w:right="360"/>
      <w:jc w:val="center"/>
      <w:rPr>
        <w:rFonts w:ascii="Arial" w:hAnsi="Arial" w:cs="Arial"/>
        <w:b/>
        <w:sz w:val="24"/>
        <w:szCs w:val="24"/>
      </w:rPr>
    </w:pPr>
    <w:r>
      <w:rPr>
        <w:noProof/>
        <w:sz w:val="28"/>
        <w:lang w:eastAsia="es-CO"/>
      </w:rPr>
      <mc:AlternateContent>
        <mc:Choice Requires="wps">
          <w:drawing>
            <wp:anchor distT="0" distB="0" distL="114300" distR="114300" simplePos="0" relativeHeight="251661312" behindDoc="1" locked="0" layoutInCell="1" allowOverlap="1" wp14:anchorId="5BD7FC9B" wp14:editId="598CB6F5">
              <wp:simplePos x="0" y="0"/>
              <wp:positionH relativeFrom="page">
                <wp:posOffset>628650</wp:posOffset>
              </wp:positionH>
              <wp:positionV relativeFrom="page">
                <wp:posOffset>933450</wp:posOffset>
              </wp:positionV>
              <wp:extent cx="6517640" cy="9963150"/>
              <wp:effectExtent l="0" t="0" r="16510" b="1905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7640" cy="9963150"/>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35481EF" id="Rectángulo 5" o:spid="_x0000_s1026" style="position:absolute;margin-left:49.5pt;margin-top:73.5pt;width:513.2pt;height:78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Hjn+gEAANcDAAAOAAAAZHJzL2Uyb0RvYy54bWysU9uO2yAQfa/Uf0C8N7bTJLux4qxWWW1V&#10;aXuRtv0AgrGNCgwdSJz06zuQbDZq36r6ATEe5jDnzGF1d7CG7RUGDa7h1aTkTDkJrXZ9w79/e3x3&#10;y1mIwrXCgFMNP6rA79Zv36xGX6spDGBahYxAXKhH3/AhRl8XRZCDsiJMwCtHyQ7Qikgh9kWLYiR0&#10;a4ppWS6KEbD1CFKFQH8fTkm+zvhdp2T80nVBRWYaTr3FvGJet2kt1itR9yj8oOW5DfEPXVihHV16&#10;gXoQUbAd6r+grJYIAbo4kWAL6DotVeZAbKryDzbPg/AqcyFxgr/IFP4frPy8f/ZfMbUe/BPIH4E5&#10;2AzC9eoeEcZBiZauq5JQxehDfSlIQaBSth0/QUujFbsIWYNDhzYBEjt2yFIfL1KrQ2SSfi7m1c1i&#10;RhORlFsuF++reR5GIeqXco8hflBgWdo0HGmWGV7sn0JM7Yj65Ui6zcGjNibP0zg2Nnw6n5Vlrghg&#10;dJuymSb2241BthfJEvnL5EiA62NWRzKm0bbht9eHjDsLkbgnm4V6C+2RdEA4uYteA20GwF+cjeSs&#10;hoefO4GKM/PRkZbLapaIxxzM5jdTCvA6s73OCCcJquGRs9N2E0/23XnU/UA3VZmjg3vSv9NZmdeu&#10;zs2Se7JgZ6cne17H+dTre1z/BgAA//8DAFBLAwQUAAYACAAAACEANxjGBt8AAAAMAQAADwAAAGRy&#10;cy9kb3ducmV2LnhtbEyPzU7DMBCE70i8g7VI3KiTqrQkxKlSpF4RhD6AGy9J1HgdYucHnp7tCW6z&#10;u6PZb7L9Yjsx4eBbRwriVQQCqXKmpVrB6eP48ATCB01Gd45QwTd62Oe3N5lOjZvpHacy1IJDyKda&#10;QRNCn0rpqwat9ivXI/Ht0w1WBx6HWppBzxxuO7mOoq20uiX+0OgeXxqsLuVoFVzCMr0WdflzTE6H&#10;pHo7FPP4VSh1f7cUzyACLuHPDFd8Roecmc5uJONFpyBJuErg/WbH4mqI148bEGdWu3gbgcwz+b9E&#10;/gsAAP//AwBQSwECLQAUAAYACAAAACEAtoM4kv4AAADhAQAAEwAAAAAAAAAAAAAAAAAAAAAAW0Nv&#10;bnRlbnRfVHlwZXNdLnhtbFBLAQItABQABgAIAAAAIQA4/SH/1gAAAJQBAAALAAAAAAAAAAAAAAAA&#10;AC8BAABfcmVscy8ucmVsc1BLAQItABQABgAIAAAAIQAAIHjn+gEAANcDAAAOAAAAAAAAAAAAAAAA&#10;AC4CAABkcnMvZTJvRG9jLnhtbFBLAQItABQABgAIAAAAIQA3GMYG3wAAAAwBAAAPAAAAAAAAAAAA&#10;AAAAAFQEAABkcnMvZG93bnJldi54bWxQSwUGAAAAAAQABADzAAAAYAUAAAAA&#10;" filled="f" strokeweight="2pt">
              <w10:wrap anchorx="page" anchory="page"/>
            </v:rect>
          </w:pict>
        </mc:Fallback>
      </mc:AlternateContent>
    </w:r>
  </w:p>
  <w:p w14:paraId="550354F8"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0B208804" w14:textId="129C75DC" w:rsidR="00E916D7" w:rsidRPr="00326AD5" w:rsidRDefault="00D851EB">
    <w:pPr>
      <w:pStyle w:val="Encabezado"/>
      <w:pBdr>
        <w:bottom w:val="single" w:sz="4" w:space="1" w:color="auto"/>
      </w:pBdr>
      <w:tabs>
        <w:tab w:val="center" w:pos="4873"/>
      </w:tabs>
      <w:ind w:right="360"/>
      <w:jc w:val="center"/>
      <w:rPr>
        <w:rFonts w:ascii="Arial" w:hAnsi="Arial" w:cs="Arial"/>
        <w:b/>
        <w:sz w:val="24"/>
        <w:szCs w:val="24"/>
      </w:rPr>
    </w:pPr>
    <w:r>
      <w:rPr>
        <w:rFonts w:ascii="Arial" w:hAnsi="Arial" w:cs="Arial"/>
        <w:b/>
        <w:sz w:val="24"/>
        <w:szCs w:val="24"/>
      </w:rPr>
      <w:t xml:space="preserve">       </w:t>
    </w:r>
    <w:r w:rsidR="00085605">
      <w:rPr>
        <w:rFonts w:ascii="Arial" w:hAnsi="Arial" w:cs="Arial"/>
        <w:b/>
        <w:sz w:val="24"/>
        <w:szCs w:val="24"/>
      </w:rPr>
      <w:t xml:space="preserve">AUTO </w:t>
    </w:r>
    <w:r w:rsidR="002A1C23" w:rsidRPr="002A1C23">
      <w:rPr>
        <w:rFonts w:ascii="Arial" w:hAnsi="Arial" w:cs="Arial"/>
        <w:b/>
        <w:sz w:val="24"/>
        <w:szCs w:val="24"/>
      </w:rPr>
      <w:t>#numeacto#</w:t>
    </w:r>
    <w:r w:rsidR="002A1C23">
      <w:rPr>
        <w:rFonts w:ascii="Arial" w:hAnsi="Arial" w:cs="Arial"/>
        <w:b/>
        <w:sz w:val="24"/>
        <w:szCs w:val="24"/>
      </w:rPr>
      <w:t xml:space="preserve"> </w:t>
    </w:r>
    <w:r w:rsidR="00E916D7" w:rsidRPr="00326AD5">
      <w:rPr>
        <w:rFonts w:ascii="Arial" w:hAnsi="Arial" w:cs="Arial"/>
        <w:b/>
        <w:sz w:val="24"/>
        <w:szCs w:val="24"/>
      </w:rPr>
      <w:t xml:space="preserve">DE </w:t>
    </w:r>
    <w:r w:rsidR="002A1C23" w:rsidRPr="002A1C23">
      <w:rPr>
        <w:rFonts w:ascii="Arial" w:hAnsi="Arial" w:cs="Arial"/>
        <w:b/>
        <w:sz w:val="24"/>
        <w:szCs w:val="24"/>
      </w:rPr>
      <w:t>#aa#</w:t>
    </w:r>
    <w:r w:rsidR="00E916D7" w:rsidRPr="00326AD5">
      <w:rPr>
        <w:rFonts w:ascii="Arial" w:hAnsi="Arial" w:cs="Arial"/>
        <w:b/>
        <w:sz w:val="24"/>
        <w:szCs w:val="24"/>
      </w:rPr>
      <w:t xml:space="preserve">     HOJA No. </w:t>
    </w:r>
    <w:r w:rsidR="00E916D7" w:rsidRPr="00326AD5">
      <w:rPr>
        <w:rFonts w:ascii="Arial" w:hAnsi="Arial" w:cs="Arial"/>
        <w:b/>
        <w:sz w:val="24"/>
        <w:szCs w:val="24"/>
      </w:rPr>
      <w:fldChar w:fldCharType="begin"/>
    </w:r>
    <w:r w:rsidR="00E916D7" w:rsidRPr="00326AD5">
      <w:rPr>
        <w:rFonts w:ascii="Arial" w:hAnsi="Arial" w:cs="Arial"/>
        <w:b/>
        <w:sz w:val="24"/>
        <w:szCs w:val="24"/>
      </w:rPr>
      <w:instrText xml:space="preserve"> PAGE   \* MERGEFORMAT </w:instrText>
    </w:r>
    <w:r w:rsidR="00E916D7" w:rsidRPr="00326AD5">
      <w:rPr>
        <w:rFonts w:ascii="Arial" w:hAnsi="Arial" w:cs="Arial"/>
        <w:b/>
        <w:sz w:val="24"/>
        <w:szCs w:val="24"/>
      </w:rPr>
      <w:fldChar w:fldCharType="separate"/>
    </w:r>
    <w:r w:rsidR="00E22713">
      <w:rPr>
        <w:rFonts w:ascii="Arial" w:hAnsi="Arial" w:cs="Arial"/>
        <w:b/>
        <w:noProof/>
        <w:sz w:val="24"/>
        <w:szCs w:val="24"/>
      </w:rPr>
      <w:t>5</w:t>
    </w:r>
    <w:r w:rsidR="00E916D7" w:rsidRPr="00326AD5">
      <w:rPr>
        <w:rFonts w:ascii="Arial" w:hAnsi="Arial" w:cs="Arial"/>
        <w:b/>
        <w:sz w:val="24"/>
        <w:szCs w:val="24"/>
      </w:rPr>
      <w:fldChar w:fldCharType="end"/>
    </w:r>
    <w:r w:rsidR="002A1C23">
      <w:rPr>
        <w:rFonts w:ascii="Arial" w:hAnsi="Arial" w:cs="Arial"/>
        <w:b/>
        <w:sz w:val="24"/>
        <w:szCs w:val="24"/>
      </w:rPr>
      <w:t xml:space="preserve">    </w:t>
    </w:r>
    <w:r w:rsidR="002A1C23" w:rsidRPr="002A1C23">
      <w:rPr>
        <w:rFonts w:ascii="Arial" w:hAnsi="Arial" w:cs="Arial"/>
        <w:b/>
        <w:sz w:val="24"/>
        <w:szCs w:val="24"/>
      </w:rPr>
      <w:t>#fechacto#</w:t>
    </w:r>
  </w:p>
  <w:p w14:paraId="7A0EADBC" w14:textId="313BF583" w:rsidR="00E916D7" w:rsidRDefault="00E916D7">
    <w:pPr>
      <w:pStyle w:val="Encabezado"/>
      <w:pBdr>
        <w:bottom w:val="single" w:sz="4" w:space="1" w:color="auto"/>
      </w:pBdr>
      <w:tabs>
        <w:tab w:val="center" w:pos="4873"/>
      </w:tabs>
      <w:ind w:right="360"/>
      <w:jc w:val="center"/>
      <w:rPr>
        <w:rFonts w:cs="Arial"/>
        <w:b/>
        <w:sz w:val="6"/>
        <w:szCs w:val="28"/>
      </w:rPr>
    </w:pPr>
  </w:p>
  <w:p w14:paraId="202BEC8D" w14:textId="79CA9DF1" w:rsidR="00E916D7" w:rsidRDefault="00E916D7">
    <w:pPr>
      <w:pStyle w:val="Encabezado"/>
      <w:tabs>
        <w:tab w:val="center" w:pos="5220"/>
      </w:tabs>
      <w:rPr>
        <w:rFonts w:ascii="Times New Roman" w:hAnsi="Times New Roman"/>
        <w:b/>
        <w:sz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25A9" w14:textId="075A94E3" w:rsidR="00E916D7" w:rsidRDefault="00E916D7">
    <w:pPr>
      <w:pStyle w:val="Encabezado"/>
      <w:tabs>
        <w:tab w:val="left" w:pos="9000"/>
        <w:tab w:val="right" w:leader="underscore" w:pos="10530"/>
      </w:tabs>
      <w:jc w:val="center"/>
      <w:rPr>
        <w:rFonts w:cs="Arial"/>
      </w:rPr>
    </w:pPr>
  </w:p>
  <w:p w14:paraId="7F42EC16" w14:textId="77777777" w:rsidR="006E758E" w:rsidRDefault="006E758E">
    <w:pPr>
      <w:pStyle w:val="Encabezado"/>
      <w:tabs>
        <w:tab w:val="left" w:pos="9000"/>
        <w:tab w:val="right" w:leader="underscore" w:pos="10530"/>
      </w:tabs>
      <w:jc w:val="center"/>
      <w:rPr>
        <w:rFonts w:ascii="Arial" w:hAnsi="Arial" w:cs="Arial"/>
        <w:b/>
        <w:bCs/>
        <w:sz w:val="24"/>
        <w:szCs w:val="24"/>
      </w:rPr>
    </w:pPr>
  </w:p>
  <w:p w14:paraId="4514A0A2" w14:textId="390E8E86" w:rsidR="006E758E" w:rsidRDefault="007E192A">
    <w:pPr>
      <w:pStyle w:val="Encabezado"/>
      <w:tabs>
        <w:tab w:val="left" w:pos="9000"/>
        <w:tab w:val="right" w:leader="underscore" w:pos="10530"/>
      </w:tabs>
      <w:jc w:val="center"/>
      <w:rPr>
        <w:rFonts w:ascii="Arial" w:hAnsi="Arial" w:cs="Arial"/>
        <w:b/>
        <w:bCs/>
        <w:sz w:val="24"/>
        <w:szCs w:val="24"/>
      </w:rPr>
    </w:pPr>
    <w:r>
      <w:rPr>
        <w:rFonts w:cs="Arial"/>
        <w:b/>
        <w:bCs/>
        <w:noProof/>
        <w:szCs w:val="24"/>
        <w:lang w:eastAsia="es-CO"/>
      </w:rPr>
      <mc:AlternateContent>
        <mc:Choice Requires="wps">
          <w:drawing>
            <wp:anchor distT="0" distB="0" distL="114300" distR="114300" simplePos="0" relativeHeight="251660288" behindDoc="1" locked="0" layoutInCell="1" allowOverlap="1" wp14:anchorId="69BACCF9" wp14:editId="136F38F3">
              <wp:simplePos x="0" y="0"/>
              <wp:positionH relativeFrom="page">
                <wp:posOffset>628650</wp:posOffset>
              </wp:positionH>
              <wp:positionV relativeFrom="page">
                <wp:posOffset>952500</wp:posOffset>
              </wp:positionV>
              <wp:extent cx="6494145" cy="10029825"/>
              <wp:effectExtent l="0" t="0" r="20955" b="28575"/>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4145" cy="10029825"/>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54B2568" id="Rectángulo 2" o:spid="_x0000_s1026" style="position:absolute;margin-left:49.5pt;margin-top:75pt;width:511.35pt;height:789.7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jgo+gEAANgDAAAOAAAAZHJzL2Uyb0RvYy54bWysU9tu2zAMfR+wfxD0vvgCp0uMOEWRosOA&#10;bivQ7QMUWbaFyaJGKXGyrx+lpGm2vQ3zgyCa5CF5eLS6PYyG7RV6DbbhxSznTFkJrbZ9w799fXi3&#10;4MwHYVthwKqGH5Xnt+u3b1aTq1UJA5hWISMQ6+vJNXwIwdVZ5uWgRuFn4JQlZwc4ikAm9lmLYiL0&#10;0WRlnt9kE2DrEKTynv7en5x8nfC7Tsnwpeu8Csw0nHoL6cR0buOZrVei7lG4QctzG+IfuhiFtlT0&#10;AnUvgmA71H9BjVoieOjCTMKYQddpqdIMNE2R/zHN8yCcSrMQOd5daPL/D1Z+3j+7J4yte/cI8rtn&#10;FjaDsL26Q4RpUKKlckUkKpucry8J0fCUyrbTJ2hptWIXIHFw6HCMgDQdOySqjxeq1SEwST9vqmVV&#10;VHPOJPmKPC+Xi3Keioj6Jd+hDx8UjCxeGo60zIQv9o8+xH5E/RISy1l40MakhRrLpoaX8yrPU4YH&#10;o9voTXNiv90YZHsRNZG+c+HfwkYdSJlGjw1fXAcZe2YiDh915usttEciAuEkL3oOdBkAf3I2kbQa&#10;7n/sBCrOzEdLZC6LqopaTEY1f1+Sgdee7bVHWElQDQ+cna6bcNLvzqHuB6pUpBkt3NECOp2Yee3q&#10;3CzJJxF2lnrU57Wdol4f5PoXAAAA//8DAFBLAwQUAAYACAAAACEA9eNsed8AAAAMAQAADwAAAGRy&#10;cy9kb3ducmV2LnhtbEyPzU7DMBCE70i8g7VI3KiTSKU4xKlSpF4RhD6AmyxJ1HgdYucHnp7tCW6z&#10;u6PZb7L9ansx4+g7RxriTQQCqXJ1R42G08fx4QmED4Zq0ztCDd/oYZ/f3mQmrd1C7ziXoREcQj41&#10;GtoQhlRKX7Vojd+4AYlvn260JvA4NrIezcLhtpdJFD1KazriD60Z8KXF6lJOVsMlrPNr0ZQ/R3U6&#10;qOrtUCzTV6H1/d1aPIMIuIY/M1zxGR1yZjq7iWoveg1KcZXA+23E4mqIk3gH4sxql6gtyDyT/0vk&#10;vwAAAP//AwBQSwECLQAUAAYACAAAACEAtoM4kv4AAADhAQAAEwAAAAAAAAAAAAAAAAAAAAAAW0Nv&#10;bnRlbnRfVHlwZXNdLnhtbFBLAQItABQABgAIAAAAIQA4/SH/1gAAAJQBAAALAAAAAAAAAAAAAAAA&#10;AC8BAABfcmVscy8ucmVsc1BLAQItABQABgAIAAAAIQBwmjgo+gEAANgDAAAOAAAAAAAAAAAAAAAA&#10;AC4CAABkcnMvZTJvRG9jLnhtbFBLAQItABQABgAIAAAAIQD142x53wAAAAwBAAAPAAAAAAAAAAAA&#10;AAAAAFQEAABkcnMvZG93bnJldi54bWxQSwUGAAAAAAQABADzAAAAYAUAAAAA&#10;" filled="f" strokeweight="2pt">
              <w10:wrap anchorx="page" anchory="page"/>
            </v:rect>
          </w:pict>
        </mc:Fallback>
      </mc:AlternateContent>
    </w:r>
  </w:p>
  <w:p w14:paraId="6C77B59C" w14:textId="456815AE" w:rsidR="00E916D7" w:rsidRPr="00842DB5" w:rsidRDefault="00E95570">
    <w:pPr>
      <w:pStyle w:val="Encabezado"/>
      <w:tabs>
        <w:tab w:val="left" w:pos="9000"/>
        <w:tab w:val="right" w:leader="underscore" w:pos="10530"/>
      </w:tabs>
      <w:jc w:val="center"/>
      <w:rPr>
        <w:rFonts w:ascii="Arial" w:hAnsi="Arial" w:cs="Arial"/>
        <w:b/>
        <w:bCs/>
        <w:sz w:val="24"/>
        <w:szCs w:val="24"/>
      </w:rPr>
    </w:pPr>
    <w:r>
      <w:rPr>
        <w:rFonts w:ascii="Arial" w:hAnsi="Arial" w:cs="Arial"/>
        <w:noProof/>
        <w:sz w:val="24"/>
        <w:szCs w:val="24"/>
        <w:lang w:eastAsia="es-CO"/>
        <w14:ligatures w14:val="none"/>
      </w:rPr>
      <w:object w:dxaOrig="1440" w:dyaOrig="1440" w14:anchorId="5BCA36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182.35pt;margin-top:3.15pt;width:113pt;height:66.7pt;z-index:251658240;mso-wrap-edited:f;mso-width-percent:0;mso-height-percent:0;mso-wrap-distance-top:0;mso-wrap-distance-bottom:0;mso-width-percent:0;mso-height-percent:0;mso-width-relative:page;mso-height-relative:page" o:allowincell="f">
          <v:imagedata r:id="rId1" o:title=""/>
          <w10:wrap type="topAndBottom"/>
        </v:shape>
        <o:OLEObject Type="Embed" ProgID="Word.Picture.8" ShapeID="_x0000_s1025" DrawAspect="Content" ObjectID="_1830686712" r:id="rId2"/>
      </w:object>
    </w:r>
    <w:r w:rsidR="00E916D7" w:rsidRPr="00842DB5">
      <w:rPr>
        <w:rFonts w:ascii="Arial" w:hAnsi="Arial" w:cs="Arial"/>
        <w:b/>
        <w:bCs/>
        <w:sz w:val="24"/>
        <w:szCs w:val="24"/>
      </w:rPr>
      <w:t>MINISTERIO DE COMERCIO, INDUSTRIA Y TURISMO</w:t>
    </w:r>
  </w:p>
  <w:p w14:paraId="477F0D32"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SUPERINTENDENCIA DE INDUSTRIA Y COMERCIO </w:t>
    </w:r>
  </w:p>
  <w:p w14:paraId="702A03D0"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DELEGATURA PARA ASUNTOS JURISDICCIONALES</w:t>
    </w:r>
  </w:p>
  <w:p w14:paraId="16E13BCD" w14:textId="77777777" w:rsidR="00E916D7" w:rsidRPr="00842DB5" w:rsidRDefault="00E916D7">
    <w:pPr>
      <w:pStyle w:val="Encabezado"/>
      <w:jc w:val="center"/>
      <w:rPr>
        <w:rFonts w:ascii="Arial" w:hAnsi="Arial" w:cs="Arial"/>
        <w:b/>
        <w:bCs/>
        <w:sz w:val="24"/>
        <w:szCs w:val="24"/>
      </w:rPr>
    </w:pPr>
  </w:p>
  <w:p w14:paraId="59BFD70D" w14:textId="23728210"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BOGOTÁ D.C. </w:t>
    </w:r>
    <w:r w:rsidR="002A1C23" w:rsidRPr="002A1C23">
      <w:rPr>
        <w:rFonts w:ascii="Arial" w:hAnsi="Arial" w:cs="Arial"/>
        <w:b/>
        <w:bCs/>
        <w:sz w:val="24"/>
        <w:szCs w:val="24"/>
      </w:rPr>
      <w:t>#fechacto#</w:t>
    </w:r>
  </w:p>
  <w:p w14:paraId="2FA9F4AD" w14:textId="77777777" w:rsidR="00E916D7" w:rsidRPr="00842DB5" w:rsidRDefault="00E916D7">
    <w:pPr>
      <w:pStyle w:val="Encabezado"/>
      <w:jc w:val="center"/>
      <w:rPr>
        <w:rFonts w:ascii="Arial" w:hAnsi="Arial" w:cs="Arial"/>
        <w:b/>
        <w:bCs/>
        <w:sz w:val="24"/>
        <w:szCs w:val="24"/>
      </w:rPr>
    </w:pPr>
  </w:p>
  <w:p w14:paraId="28C30FCE" w14:textId="43390BB4" w:rsidR="00E916D7" w:rsidRDefault="00085605">
    <w:pPr>
      <w:pStyle w:val="Encabezado"/>
      <w:jc w:val="center"/>
      <w:rPr>
        <w:rFonts w:ascii="Arial" w:hAnsi="Arial" w:cs="Arial"/>
        <w:b/>
        <w:bCs/>
        <w:sz w:val="24"/>
        <w:szCs w:val="24"/>
      </w:rPr>
    </w:pPr>
    <w:r>
      <w:rPr>
        <w:rFonts w:ascii="Arial" w:hAnsi="Arial" w:cs="Arial"/>
        <w:b/>
        <w:bCs/>
        <w:sz w:val="24"/>
        <w:szCs w:val="24"/>
      </w:rPr>
      <w:t>Auto</w:t>
    </w:r>
    <w:r w:rsidR="002A1C23">
      <w:rPr>
        <w:rFonts w:ascii="Arial" w:hAnsi="Arial" w:cs="Arial"/>
        <w:b/>
        <w:bCs/>
        <w:sz w:val="24"/>
        <w:szCs w:val="24"/>
      </w:rPr>
      <w:t xml:space="preserve"> </w:t>
    </w:r>
    <w:r w:rsidR="002A1C23" w:rsidRPr="002A1C23">
      <w:rPr>
        <w:rFonts w:ascii="Arial" w:hAnsi="Arial" w:cs="Arial"/>
        <w:b/>
        <w:bCs/>
        <w:sz w:val="24"/>
        <w:szCs w:val="24"/>
      </w:rPr>
      <w:t>#numeacto#</w:t>
    </w:r>
  </w:p>
  <w:p w14:paraId="05E484F2" w14:textId="77777777" w:rsidR="002A1C23" w:rsidRPr="00842DB5" w:rsidRDefault="002A1C23">
    <w:pPr>
      <w:pStyle w:val="Encabezado"/>
      <w:jc w:val="center"/>
      <w:rPr>
        <w:rFonts w:ascii="Arial" w:hAnsi="Arial" w:cs="Arial"/>
        <w:b/>
        <w:bCs/>
        <w:sz w:val="24"/>
        <w:szCs w:val="24"/>
      </w:rPr>
    </w:pPr>
  </w:p>
  <w:p w14:paraId="5E4214E5" w14:textId="1EB7C2A7" w:rsidR="00E916D7" w:rsidRPr="00E77E1D" w:rsidRDefault="00F57DCF" w:rsidP="007766CF">
    <w:pPr>
      <w:pStyle w:val="Encabezado"/>
      <w:jc w:val="center"/>
      <w:rPr>
        <w:rFonts w:ascii="Arial" w:hAnsi="Arial" w:cs="Arial"/>
        <w:b/>
        <w:bCs/>
        <w:i/>
      </w:rPr>
    </w:pPr>
    <w:r>
      <w:rPr>
        <w:rFonts w:ascii="Arial" w:hAnsi="Arial" w:cs="Arial"/>
        <w:b/>
        <w:bCs/>
        <w:i/>
        <w:iCs/>
        <w:sz w:val="24"/>
        <w:szCs w:val="24"/>
      </w:rPr>
      <w:t>«</w:t>
    </w:r>
    <w:r w:rsidR="007766CF" w:rsidRPr="007766CF">
      <w:rPr>
        <w:rFonts w:ascii="Arial" w:hAnsi="Arial" w:cs="Arial"/>
        <w:b/>
        <w:bCs/>
        <w:i/>
      </w:rPr>
      <w:t>Por el cual se archiva el trámite por silencio del demandante</w:t>
    </w:r>
    <w:r>
      <w:rPr>
        <w:rFonts w:ascii="Arial" w:hAnsi="Arial" w:cs="Arial"/>
        <w:b/>
        <w:bCs/>
        <w:i/>
        <w:iCs/>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C378"/>
    <w:multiLevelType w:val="hybridMultilevel"/>
    <w:tmpl w:val="A614DC54"/>
    <w:lvl w:ilvl="0" w:tplc="0E923850">
      <w:start w:val="1"/>
      <w:numFmt w:val="decimal"/>
      <w:lvlText w:val="%1."/>
      <w:lvlJc w:val="left"/>
      <w:pPr>
        <w:ind w:left="720" w:hanging="360"/>
      </w:pPr>
    </w:lvl>
    <w:lvl w:ilvl="1" w:tplc="AE8CE50A">
      <w:start w:val="1"/>
      <w:numFmt w:val="lowerLetter"/>
      <w:lvlText w:val="%2."/>
      <w:lvlJc w:val="left"/>
      <w:pPr>
        <w:ind w:left="1440" w:hanging="360"/>
      </w:pPr>
    </w:lvl>
    <w:lvl w:ilvl="2" w:tplc="4FBEA642">
      <w:start w:val="1"/>
      <w:numFmt w:val="lowerRoman"/>
      <w:lvlText w:val="%3."/>
      <w:lvlJc w:val="right"/>
      <w:pPr>
        <w:ind w:left="2160" w:hanging="180"/>
      </w:pPr>
    </w:lvl>
    <w:lvl w:ilvl="3" w:tplc="CFCC64A6">
      <w:start w:val="1"/>
      <w:numFmt w:val="decimal"/>
      <w:lvlText w:val="%4."/>
      <w:lvlJc w:val="left"/>
      <w:pPr>
        <w:ind w:left="2880" w:hanging="360"/>
      </w:pPr>
    </w:lvl>
    <w:lvl w:ilvl="4" w:tplc="BB1EF1D0">
      <w:start w:val="1"/>
      <w:numFmt w:val="lowerLetter"/>
      <w:lvlText w:val="%5."/>
      <w:lvlJc w:val="left"/>
      <w:pPr>
        <w:ind w:left="3600" w:hanging="360"/>
      </w:pPr>
    </w:lvl>
    <w:lvl w:ilvl="5" w:tplc="602E52B8">
      <w:start w:val="1"/>
      <w:numFmt w:val="lowerRoman"/>
      <w:lvlText w:val="%6."/>
      <w:lvlJc w:val="right"/>
      <w:pPr>
        <w:ind w:left="4320" w:hanging="180"/>
      </w:pPr>
    </w:lvl>
    <w:lvl w:ilvl="6" w:tplc="BD0E5954">
      <w:start w:val="1"/>
      <w:numFmt w:val="decimal"/>
      <w:lvlText w:val="%7."/>
      <w:lvlJc w:val="left"/>
      <w:pPr>
        <w:ind w:left="5040" w:hanging="360"/>
      </w:pPr>
    </w:lvl>
    <w:lvl w:ilvl="7" w:tplc="4334AAF4">
      <w:start w:val="1"/>
      <w:numFmt w:val="lowerLetter"/>
      <w:lvlText w:val="%8."/>
      <w:lvlJc w:val="left"/>
      <w:pPr>
        <w:ind w:left="5760" w:hanging="360"/>
      </w:pPr>
    </w:lvl>
    <w:lvl w:ilvl="8" w:tplc="01020B08">
      <w:start w:val="1"/>
      <w:numFmt w:val="lowerRoman"/>
      <w:lvlText w:val="%9."/>
      <w:lvlJc w:val="right"/>
      <w:pPr>
        <w:ind w:left="6480" w:hanging="180"/>
      </w:pPr>
    </w:lvl>
  </w:abstractNum>
  <w:abstractNum w:abstractNumId="1" w15:restartNumberingAfterBreak="0">
    <w:nsid w:val="08E43493"/>
    <w:multiLevelType w:val="hybridMultilevel"/>
    <w:tmpl w:val="4D52C072"/>
    <w:lvl w:ilvl="0" w:tplc="789679EE">
      <w:start w:val="1"/>
      <w:numFmt w:val="decimal"/>
      <w:lvlText w:val="%1."/>
      <w:lvlJc w:val="left"/>
      <w:pPr>
        <w:ind w:left="1020" w:hanging="360"/>
      </w:pPr>
    </w:lvl>
    <w:lvl w:ilvl="1" w:tplc="19403344">
      <w:start w:val="1"/>
      <w:numFmt w:val="decimal"/>
      <w:lvlText w:val="%2."/>
      <w:lvlJc w:val="left"/>
      <w:pPr>
        <w:ind w:left="1020" w:hanging="360"/>
      </w:pPr>
    </w:lvl>
    <w:lvl w:ilvl="2" w:tplc="15A26778">
      <w:start w:val="1"/>
      <w:numFmt w:val="decimal"/>
      <w:lvlText w:val="%3."/>
      <w:lvlJc w:val="left"/>
      <w:pPr>
        <w:ind w:left="1020" w:hanging="360"/>
      </w:pPr>
    </w:lvl>
    <w:lvl w:ilvl="3" w:tplc="031A7150">
      <w:start w:val="1"/>
      <w:numFmt w:val="decimal"/>
      <w:lvlText w:val="%4."/>
      <w:lvlJc w:val="left"/>
      <w:pPr>
        <w:ind w:left="1020" w:hanging="360"/>
      </w:pPr>
    </w:lvl>
    <w:lvl w:ilvl="4" w:tplc="94E0D344">
      <w:start w:val="1"/>
      <w:numFmt w:val="decimal"/>
      <w:lvlText w:val="%5."/>
      <w:lvlJc w:val="left"/>
      <w:pPr>
        <w:ind w:left="1020" w:hanging="360"/>
      </w:pPr>
    </w:lvl>
    <w:lvl w:ilvl="5" w:tplc="604E19C0">
      <w:start w:val="1"/>
      <w:numFmt w:val="decimal"/>
      <w:lvlText w:val="%6."/>
      <w:lvlJc w:val="left"/>
      <w:pPr>
        <w:ind w:left="1020" w:hanging="360"/>
      </w:pPr>
    </w:lvl>
    <w:lvl w:ilvl="6" w:tplc="2BF22B60">
      <w:start w:val="1"/>
      <w:numFmt w:val="decimal"/>
      <w:lvlText w:val="%7."/>
      <w:lvlJc w:val="left"/>
      <w:pPr>
        <w:ind w:left="1020" w:hanging="360"/>
      </w:pPr>
    </w:lvl>
    <w:lvl w:ilvl="7" w:tplc="50C2A2B6">
      <w:start w:val="1"/>
      <w:numFmt w:val="decimal"/>
      <w:lvlText w:val="%8."/>
      <w:lvlJc w:val="left"/>
      <w:pPr>
        <w:ind w:left="1020" w:hanging="360"/>
      </w:pPr>
    </w:lvl>
    <w:lvl w:ilvl="8" w:tplc="8CEA7C50">
      <w:start w:val="1"/>
      <w:numFmt w:val="decimal"/>
      <w:lvlText w:val="%9."/>
      <w:lvlJc w:val="left"/>
      <w:pPr>
        <w:ind w:left="1020" w:hanging="360"/>
      </w:pPr>
    </w:lvl>
  </w:abstractNum>
  <w:abstractNum w:abstractNumId="2" w15:restartNumberingAfterBreak="0">
    <w:nsid w:val="09D60ABB"/>
    <w:multiLevelType w:val="hybridMultilevel"/>
    <w:tmpl w:val="BEAED0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9F120FD"/>
    <w:multiLevelType w:val="hybridMultilevel"/>
    <w:tmpl w:val="9CC6CD88"/>
    <w:lvl w:ilvl="0" w:tplc="DF3A6900">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A1A3FF6"/>
    <w:multiLevelType w:val="multilevel"/>
    <w:tmpl w:val="0A1A3FF6"/>
    <w:lvl w:ilvl="0">
      <w:start w:val="1"/>
      <w:numFmt w:val="decimal"/>
      <w:lvlText w:val="%1."/>
      <w:lvlJc w:val="left"/>
      <w:pPr>
        <w:ind w:left="3690" w:hanging="360"/>
      </w:pPr>
      <w:rPr>
        <w:rFonts w:hint="default"/>
        <w:b w:val="0"/>
      </w:rPr>
    </w:lvl>
    <w:lvl w:ilvl="1">
      <w:start w:val="1"/>
      <w:numFmt w:val="lowerLetter"/>
      <w:lvlText w:val="%2."/>
      <w:lvlJc w:val="left"/>
      <w:pPr>
        <w:ind w:left="4410" w:hanging="360"/>
      </w:pPr>
    </w:lvl>
    <w:lvl w:ilvl="2">
      <w:start w:val="1"/>
      <w:numFmt w:val="lowerRoman"/>
      <w:lvlText w:val="%3."/>
      <w:lvlJc w:val="right"/>
      <w:pPr>
        <w:ind w:left="5130" w:hanging="180"/>
      </w:pPr>
    </w:lvl>
    <w:lvl w:ilvl="3">
      <w:start w:val="1"/>
      <w:numFmt w:val="decimal"/>
      <w:lvlText w:val="%4."/>
      <w:lvlJc w:val="left"/>
      <w:pPr>
        <w:ind w:left="5850" w:hanging="360"/>
      </w:pPr>
    </w:lvl>
    <w:lvl w:ilvl="4">
      <w:start w:val="1"/>
      <w:numFmt w:val="lowerLetter"/>
      <w:lvlText w:val="%5."/>
      <w:lvlJc w:val="left"/>
      <w:pPr>
        <w:ind w:left="6570" w:hanging="360"/>
      </w:pPr>
    </w:lvl>
    <w:lvl w:ilvl="5">
      <w:start w:val="1"/>
      <w:numFmt w:val="lowerRoman"/>
      <w:lvlText w:val="%6."/>
      <w:lvlJc w:val="right"/>
      <w:pPr>
        <w:ind w:left="7290" w:hanging="180"/>
      </w:pPr>
    </w:lvl>
    <w:lvl w:ilvl="6">
      <w:start w:val="1"/>
      <w:numFmt w:val="decimal"/>
      <w:lvlText w:val="%7."/>
      <w:lvlJc w:val="left"/>
      <w:pPr>
        <w:ind w:left="8010" w:hanging="360"/>
      </w:pPr>
    </w:lvl>
    <w:lvl w:ilvl="7">
      <w:start w:val="1"/>
      <w:numFmt w:val="lowerLetter"/>
      <w:lvlText w:val="%8."/>
      <w:lvlJc w:val="left"/>
      <w:pPr>
        <w:ind w:left="8730" w:hanging="360"/>
      </w:pPr>
    </w:lvl>
    <w:lvl w:ilvl="8">
      <w:start w:val="1"/>
      <w:numFmt w:val="lowerRoman"/>
      <w:lvlText w:val="%9."/>
      <w:lvlJc w:val="right"/>
      <w:pPr>
        <w:ind w:left="9450" w:hanging="180"/>
      </w:pPr>
    </w:lvl>
  </w:abstractNum>
  <w:abstractNum w:abstractNumId="5" w15:restartNumberingAfterBreak="0">
    <w:nsid w:val="0B49EE17"/>
    <w:multiLevelType w:val="hybridMultilevel"/>
    <w:tmpl w:val="3A0C6DBE"/>
    <w:lvl w:ilvl="0" w:tplc="A516C742">
      <w:start w:val="1"/>
      <w:numFmt w:val="decimal"/>
      <w:lvlText w:val="%1."/>
      <w:lvlJc w:val="left"/>
      <w:pPr>
        <w:ind w:left="720" w:hanging="360"/>
      </w:pPr>
    </w:lvl>
    <w:lvl w:ilvl="1" w:tplc="AFF82F14">
      <w:start w:val="1"/>
      <w:numFmt w:val="lowerLetter"/>
      <w:lvlText w:val="%2."/>
      <w:lvlJc w:val="left"/>
      <w:pPr>
        <w:ind w:left="1440" w:hanging="360"/>
      </w:pPr>
    </w:lvl>
    <w:lvl w:ilvl="2" w:tplc="6EB21208">
      <w:start w:val="1"/>
      <w:numFmt w:val="lowerRoman"/>
      <w:lvlText w:val="%3."/>
      <w:lvlJc w:val="right"/>
      <w:pPr>
        <w:ind w:left="2160" w:hanging="180"/>
      </w:pPr>
    </w:lvl>
    <w:lvl w:ilvl="3" w:tplc="3D28A29C">
      <w:start w:val="1"/>
      <w:numFmt w:val="decimal"/>
      <w:lvlText w:val="%4."/>
      <w:lvlJc w:val="left"/>
      <w:pPr>
        <w:ind w:left="2880" w:hanging="360"/>
      </w:pPr>
    </w:lvl>
    <w:lvl w:ilvl="4" w:tplc="AB6E091E">
      <w:start w:val="1"/>
      <w:numFmt w:val="lowerLetter"/>
      <w:lvlText w:val="%5."/>
      <w:lvlJc w:val="left"/>
      <w:pPr>
        <w:ind w:left="3600" w:hanging="360"/>
      </w:pPr>
    </w:lvl>
    <w:lvl w:ilvl="5" w:tplc="1CD4657A">
      <w:start w:val="1"/>
      <w:numFmt w:val="lowerRoman"/>
      <w:lvlText w:val="%6."/>
      <w:lvlJc w:val="right"/>
      <w:pPr>
        <w:ind w:left="4320" w:hanging="180"/>
      </w:pPr>
    </w:lvl>
    <w:lvl w:ilvl="6" w:tplc="96D28402">
      <w:start w:val="1"/>
      <w:numFmt w:val="decimal"/>
      <w:lvlText w:val="%7."/>
      <w:lvlJc w:val="left"/>
      <w:pPr>
        <w:ind w:left="5040" w:hanging="360"/>
      </w:pPr>
    </w:lvl>
    <w:lvl w:ilvl="7" w:tplc="E780C5CC">
      <w:start w:val="1"/>
      <w:numFmt w:val="lowerLetter"/>
      <w:lvlText w:val="%8."/>
      <w:lvlJc w:val="left"/>
      <w:pPr>
        <w:ind w:left="5760" w:hanging="360"/>
      </w:pPr>
    </w:lvl>
    <w:lvl w:ilvl="8" w:tplc="94A03C9A">
      <w:start w:val="1"/>
      <w:numFmt w:val="lowerRoman"/>
      <w:lvlText w:val="%9."/>
      <w:lvlJc w:val="right"/>
      <w:pPr>
        <w:ind w:left="6480" w:hanging="180"/>
      </w:pPr>
    </w:lvl>
  </w:abstractNum>
  <w:abstractNum w:abstractNumId="6" w15:restartNumberingAfterBreak="0">
    <w:nsid w:val="137809CC"/>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4013FD5"/>
    <w:multiLevelType w:val="hybridMultilevel"/>
    <w:tmpl w:val="2C0E6108"/>
    <w:lvl w:ilvl="0" w:tplc="DDF6CD54">
      <w:start w:val="1"/>
      <w:numFmt w:val="decimal"/>
      <w:lvlText w:val="%1."/>
      <w:lvlJc w:val="left"/>
      <w:pPr>
        <w:ind w:left="720" w:hanging="360"/>
      </w:pPr>
    </w:lvl>
    <w:lvl w:ilvl="1" w:tplc="9B94E8A4">
      <w:start w:val="1"/>
      <w:numFmt w:val="lowerLetter"/>
      <w:lvlText w:val="%2."/>
      <w:lvlJc w:val="left"/>
      <w:pPr>
        <w:ind w:left="1440" w:hanging="360"/>
      </w:pPr>
    </w:lvl>
    <w:lvl w:ilvl="2" w:tplc="86CCB5B0">
      <w:start w:val="1"/>
      <w:numFmt w:val="lowerRoman"/>
      <w:lvlText w:val="%3."/>
      <w:lvlJc w:val="right"/>
      <w:pPr>
        <w:ind w:left="2160" w:hanging="180"/>
      </w:pPr>
    </w:lvl>
    <w:lvl w:ilvl="3" w:tplc="9398B400">
      <w:start w:val="1"/>
      <w:numFmt w:val="decimal"/>
      <w:lvlText w:val="%4."/>
      <w:lvlJc w:val="left"/>
      <w:pPr>
        <w:ind w:left="2880" w:hanging="360"/>
      </w:pPr>
    </w:lvl>
    <w:lvl w:ilvl="4" w:tplc="D4124386">
      <w:start w:val="1"/>
      <w:numFmt w:val="lowerLetter"/>
      <w:lvlText w:val="%5."/>
      <w:lvlJc w:val="left"/>
      <w:pPr>
        <w:ind w:left="3600" w:hanging="360"/>
      </w:pPr>
    </w:lvl>
    <w:lvl w:ilvl="5" w:tplc="D37E4156">
      <w:start w:val="1"/>
      <w:numFmt w:val="lowerRoman"/>
      <w:lvlText w:val="%6."/>
      <w:lvlJc w:val="right"/>
      <w:pPr>
        <w:ind w:left="4320" w:hanging="180"/>
      </w:pPr>
    </w:lvl>
    <w:lvl w:ilvl="6" w:tplc="F350F48E">
      <w:start w:val="1"/>
      <w:numFmt w:val="decimal"/>
      <w:lvlText w:val="%7."/>
      <w:lvlJc w:val="left"/>
      <w:pPr>
        <w:ind w:left="5040" w:hanging="360"/>
      </w:pPr>
    </w:lvl>
    <w:lvl w:ilvl="7" w:tplc="99E8D97E">
      <w:start w:val="1"/>
      <w:numFmt w:val="lowerLetter"/>
      <w:lvlText w:val="%8."/>
      <w:lvlJc w:val="left"/>
      <w:pPr>
        <w:ind w:left="5760" w:hanging="360"/>
      </w:pPr>
    </w:lvl>
    <w:lvl w:ilvl="8" w:tplc="52E81318">
      <w:start w:val="1"/>
      <w:numFmt w:val="lowerRoman"/>
      <w:lvlText w:val="%9."/>
      <w:lvlJc w:val="right"/>
      <w:pPr>
        <w:ind w:left="6480" w:hanging="180"/>
      </w:pPr>
    </w:lvl>
  </w:abstractNum>
  <w:abstractNum w:abstractNumId="8" w15:restartNumberingAfterBreak="0">
    <w:nsid w:val="19F631C5"/>
    <w:multiLevelType w:val="hybridMultilevel"/>
    <w:tmpl w:val="1E4EF6A0"/>
    <w:lvl w:ilvl="0" w:tplc="428692FA">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ABD780D"/>
    <w:multiLevelType w:val="hybridMultilevel"/>
    <w:tmpl w:val="B96006AE"/>
    <w:lvl w:ilvl="0" w:tplc="28D85D7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E60627F"/>
    <w:multiLevelType w:val="hybridMultilevel"/>
    <w:tmpl w:val="AABC9962"/>
    <w:lvl w:ilvl="0" w:tplc="1718449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E9836C1"/>
    <w:multiLevelType w:val="hybridMultilevel"/>
    <w:tmpl w:val="2708B7FC"/>
    <w:lvl w:ilvl="0" w:tplc="080A0017">
      <w:start w:val="1"/>
      <w:numFmt w:val="lowerLetter"/>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06F4825"/>
    <w:multiLevelType w:val="multilevel"/>
    <w:tmpl w:val="14BE0D9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92D3C69"/>
    <w:multiLevelType w:val="hybridMultilevel"/>
    <w:tmpl w:val="AAA29D9E"/>
    <w:lvl w:ilvl="0" w:tplc="5B66BFD0">
      <w:start w:val="1"/>
      <w:numFmt w:val="decimal"/>
      <w:lvlText w:val="%1."/>
      <w:lvlJc w:val="left"/>
      <w:pPr>
        <w:ind w:left="369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FAA2458"/>
    <w:multiLevelType w:val="hybridMultilevel"/>
    <w:tmpl w:val="EC5C0738"/>
    <w:lvl w:ilvl="0" w:tplc="080A0017">
      <w:start w:val="9"/>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1947CEF"/>
    <w:multiLevelType w:val="hybridMultilevel"/>
    <w:tmpl w:val="0470B654"/>
    <w:lvl w:ilvl="0" w:tplc="684C9F2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691298A"/>
    <w:multiLevelType w:val="hybridMultilevel"/>
    <w:tmpl w:val="D9CABBF2"/>
    <w:lvl w:ilvl="0" w:tplc="CFA8E1F8">
      <w:start w:val="1"/>
      <w:numFmt w:val="decimal"/>
      <w:lvlText w:val="%1."/>
      <w:lvlJc w:val="left"/>
      <w:pPr>
        <w:ind w:left="720" w:hanging="360"/>
      </w:pPr>
    </w:lvl>
    <w:lvl w:ilvl="1" w:tplc="6C3EE0EA">
      <w:start w:val="1"/>
      <w:numFmt w:val="lowerLetter"/>
      <w:lvlText w:val="%2."/>
      <w:lvlJc w:val="left"/>
      <w:pPr>
        <w:ind w:left="1440" w:hanging="360"/>
      </w:pPr>
    </w:lvl>
    <w:lvl w:ilvl="2" w:tplc="0156B664">
      <w:start w:val="1"/>
      <w:numFmt w:val="lowerRoman"/>
      <w:lvlText w:val="%3."/>
      <w:lvlJc w:val="right"/>
      <w:pPr>
        <w:ind w:left="2160" w:hanging="180"/>
      </w:pPr>
    </w:lvl>
    <w:lvl w:ilvl="3" w:tplc="8C18D5DC">
      <w:start w:val="1"/>
      <w:numFmt w:val="decimal"/>
      <w:lvlText w:val="%4."/>
      <w:lvlJc w:val="left"/>
      <w:pPr>
        <w:ind w:left="2880" w:hanging="360"/>
      </w:pPr>
    </w:lvl>
    <w:lvl w:ilvl="4" w:tplc="D3283774">
      <w:start w:val="1"/>
      <w:numFmt w:val="lowerLetter"/>
      <w:lvlText w:val="%5."/>
      <w:lvlJc w:val="left"/>
      <w:pPr>
        <w:ind w:left="3600" w:hanging="360"/>
      </w:pPr>
    </w:lvl>
    <w:lvl w:ilvl="5" w:tplc="D7B2802C">
      <w:start w:val="1"/>
      <w:numFmt w:val="lowerRoman"/>
      <w:lvlText w:val="%6."/>
      <w:lvlJc w:val="right"/>
      <w:pPr>
        <w:ind w:left="4320" w:hanging="180"/>
      </w:pPr>
    </w:lvl>
    <w:lvl w:ilvl="6" w:tplc="B8341EF8">
      <w:start w:val="1"/>
      <w:numFmt w:val="decimal"/>
      <w:lvlText w:val="%7."/>
      <w:lvlJc w:val="left"/>
      <w:pPr>
        <w:ind w:left="5040" w:hanging="360"/>
      </w:pPr>
    </w:lvl>
    <w:lvl w:ilvl="7" w:tplc="609C95BA">
      <w:start w:val="1"/>
      <w:numFmt w:val="lowerLetter"/>
      <w:lvlText w:val="%8."/>
      <w:lvlJc w:val="left"/>
      <w:pPr>
        <w:ind w:left="5760" w:hanging="360"/>
      </w:pPr>
    </w:lvl>
    <w:lvl w:ilvl="8" w:tplc="AF98F9BC">
      <w:start w:val="1"/>
      <w:numFmt w:val="lowerRoman"/>
      <w:lvlText w:val="%9."/>
      <w:lvlJc w:val="right"/>
      <w:pPr>
        <w:ind w:left="6480" w:hanging="180"/>
      </w:pPr>
    </w:lvl>
  </w:abstractNum>
  <w:abstractNum w:abstractNumId="17" w15:restartNumberingAfterBreak="0">
    <w:nsid w:val="5A2204DE"/>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611E026B"/>
    <w:multiLevelType w:val="hybridMultilevel"/>
    <w:tmpl w:val="1A80F91A"/>
    <w:lvl w:ilvl="0" w:tplc="10946BEE">
      <w:start w:val="1"/>
      <w:numFmt w:val="decimal"/>
      <w:lvlText w:val="%1-"/>
      <w:lvlJc w:val="left"/>
      <w:pPr>
        <w:ind w:left="1140" w:hanging="7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3366B23"/>
    <w:multiLevelType w:val="hybridMultilevel"/>
    <w:tmpl w:val="7FCACD4C"/>
    <w:lvl w:ilvl="0" w:tplc="C0B46A2C">
      <w:start w:val="1"/>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F4033F8"/>
    <w:multiLevelType w:val="hybridMultilevel"/>
    <w:tmpl w:val="670C94A6"/>
    <w:lvl w:ilvl="0" w:tplc="DB2CE54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776E1570"/>
    <w:multiLevelType w:val="hybridMultilevel"/>
    <w:tmpl w:val="5E5C520A"/>
    <w:lvl w:ilvl="0" w:tplc="D2302EC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79E63FE9"/>
    <w:multiLevelType w:val="hybridMultilevel"/>
    <w:tmpl w:val="734A65B6"/>
    <w:lvl w:ilvl="0" w:tplc="7AE66C7C">
      <w:start w:val="2"/>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7F83234E"/>
    <w:multiLevelType w:val="hybridMultilevel"/>
    <w:tmpl w:val="E64C8F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88772321">
    <w:abstractNumId w:val="7"/>
  </w:num>
  <w:num w:numId="2" w16cid:durableId="1440487233">
    <w:abstractNumId w:val="16"/>
  </w:num>
  <w:num w:numId="3" w16cid:durableId="1909000643">
    <w:abstractNumId w:val="5"/>
  </w:num>
  <w:num w:numId="4" w16cid:durableId="492911877">
    <w:abstractNumId w:val="4"/>
  </w:num>
  <w:num w:numId="5" w16cid:durableId="1853954583">
    <w:abstractNumId w:val="13"/>
  </w:num>
  <w:num w:numId="6" w16cid:durableId="1403217471">
    <w:abstractNumId w:val="23"/>
  </w:num>
  <w:num w:numId="7" w16cid:durableId="631981071">
    <w:abstractNumId w:val="19"/>
  </w:num>
  <w:num w:numId="8" w16cid:durableId="603611757">
    <w:abstractNumId w:val="2"/>
  </w:num>
  <w:num w:numId="9" w16cid:durableId="524367272">
    <w:abstractNumId w:val="10"/>
  </w:num>
  <w:num w:numId="10" w16cid:durableId="1988701814">
    <w:abstractNumId w:val="18"/>
  </w:num>
  <w:num w:numId="11" w16cid:durableId="2105415163">
    <w:abstractNumId w:val="0"/>
  </w:num>
  <w:num w:numId="12" w16cid:durableId="1358627032">
    <w:abstractNumId w:val="1"/>
  </w:num>
  <w:num w:numId="13" w16cid:durableId="1447312486">
    <w:abstractNumId w:val="6"/>
  </w:num>
  <w:num w:numId="14" w16cid:durableId="1886133396">
    <w:abstractNumId w:val="11"/>
  </w:num>
  <w:num w:numId="15" w16cid:durableId="1317956414">
    <w:abstractNumId w:val="14"/>
  </w:num>
  <w:num w:numId="16" w16cid:durableId="1401247210">
    <w:abstractNumId w:val="22"/>
  </w:num>
  <w:num w:numId="17" w16cid:durableId="1814060052">
    <w:abstractNumId w:val="17"/>
  </w:num>
  <w:num w:numId="18" w16cid:durableId="765736282">
    <w:abstractNumId w:val="20"/>
  </w:num>
  <w:num w:numId="19" w16cid:durableId="19666164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0497727">
    <w:abstractNumId w:val="21"/>
  </w:num>
  <w:num w:numId="21" w16cid:durableId="666177897">
    <w:abstractNumId w:val="8"/>
  </w:num>
  <w:num w:numId="22" w16cid:durableId="780416253">
    <w:abstractNumId w:val="12"/>
  </w:num>
  <w:num w:numId="23" w16cid:durableId="252666397">
    <w:abstractNumId w:val="15"/>
  </w:num>
  <w:num w:numId="24" w16cid:durableId="1337617194">
    <w:abstractNumId w:val="3"/>
  </w:num>
  <w:num w:numId="25" w16cid:durableId="1748798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o:shapelayout v:ext="edit">
      <o:idmap v:ext="edit" data="1"/>
    </o:shapelayout>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51B"/>
    <w:rsid w:val="0000197A"/>
    <w:rsid w:val="00012AEF"/>
    <w:rsid w:val="000146D2"/>
    <w:rsid w:val="00014D2A"/>
    <w:rsid w:val="00022328"/>
    <w:rsid w:val="000225AC"/>
    <w:rsid w:val="00023584"/>
    <w:rsid w:val="000267F0"/>
    <w:rsid w:val="000273BF"/>
    <w:rsid w:val="00037394"/>
    <w:rsid w:val="000374CA"/>
    <w:rsid w:val="00037F4E"/>
    <w:rsid w:val="000454A3"/>
    <w:rsid w:val="000526B0"/>
    <w:rsid w:val="00055CFA"/>
    <w:rsid w:val="00055EF0"/>
    <w:rsid w:val="000573BE"/>
    <w:rsid w:val="00067F98"/>
    <w:rsid w:val="00074925"/>
    <w:rsid w:val="00083E80"/>
    <w:rsid w:val="00085605"/>
    <w:rsid w:val="00087626"/>
    <w:rsid w:val="00087862"/>
    <w:rsid w:val="00090B27"/>
    <w:rsid w:val="00090C12"/>
    <w:rsid w:val="0009461A"/>
    <w:rsid w:val="00097265"/>
    <w:rsid w:val="000A08BA"/>
    <w:rsid w:val="000A6C31"/>
    <w:rsid w:val="000B2D23"/>
    <w:rsid w:val="000B373A"/>
    <w:rsid w:val="000C1D49"/>
    <w:rsid w:val="000C60D9"/>
    <w:rsid w:val="000C7399"/>
    <w:rsid w:val="000C7FBB"/>
    <w:rsid w:val="000D01A9"/>
    <w:rsid w:val="000D6F67"/>
    <w:rsid w:val="000E3448"/>
    <w:rsid w:val="000E3C6F"/>
    <w:rsid w:val="000E540E"/>
    <w:rsid w:val="000F1197"/>
    <w:rsid w:val="000F4699"/>
    <w:rsid w:val="000F6C79"/>
    <w:rsid w:val="000F706E"/>
    <w:rsid w:val="000F7DAC"/>
    <w:rsid w:val="000F7E24"/>
    <w:rsid w:val="00107498"/>
    <w:rsid w:val="00112EED"/>
    <w:rsid w:val="00120D6D"/>
    <w:rsid w:val="00123B82"/>
    <w:rsid w:val="0012642A"/>
    <w:rsid w:val="0013116F"/>
    <w:rsid w:val="001414C1"/>
    <w:rsid w:val="00143132"/>
    <w:rsid w:val="00144EC9"/>
    <w:rsid w:val="00145C35"/>
    <w:rsid w:val="0016292D"/>
    <w:rsid w:val="0016475E"/>
    <w:rsid w:val="00164CE4"/>
    <w:rsid w:val="001722D2"/>
    <w:rsid w:val="00183DFC"/>
    <w:rsid w:val="00184933"/>
    <w:rsid w:val="00191B6C"/>
    <w:rsid w:val="001920D6"/>
    <w:rsid w:val="00193228"/>
    <w:rsid w:val="00196113"/>
    <w:rsid w:val="001A0732"/>
    <w:rsid w:val="001A4863"/>
    <w:rsid w:val="001A6FDB"/>
    <w:rsid w:val="001B48D9"/>
    <w:rsid w:val="001B556C"/>
    <w:rsid w:val="001C65AB"/>
    <w:rsid w:val="001D2113"/>
    <w:rsid w:val="001D489A"/>
    <w:rsid w:val="001D7FEF"/>
    <w:rsid w:val="001E42E5"/>
    <w:rsid w:val="001E4C8E"/>
    <w:rsid w:val="001F147F"/>
    <w:rsid w:val="001F513E"/>
    <w:rsid w:val="00202ED2"/>
    <w:rsid w:val="0020426E"/>
    <w:rsid w:val="002102B3"/>
    <w:rsid w:val="00213DE1"/>
    <w:rsid w:val="002169D3"/>
    <w:rsid w:val="002214F3"/>
    <w:rsid w:val="0022297D"/>
    <w:rsid w:val="002238F6"/>
    <w:rsid w:val="00225EBC"/>
    <w:rsid w:val="00226A81"/>
    <w:rsid w:val="00234024"/>
    <w:rsid w:val="00234384"/>
    <w:rsid w:val="00234A54"/>
    <w:rsid w:val="002375A4"/>
    <w:rsid w:val="002431A2"/>
    <w:rsid w:val="00246658"/>
    <w:rsid w:val="00247BB1"/>
    <w:rsid w:val="00252488"/>
    <w:rsid w:val="00255AE5"/>
    <w:rsid w:val="00264834"/>
    <w:rsid w:val="00271F1F"/>
    <w:rsid w:val="00275E3A"/>
    <w:rsid w:val="002810F4"/>
    <w:rsid w:val="002832C3"/>
    <w:rsid w:val="00284E15"/>
    <w:rsid w:val="00297165"/>
    <w:rsid w:val="002A077B"/>
    <w:rsid w:val="002A1C23"/>
    <w:rsid w:val="002A4C26"/>
    <w:rsid w:val="002A6B36"/>
    <w:rsid w:val="002B161C"/>
    <w:rsid w:val="002C07A0"/>
    <w:rsid w:val="002C47CE"/>
    <w:rsid w:val="002C749F"/>
    <w:rsid w:val="002D3314"/>
    <w:rsid w:val="002E19C9"/>
    <w:rsid w:val="002E1BA0"/>
    <w:rsid w:val="002E2B7A"/>
    <w:rsid w:val="002E3FA2"/>
    <w:rsid w:val="002E6CFB"/>
    <w:rsid w:val="002F3E5A"/>
    <w:rsid w:val="002F6CDB"/>
    <w:rsid w:val="003051AF"/>
    <w:rsid w:val="00306ECA"/>
    <w:rsid w:val="0031077B"/>
    <w:rsid w:val="00312597"/>
    <w:rsid w:val="00324C8F"/>
    <w:rsid w:val="00327541"/>
    <w:rsid w:val="00331248"/>
    <w:rsid w:val="00337F38"/>
    <w:rsid w:val="00340C6D"/>
    <w:rsid w:val="00340E47"/>
    <w:rsid w:val="003410FE"/>
    <w:rsid w:val="00351B18"/>
    <w:rsid w:val="00352370"/>
    <w:rsid w:val="00352B66"/>
    <w:rsid w:val="00353948"/>
    <w:rsid w:val="003546B2"/>
    <w:rsid w:val="0035506B"/>
    <w:rsid w:val="00357719"/>
    <w:rsid w:val="00363BF8"/>
    <w:rsid w:val="00364EDD"/>
    <w:rsid w:val="00372C30"/>
    <w:rsid w:val="0037729A"/>
    <w:rsid w:val="00386494"/>
    <w:rsid w:val="00392512"/>
    <w:rsid w:val="0039316B"/>
    <w:rsid w:val="00394A5C"/>
    <w:rsid w:val="00394F05"/>
    <w:rsid w:val="003952F6"/>
    <w:rsid w:val="003A560F"/>
    <w:rsid w:val="003B05CE"/>
    <w:rsid w:val="003B1463"/>
    <w:rsid w:val="003C1D14"/>
    <w:rsid w:val="003C5171"/>
    <w:rsid w:val="003D214C"/>
    <w:rsid w:val="003D3194"/>
    <w:rsid w:val="003D7FC9"/>
    <w:rsid w:val="003E19FE"/>
    <w:rsid w:val="003E2FC7"/>
    <w:rsid w:val="003F15E5"/>
    <w:rsid w:val="003F4996"/>
    <w:rsid w:val="003F5AF9"/>
    <w:rsid w:val="003F61BD"/>
    <w:rsid w:val="004039B5"/>
    <w:rsid w:val="004056E0"/>
    <w:rsid w:val="00412415"/>
    <w:rsid w:val="00417C26"/>
    <w:rsid w:val="00420888"/>
    <w:rsid w:val="00422EE6"/>
    <w:rsid w:val="00424CFC"/>
    <w:rsid w:val="0042502B"/>
    <w:rsid w:val="0042561B"/>
    <w:rsid w:val="004269CC"/>
    <w:rsid w:val="00426FD6"/>
    <w:rsid w:val="0043095E"/>
    <w:rsid w:val="00432DB9"/>
    <w:rsid w:val="004339FC"/>
    <w:rsid w:val="00433CB9"/>
    <w:rsid w:val="004379AD"/>
    <w:rsid w:val="00442967"/>
    <w:rsid w:val="0044324A"/>
    <w:rsid w:val="00445013"/>
    <w:rsid w:val="004500D2"/>
    <w:rsid w:val="00453210"/>
    <w:rsid w:val="00454109"/>
    <w:rsid w:val="004717EA"/>
    <w:rsid w:val="00471C16"/>
    <w:rsid w:val="00472ECE"/>
    <w:rsid w:val="0047338B"/>
    <w:rsid w:val="00482212"/>
    <w:rsid w:val="00485479"/>
    <w:rsid w:val="004863CD"/>
    <w:rsid w:val="004868BA"/>
    <w:rsid w:val="004870C0"/>
    <w:rsid w:val="0048743B"/>
    <w:rsid w:val="00495618"/>
    <w:rsid w:val="004960C5"/>
    <w:rsid w:val="004963C0"/>
    <w:rsid w:val="004A0272"/>
    <w:rsid w:val="004A1C1C"/>
    <w:rsid w:val="004A30AA"/>
    <w:rsid w:val="004B0EAB"/>
    <w:rsid w:val="004B7870"/>
    <w:rsid w:val="004C2B53"/>
    <w:rsid w:val="004C6542"/>
    <w:rsid w:val="004C7BA2"/>
    <w:rsid w:val="004D0226"/>
    <w:rsid w:val="004D11AB"/>
    <w:rsid w:val="004D49D1"/>
    <w:rsid w:val="004E4A14"/>
    <w:rsid w:val="004E64A6"/>
    <w:rsid w:val="004F132C"/>
    <w:rsid w:val="004F1701"/>
    <w:rsid w:val="004F35ED"/>
    <w:rsid w:val="004F44B6"/>
    <w:rsid w:val="00516154"/>
    <w:rsid w:val="00516339"/>
    <w:rsid w:val="00522057"/>
    <w:rsid w:val="005325C9"/>
    <w:rsid w:val="005332E7"/>
    <w:rsid w:val="00534C43"/>
    <w:rsid w:val="00535364"/>
    <w:rsid w:val="00537354"/>
    <w:rsid w:val="005415D6"/>
    <w:rsid w:val="00541E48"/>
    <w:rsid w:val="00546820"/>
    <w:rsid w:val="0055138D"/>
    <w:rsid w:val="005537D9"/>
    <w:rsid w:val="005621B0"/>
    <w:rsid w:val="005704C9"/>
    <w:rsid w:val="00571FEB"/>
    <w:rsid w:val="005A009F"/>
    <w:rsid w:val="005A6CDD"/>
    <w:rsid w:val="005B25E0"/>
    <w:rsid w:val="005B78E7"/>
    <w:rsid w:val="005C16BB"/>
    <w:rsid w:val="005C2735"/>
    <w:rsid w:val="005C6729"/>
    <w:rsid w:val="005D10AB"/>
    <w:rsid w:val="005D13E4"/>
    <w:rsid w:val="005D2687"/>
    <w:rsid w:val="005D26C0"/>
    <w:rsid w:val="005D623A"/>
    <w:rsid w:val="005E07D3"/>
    <w:rsid w:val="005E3587"/>
    <w:rsid w:val="005E5174"/>
    <w:rsid w:val="005E5ECA"/>
    <w:rsid w:val="005E62AE"/>
    <w:rsid w:val="005F2A26"/>
    <w:rsid w:val="00601448"/>
    <w:rsid w:val="006014D6"/>
    <w:rsid w:val="006053C1"/>
    <w:rsid w:val="00606E06"/>
    <w:rsid w:val="00610DA2"/>
    <w:rsid w:val="006145C7"/>
    <w:rsid w:val="00622533"/>
    <w:rsid w:val="00624375"/>
    <w:rsid w:val="0063017D"/>
    <w:rsid w:val="00630AF4"/>
    <w:rsid w:val="00634717"/>
    <w:rsid w:val="0063526D"/>
    <w:rsid w:val="0064392E"/>
    <w:rsid w:val="006443C4"/>
    <w:rsid w:val="00645079"/>
    <w:rsid w:val="00652187"/>
    <w:rsid w:val="00652C91"/>
    <w:rsid w:val="00657A86"/>
    <w:rsid w:val="00657EDE"/>
    <w:rsid w:val="00660DC7"/>
    <w:rsid w:val="0066383C"/>
    <w:rsid w:val="006667B0"/>
    <w:rsid w:val="006668A9"/>
    <w:rsid w:val="00666B2E"/>
    <w:rsid w:val="006707E6"/>
    <w:rsid w:val="0068132D"/>
    <w:rsid w:val="00681908"/>
    <w:rsid w:val="00682213"/>
    <w:rsid w:val="00682B17"/>
    <w:rsid w:val="0068572D"/>
    <w:rsid w:val="0068611B"/>
    <w:rsid w:val="006A70B9"/>
    <w:rsid w:val="006A7C45"/>
    <w:rsid w:val="006A7EBA"/>
    <w:rsid w:val="006B030D"/>
    <w:rsid w:val="006B1852"/>
    <w:rsid w:val="006B73B5"/>
    <w:rsid w:val="006C5926"/>
    <w:rsid w:val="006D6A46"/>
    <w:rsid w:val="006D7C7C"/>
    <w:rsid w:val="006E758E"/>
    <w:rsid w:val="006F12AC"/>
    <w:rsid w:val="00705BD3"/>
    <w:rsid w:val="00707393"/>
    <w:rsid w:val="0071376C"/>
    <w:rsid w:val="00717E87"/>
    <w:rsid w:val="00721871"/>
    <w:rsid w:val="007219D1"/>
    <w:rsid w:val="00722544"/>
    <w:rsid w:val="00732A67"/>
    <w:rsid w:val="00735235"/>
    <w:rsid w:val="00740B63"/>
    <w:rsid w:val="007508AE"/>
    <w:rsid w:val="007766CF"/>
    <w:rsid w:val="0078112D"/>
    <w:rsid w:val="00783873"/>
    <w:rsid w:val="00784098"/>
    <w:rsid w:val="00790847"/>
    <w:rsid w:val="007908AA"/>
    <w:rsid w:val="007911D2"/>
    <w:rsid w:val="00797745"/>
    <w:rsid w:val="007A018F"/>
    <w:rsid w:val="007A19F8"/>
    <w:rsid w:val="007A3B5A"/>
    <w:rsid w:val="007B2841"/>
    <w:rsid w:val="007C49AE"/>
    <w:rsid w:val="007D60C1"/>
    <w:rsid w:val="007E192A"/>
    <w:rsid w:val="007F1937"/>
    <w:rsid w:val="007F24DD"/>
    <w:rsid w:val="007F5A7C"/>
    <w:rsid w:val="007F771F"/>
    <w:rsid w:val="008070E0"/>
    <w:rsid w:val="008161DF"/>
    <w:rsid w:val="00821F84"/>
    <w:rsid w:val="00822ECD"/>
    <w:rsid w:val="008401A7"/>
    <w:rsid w:val="00840F7F"/>
    <w:rsid w:val="00842B87"/>
    <w:rsid w:val="00845021"/>
    <w:rsid w:val="00846D5A"/>
    <w:rsid w:val="00847E99"/>
    <w:rsid w:val="00852CB5"/>
    <w:rsid w:val="0085638B"/>
    <w:rsid w:val="00862AA2"/>
    <w:rsid w:val="0086502A"/>
    <w:rsid w:val="00865E73"/>
    <w:rsid w:val="00866AB4"/>
    <w:rsid w:val="00875828"/>
    <w:rsid w:val="008900B8"/>
    <w:rsid w:val="00890E04"/>
    <w:rsid w:val="00891D78"/>
    <w:rsid w:val="00896A3A"/>
    <w:rsid w:val="008A1A04"/>
    <w:rsid w:val="008A2832"/>
    <w:rsid w:val="008A5E1B"/>
    <w:rsid w:val="008A7040"/>
    <w:rsid w:val="008A7C8B"/>
    <w:rsid w:val="008B07EA"/>
    <w:rsid w:val="008B0D92"/>
    <w:rsid w:val="008B163C"/>
    <w:rsid w:val="008B1905"/>
    <w:rsid w:val="008B45D5"/>
    <w:rsid w:val="008C2CCE"/>
    <w:rsid w:val="008C62E2"/>
    <w:rsid w:val="008D0921"/>
    <w:rsid w:val="008D2644"/>
    <w:rsid w:val="008D29DC"/>
    <w:rsid w:val="008D5732"/>
    <w:rsid w:val="008F6F76"/>
    <w:rsid w:val="008F7B44"/>
    <w:rsid w:val="00906CC4"/>
    <w:rsid w:val="009172BE"/>
    <w:rsid w:val="0092043F"/>
    <w:rsid w:val="00927274"/>
    <w:rsid w:val="0093607D"/>
    <w:rsid w:val="0094133B"/>
    <w:rsid w:val="00942CE7"/>
    <w:rsid w:val="00943B36"/>
    <w:rsid w:val="00962B54"/>
    <w:rsid w:val="00971090"/>
    <w:rsid w:val="00980B3B"/>
    <w:rsid w:val="00995449"/>
    <w:rsid w:val="009A1FE4"/>
    <w:rsid w:val="009A6D23"/>
    <w:rsid w:val="009A7D38"/>
    <w:rsid w:val="009B0779"/>
    <w:rsid w:val="009C0A3E"/>
    <w:rsid w:val="009C15CE"/>
    <w:rsid w:val="009C59FC"/>
    <w:rsid w:val="009C76F9"/>
    <w:rsid w:val="009D7BFA"/>
    <w:rsid w:val="009D7E88"/>
    <w:rsid w:val="009E2F0D"/>
    <w:rsid w:val="009E4002"/>
    <w:rsid w:val="009F6DD8"/>
    <w:rsid w:val="00A0039E"/>
    <w:rsid w:val="00A02BCE"/>
    <w:rsid w:val="00A046A0"/>
    <w:rsid w:val="00A04A28"/>
    <w:rsid w:val="00A05847"/>
    <w:rsid w:val="00A07707"/>
    <w:rsid w:val="00A1267E"/>
    <w:rsid w:val="00A128C8"/>
    <w:rsid w:val="00A1623C"/>
    <w:rsid w:val="00A176A6"/>
    <w:rsid w:val="00A20282"/>
    <w:rsid w:val="00A25D49"/>
    <w:rsid w:val="00A355B8"/>
    <w:rsid w:val="00A41EED"/>
    <w:rsid w:val="00A4752D"/>
    <w:rsid w:val="00A5051B"/>
    <w:rsid w:val="00A53198"/>
    <w:rsid w:val="00A54DB8"/>
    <w:rsid w:val="00A61DAB"/>
    <w:rsid w:val="00A638D5"/>
    <w:rsid w:val="00A6501A"/>
    <w:rsid w:val="00A6793C"/>
    <w:rsid w:val="00A70D3A"/>
    <w:rsid w:val="00A77398"/>
    <w:rsid w:val="00A8269E"/>
    <w:rsid w:val="00A82E39"/>
    <w:rsid w:val="00A82F17"/>
    <w:rsid w:val="00A8304E"/>
    <w:rsid w:val="00A84EB6"/>
    <w:rsid w:val="00A84FDF"/>
    <w:rsid w:val="00A927E5"/>
    <w:rsid w:val="00A93E5B"/>
    <w:rsid w:val="00A9496E"/>
    <w:rsid w:val="00AA3026"/>
    <w:rsid w:val="00AA7450"/>
    <w:rsid w:val="00AA7A2E"/>
    <w:rsid w:val="00AB28C2"/>
    <w:rsid w:val="00AC27C1"/>
    <w:rsid w:val="00AC29DB"/>
    <w:rsid w:val="00AD2332"/>
    <w:rsid w:val="00AD4147"/>
    <w:rsid w:val="00AE0F74"/>
    <w:rsid w:val="00AE13F4"/>
    <w:rsid w:val="00AE1DC3"/>
    <w:rsid w:val="00AE295C"/>
    <w:rsid w:val="00AE641C"/>
    <w:rsid w:val="00AF04C5"/>
    <w:rsid w:val="00AF4FB5"/>
    <w:rsid w:val="00AF6089"/>
    <w:rsid w:val="00B012F5"/>
    <w:rsid w:val="00B073AA"/>
    <w:rsid w:val="00B1097A"/>
    <w:rsid w:val="00B13165"/>
    <w:rsid w:val="00B156F6"/>
    <w:rsid w:val="00B201ED"/>
    <w:rsid w:val="00B2284C"/>
    <w:rsid w:val="00B239F7"/>
    <w:rsid w:val="00B30C70"/>
    <w:rsid w:val="00B317DB"/>
    <w:rsid w:val="00B3211D"/>
    <w:rsid w:val="00B33DE6"/>
    <w:rsid w:val="00B3683A"/>
    <w:rsid w:val="00B4275B"/>
    <w:rsid w:val="00B4625C"/>
    <w:rsid w:val="00B55687"/>
    <w:rsid w:val="00B6466B"/>
    <w:rsid w:val="00B81CD5"/>
    <w:rsid w:val="00B82A5C"/>
    <w:rsid w:val="00B85D3A"/>
    <w:rsid w:val="00B8666F"/>
    <w:rsid w:val="00B91569"/>
    <w:rsid w:val="00B9614B"/>
    <w:rsid w:val="00BA40D4"/>
    <w:rsid w:val="00BB10F9"/>
    <w:rsid w:val="00BB5CB5"/>
    <w:rsid w:val="00BB6FBA"/>
    <w:rsid w:val="00BC045A"/>
    <w:rsid w:val="00BC1E3B"/>
    <w:rsid w:val="00BC289B"/>
    <w:rsid w:val="00BC331E"/>
    <w:rsid w:val="00BC5827"/>
    <w:rsid w:val="00BC61BF"/>
    <w:rsid w:val="00BC6783"/>
    <w:rsid w:val="00BC6875"/>
    <w:rsid w:val="00BD6873"/>
    <w:rsid w:val="00BE039E"/>
    <w:rsid w:val="00BE1FC1"/>
    <w:rsid w:val="00BE737D"/>
    <w:rsid w:val="00BF69DF"/>
    <w:rsid w:val="00BF6BA4"/>
    <w:rsid w:val="00C0158B"/>
    <w:rsid w:val="00C01EAD"/>
    <w:rsid w:val="00C03635"/>
    <w:rsid w:val="00C04557"/>
    <w:rsid w:val="00C07BD6"/>
    <w:rsid w:val="00C3451A"/>
    <w:rsid w:val="00C37D1F"/>
    <w:rsid w:val="00C422F3"/>
    <w:rsid w:val="00C44F22"/>
    <w:rsid w:val="00C55E18"/>
    <w:rsid w:val="00C57ADB"/>
    <w:rsid w:val="00C57F69"/>
    <w:rsid w:val="00C6257C"/>
    <w:rsid w:val="00C63F31"/>
    <w:rsid w:val="00C717F9"/>
    <w:rsid w:val="00C73566"/>
    <w:rsid w:val="00C77A6B"/>
    <w:rsid w:val="00C80AC0"/>
    <w:rsid w:val="00C818FC"/>
    <w:rsid w:val="00C81CA1"/>
    <w:rsid w:val="00C85E7C"/>
    <w:rsid w:val="00C9140B"/>
    <w:rsid w:val="00C9193F"/>
    <w:rsid w:val="00C92994"/>
    <w:rsid w:val="00CA7467"/>
    <w:rsid w:val="00CB6BAC"/>
    <w:rsid w:val="00CD1C6A"/>
    <w:rsid w:val="00CD4615"/>
    <w:rsid w:val="00CD5806"/>
    <w:rsid w:val="00CE4C4E"/>
    <w:rsid w:val="00CE53D9"/>
    <w:rsid w:val="00CE6876"/>
    <w:rsid w:val="00CF4893"/>
    <w:rsid w:val="00CF698B"/>
    <w:rsid w:val="00D0025E"/>
    <w:rsid w:val="00D04870"/>
    <w:rsid w:val="00D10F6A"/>
    <w:rsid w:val="00D150E8"/>
    <w:rsid w:val="00D21D47"/>
    <w:rsid w:val="00D21FA2"/>
    <w:rsid w:val="00D32560"/>
    <w:rsid w:val="00D3598F"/>
    <w:rsid w:val="00D378EA"/>
    <w:rsid w:val="00D409FF"/>
    <w:rsid w:val="00D44123"/>
    <w:rsid w:val="00D50772"/>
    <w:rsid w:val="00D622AE"/>
    <w:rsid w:val="00D73873"/>
    <w:rsid w:val="00D80087"/>
    <w:rsid w:val="00D80B21"/>
    <w:rsid w:val="00D851EB"/>
    <w:rsid w:val="00D85346"/>
    <w:rsid w:val="00DB1EB6"/>
    <w:rsid w:val="00DC2625"/>
    <w:rsid w:val="00DC5894"/>
    <w:rsid w:val="00DC689F"/>
    <w:rsid w:val="00DD3245"/>
    <w:rsid w:val="00DE34A8"/>
    <w:rsid w:val="00DE52D9"/>
    <w:rsid w:val="00DE6F77"/>
    <w:rsid w:val="00DF742A"/>
    <w:rsid w:val="00E127E3"/>
    <w:rsid w:val="00E1712A"/>
    <w:rsid w:val="00E21801"/>
    <w:rsid w:val="00E22713"/>
    <w:rsid w:val="00E321DD"/>
    <w:rsid w:val="00E331B2"/>
    <w:rsid w:val="00E364F4"/>
    <w:rsid w:val="00E37E15"/>
    <w:rsid w:val="00E47156"/>
    <w:rsid w:val="00E478BD"/>
    <w:rsid w:val="00E54FD1"/>
    <w:rsid w:val="00E570B7"/>
    <w:rsid w:val="00E6170E"/>
    <w:rsid w:val="00E64175"/>
    <w:rsid w:val="00E6707E"/>
    <w:rsid w:val="00E77E1D"/>
    <w:rsid w:val="00E811F1"/>
    <w:rsid w:val="00E83BE0"/>
    <w:rsid w:val="00E8483B"/>
    <w:rsid w:val="00E90110"/>
    <w:rsid w:val="00E90567"/>
    <w:rsid w:val="00E90CAB"/>
    <w:rsid w:val="00E916D7"/>
    <w:rsid w:val="00E95570"/>
    <w:rsid w:val="00E976BA"/>
    <w:rsid w:val="00E97F64"/>
    <w:rsid w:val="00EA39FE"/>
    <w:rsid w:val="00EA590F"/>
    <w:rsid w:val="00EA5BCF"/>
    <w:rsid w:val="00EA6948"/>
    <w:rsid w:val="00EB0C34"/>
    <w:rsid w:val="00EB4E97"/>
    <w:rsid w:val="00EB5938"/>
    <w:rsid w:val="00EB7D37"/>
    <w:rsid w:val="00EC3BAC"/>
    <w:rsid w:val="00ED0609"/>
    <w:rsid w:val="00EE264D"/>
    <w:rsid w:val="00EE5AF8"/>
    <w:rsid w:val="00EF3627"/>
    <w:rsid w:val="00F00F32"/>
    <w:rsid w:val="00F03123"/>
    <w:rsid w:val="00F04837"/>
    <w:rsid w:val="00F0779B"/>
    <w:rsid w:val="00F111FA"/>
    <w:rsid w:val="00F1388C"/>
    <w:rsid w:val="00F14E3F"/>
    <w:rsid w:val="00F161DC"/>
    <w:rsid w:val="00F16F65"/>
    <w:rsid w:val="00F25192"/>
    <w:rsid w:val="00F3080F"/>
    <w:rsid w:val="00F46A3F"/>
    <w:rsid w:val="00F51061"/>
    <w:rsid w:val="00F53D18"/>
    <w:rsid w:val="00F562FD"/>
    <w:rsid w:val="00F57DCF"/>
    <w:rsid w:val="00F73C47"/>
    <w:rsid w:val="00F764A6"/>
    <w:rsid w:val="00F76EA4"/>
    <w:rsid w:val="00F77A23"/>
    <w:rsid w:val="00F835D0"/>
    <w:rsid w:val="00F90CF5"/>
    <w:rsid w:val="00FA6D2D"/>
    <w:rsid w:val="00FB23F7"/>
    <w:rsid w:val="00FC244E"/>
    <w:rsid w:val="00FC2678"/>
    <w:rsid w:val="00FC303A"/>
    <w:rsid w:val="00FC425C"/>
    <w:rsid w:val="00FC765F"/>
    <w:rsid w:val="00FD1F66"/>
    <w:rsid w:val="00FD28F6"/>
    <w:rsid w:val="00FD2AF0"/>
    <w:rsid w:val="00FE4117"/>
    <w:rsid w:val="00FE6910"/>
    <w:rsid w:val="00FF5765"/>
    <w:rsid w:val="0102A01F"/>
    <w:rsid w:val="01F7DDBC"/>
    <w:rsid w:val="038B88CD"/>
    <w:rsid w:val="06F4DAB1"/>
    <w:rsid w:val="09DB4E2B"/>
    <w:rsid w:val="0DB597BC"/>
    <w:rsid w:val="0ED8C789"/>
    <w:rsid w:val="13D1D64E"/>
    <w:rsid w:val="18A83EC0"/>
    <w:rsid w:val="19B43A90"/>
    <w:rsid w:val="19C87410"/>
    <w:rsid w:val="22671C44"/>
    <w:rsid w:val="25FD179E"/>
    <w:rsid w:val="26816758"/>
    <w:rsid w:val="2BFDF0D2"/>
    <w:rsid w:val="2C421AD7"/>
    <w:rsid w:val="2F0542C9"/>
    <w:rsid w:val="2F2E6613"/>
    <w:rsid w:val="2F64557E"/>
    <w:rsid w:val="33C311B2"/>
    <w:rsid w:val="40597819"/>
    <w:rsid w:val="4197E7B8"/>
    <w:rsid w:val="4322595D"/>
    <w:rsid w:val="4350B5B9"/>
    <w:rsid w:val="4472981E"/>
    <w:rsid w:val="46AB2D05"/>
    <w:rsid w:val="493A7C07"/>
    <w:rsid w:val="4B12CCCC"/>
    <w:rsid w:val="4B65C0FC"/>
    <w:rsid w:val="4E080C1B"/>
    <w:rsid w:val="4E635637"/>
    <w:rsid w:val="50ABF77D"/>
    <w:rsid w:val="5572E1BE"/>
    <w:rsid w:val="59449BF1"/>
    <w:rsid w:val="5DA605AF"/>
    <w:rsid w:val="61DD6F61"/>
    <w:rsid w:val="63793FC2"/>
    <w:rsid w:val="68034AE2"/>
    <w:rsid w:val="6CDC306D"/>
    <w:rsid w:val="6E75F7A7"/>
    <w:rsid w:val="714B436E"/>
    <w:rsid w:val="748E486C"/>
    <w:rsid w:val="78D82471"/>
    <w:rsid w:val="7AF87E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FEA03"/>
  <w15:chartTrackingRefBased/>
  <w15:docId w15:val="{C6A85FF7-692D-49BC-9B02-4755F6A9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09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semiHidden/>
    <w:unhideWhenUsed/>
    <w:rsid w:val="00A505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5051B"/>
  </w:style>
  <w:style w:type="paragraph" w:styleId="Encabezado">
    <w:name w:val="header"/>
    <w:basedOn w:val="Normal"/>
    <w:link w:val="EncabezadoCar"/>
    <w:uiPriority w:val="99"/>
    <w:unhideWhenUsed/>
    <w:rsid w:val="00A505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051B"/>
  </w:style>
  <w:style w:type="character" w:styleId="Refdenotaalpie">
    <w:name w:val="footnote reference"/>
    <w:aliases w:val="Texto de nota al pie,referencia nota al pie,Appel note de bas de page,FC,Footnotes refss,Footnote number,BVI fnr,f,Ref. de nota al pie 2,Pie de Página,4_G,16 Point,Superscript 6 Point,Texto nota al pie,Texto de nota al p,Ref,Footnot"/>
    <w:uiPriority w:val="99"/>
    <w:qFormat/>
    <w:rsid w:val="00A5051B"/>
    <w:rPr>
      <w:vertAlign w:val="superscript"/>
    </w:rPr>
  </w:style>
  <w:style w:type="character" w:styleId="Nmerodepgina">
    <w:name w:val="page number"/>
    <w:basedOn w:val="Fuentedeprrafopredeter"/>
    <w:rsid w:val="00A5051B"/>
  </w:style>
  <w:style w:type="paragraph" w:styleId="Revisin">
    <w:name w:val="Revision"/>
    <w:hidden/>
    <w:uiPriority w:val="99"/>
    <w:semiHidden/>
    <w:rsid w:val="0037729A"/>
    <w:pPr>
      <w:spacing w:after="0" w:line="240" w:lineRule="auto"/>
    </w:pPr>
  </w:style>
  <w:style w:type="paragraph" w:customStyle="1" w:styleId="Sinespaciado1">
    <w:name w:val="Sin espaciado1"/>
    <w:basedOn w:val="Normal"/>
    <w:rsid w:val="0037729A"/>
    <w:pPr>
      <w:spacing w:before="100" w:beforeAutospacing="1" w:after="100" w:afterAutospacing="1" w:line="240" w:lineRule="auto"/>
    </w:pPr>
    <w:rPr>
      <w:rFonts w:ascii="Calibri" w:eastAsia="Times New Roman" w:hAnsi="Calibri" w:cs="Times New Roman"/>
      <w:kern w:val="0"/>
      <w:sz w:val="24"/>
      <w:szCs w:val="24"/>
      <w:lang w:eastAsia="es-CO"/>
      <w14:ligatures w14:val="none"/>
    </w:rPr>
  </w:style>
  <w:style w:type="paragraph" w:styleId="Prrafodelista">
    <w:name w:val="List Paragraph"/>
    <w:basedOn w:val="Normal"/>
    <w:uiPriority w:val="34"/>
    <w:qFormat/>
    <w:rsid w:val="002169D3"/>
    <w:pPr>
      <w:ind w:left="720"/>
      <w:contextualSpacing/>
    </w:pPr>
  </w:style>
  <w:style w:type="paragraph" w:styleId="Textonotapie">
    <w:name w:val="footnote text"/>
    <w:aliases w:val="Footnote Text Char Char Char Char Char,Footnote Text Char Char Char Char,Footnote reference,FA Fu,texto de nota al pie,Footnote Text Char Char Char Char Char Char Char Char,Footnote referenc,FN,Footnote Text Cha,ft,Car,Footnote Text Char"/>
    <w:basedOn w:val="Normal"/>
    <w:link w:val="TextonotapieCar"/>
    <w:uiPriority w:val="99"/>
    <w:unhideWhenUsed/>
    <w:qFormat/>
    <w:rsid w:val="002169D3"/>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texto de nota al pie Car,Footnote Text Char Char Char Char Char Char Char Char Car,Footnote referenc Car,FN Car,ft Car"/>
    <w:basedOn w:val="Fuentedeprrafopredeter"/>
    <w:link w:val="Textonotapie"/>
    <w:uiPriority w:val="99"/>
    <w:rsid w:val="002169D3"/>
    <w:rPr>
      <w:sz w:val="20"/>
      <w:szCs w:val="20"/>
    </w:rPr>
  </w:style>
  <w:style w:type="paragraph" w:styleId="Sinespaciado">
    <w:name w:val="No Spacing"/>
    <w:link w:val="SinespaciadoCar"/>
    <w:uiPriority w:val="1"/>
    <w:qFormat/>
    <w:rsid w:val="00A176A6"/>
    <w:pPr>
      <w:spacing w:after="0" w:line="240" w:lineRule="auto"/>
    </w:pPr>
    <w:rPr>
      <w:kern w:val="0"/>
      <w14:ligatures w14:val="none"/>
    </w:rPr>
  </w:style>
  <w:style w:type="character" w:customStyle="1" w:styleId="SinespaciadoCar">
    <w:name w:val="Sin espaciado Car"/>
    <w:link w:val="Sinespaciado"/>
    <w:uiPriority w:val="1"/>
    <w:locked/>
    <w:rsid w:val="00A176A6"/>
    <w:rPr>
      <w:kern w:val="0"/>
      <w14:ligatures w14:val="none"/>
    </w:rPr>
  </w:style>
  <w:style w:type="paragraph" w:styleId="NormalWeb">
    <w:name w:val="Normal (Web)"/>
    <w:basedOn w:val="Normal"/>
    <w:link w:val="NormalWebCar"/>
    <w:uiPriority w:val="99"/>
    <w:unhideWhenUsed/>
    <w:qFormat/>
    <w:rsid w:val="00896A3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Textonotaalfinal">
    <w:name w:val="endnote text"/>
    <w:basedOn w:val="Normal"/>
    <w:link w:val="TextonotaalfinalCar"/>
    <w:uiPriority w:val="99"/>
    <w:semiHidden/>
    <w:unhideWhenUsed/>
    <w:rsid w:val="007E192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E192A"/>
    <w:rPr>
      <w:sz w:val="20"/>
      <w:szCs w:val="20"/>
    </w:rPr>
  </w:style>
  <w:style w:type="character" w:styleId="Refdenotaalfinal">
    <w:name w:val="endnote reference"/>
    <w:basedOn w:val="Fuentedeprrafopredeter"/>
    <w:uiPriority w:val="99"/>
    <w:semiHidden/>
    <w:unhideWhenUsed/>
    <w:rsid w:val="007E192A"/>
    <w:rPr>
      <w:vertAlign w:val="superscript"/>
    </w:rPr>
  </w:style>
  <w:style w:type="character" w:styleId="Hipervnculo">
    <w:name w:val="Hyperlink"/>
    <w:basedOn w:val="Fuentedeprrafopredeter"/>
    <w:uiPriority w:val="99"/>
    <w:unhideWhenUsed/>
    <w:rsid w:val="0064392E"/>
    <w:rPr>
      <w:color w:val="0563C1" w:themeColor="hyperlink"/>
      <w:u w:val="single"/>
    </w:rPr>
  </w:style>
  <w:style w:type="character" w:customStyle="1" w:styleId="Mencinsinresolver1">
    <w:name w:val="Mención sin resolver1"/>
    <w:basedOn w:val="Fuentedeprrafopredeter"/>
    <w:uiPriority w:val="99"/>
    <w:semiHidden/>
    <w:unhideWhenUsed/>
    <w:rsid w:val="00FE6910"/>
    <w:rPr>
      <w:color w:val="605E5C"/>
      <w:shd w:val="clear" w:color="auto" w:fill="E1DFDD"/>
    </w:rPr>
  </w:style>
  <w:style w:type="character" w:styleId="Refdecomentario">
    <w:name w:val="annotation reference"/>
    <w:basedOn w:val="Fuentedeprrafopredeter"/>
    <w:uiPriority w:val="99"/>
    <w:semiHidden/>
    <w:unhideWhenUsed/>
    <w:rsid w:val="004A30AA"/>
    <w:rPr>
      <w:sz w:val="16"/>
      <w:szCs w:val="16"/>
    </w:rPr>
  </w:style>
  <w:style w:type="paragraph" w:styleId="Textocomentario">
    <w:name w:val="annotation text"/>
    <w:basedOn w:val="Normal"/>
    <w:link w:val="TextocomentarioCar"/>
    <w:uiPriority w:val="99"/>
    <w:unhideWhenUsed/>
    <w:rsid w:val="004A30AA"/>
    <w:pPr>
      <w:spacing w:line="240" w:lineRule="auto"/>
    </w:pPr>
    <w:rPr>
      <w:sz w:val="20"/>
      <w:szCs w:val="20"/>
    </w:rPr>
  </w:style>
  <w:style w:type="character" w:customStyle="1" w:styleId="TextocomentarioCar">
    <w:name w:val="Texto comentario Car"/>
    <w:basedOn w:val="Fuentedeprrafopredeter"/>
    <w:link w:val="Textocomentario"/>
    <w:uiPriority w:val="99"/>
    <w:rsid w:val="004A30AA"/>
    <w:rPr>
      <w:sz w:val="20"/>
      <w:szCs w:val="20"/>
    </w:rPr>
  </w:style>
  <w:style w:type="paragraph" w:styleId="Asuntodelcomentario">
    <w:name w:val="annotation subject"/>
    <w:basedOn w:val="Textocomentario"/>
    <w:next w:val="Textocomentario"/>
    <w:link w:val="AsuntodelcomentarioCar"/>
    <w:uiPriority w:val="99"/>
    <w:semiHidden/>
    <w:unhideWhenUsed/>
    <w:rsid w:val="004A30AA"/>
    <w:rPr>
      <w:b/>
      <w:bCs/>
    </w:rPr>
  </w:style>
  <w:style w:type="character" w:customStyle="1" w:styleId="AsuntodelcomentarioCar">
    <w:name w:val="Asunto del comentario Car"/>
    <w:basedOn w:val="TextocomentarioCar"/>
    <w:link w:val="Asuntodelcomentario"/>
    <w:uiPriority w:val="99"/>
    <w:semiHidden/>
    <w:rsid w:val="004A30AA"/>
    <w:rPr>
      <w:b/>
      <w:bCs/>
      <w:sz w:val="20"/>
      <w:szCs w:val="20"/>
    </w:rPr>
  </w:style>
  <w:style w:type="table" w:styleId="Tablaconcuadrcula">
    <w:name w:val="Table Grid"/>
    <w:basedOn w:val="Tablanormal"/>
    <w:uiPriority w:val="39"/>
    <w:rsid w:val="00822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j">
    <w:name w:val="b_aj"/>
    <w:basedOn w:val="Fuentedeprrafopredeter"/>
    <w:rsid w:val="005E3587"/>
  </w:style>
  <w:style w:type="paragraph" w:styleId="Textoindependiente">
    <w:name w:val="Body Text"/>
    <w:basedOn w:val="Normal"/>
    <w:link w:val="TextoindependienteCar"/>
    <w:rsid w:val="003F61BD"/>
    <w:pPr>
      <w:spacing w:after="0" w:line="360" w:lineRule="auto"/>
      <w:jc w:val="both"/>
    </w:pPr>
    <w:rPr>
      <w:rFonts w:ascii="Arial" w:eastAsia="Calibri" w:hAnsi="Arial" w:cs="Arial"/>
      <w:spacing w:val="-3"/>
      <w:kern w:val="0"/>
      <w:sz w:val="28"/>
      <w:szCs w:val="28"/>
      <w:lang w:val="es-ES" w:eastAsia="es-ES"/>
      <w14:ligatures w14:val="none"/>
    </w:rPr>
  </w:style>
  <w:style w:type="character" w:customStyle="1" w:styleId="TextoindependienteCar">
    <w:name w:val="Texto independiente Car"/>
    <w:basedOn w:val="Fuentedeprrafopredeter"/>
    <w:link w:val="Textoindependiente"/>
    <w:rsid w:val="003F61BD"/>
    <w:rPr>
      <w:rFonts w:ascii="Arial" w:eastAsia="Calibri" w:hAnsi="Arial" w:cs="Arial"/>
      <w:spacing w:val="-3"/>
      <w:kern w:val="0"/>
      <w:sz w:val="28"/>
      <w:szCs w:val="28"/>
      <w:lang w:val="es-ES" w:eastAsia="es-ES"/>
      <w14:ligatures w14:val="none"/>
    </w:rPr>
  </w:style>
  <w:style w:type="character" w:customStyle="1" w:styleId="NormalWebCar">
    <w:name w:val="Normal (Web) Car"/>
    <w:link w:val="NormalWeb"/>
    <w:uiPriority w:val="99"/>
    <w:locked/>
    <w:rsid w:val="00F57DCF"/>
    <w:rPr>
      <w:rFonts w:ascii="Times New Roman" w:eastAsia="Times New Roman" w:hAnsi="Times New Roman" w:cs="Times New Roman"/>
      <w:kern w:val="0"/>
      <w:sz w:val="24"/>
      <w:szCs w:val="24"/>
      <w:lang w:eastAsia="es-CO"/>
      <w14:ligatures w14:val="none"/>
    </w:rPr>
  </w:style>
  <w:style w:type="paragraph" w:customStyle="1" w:styleId="TableContents">
    <w:name w:val="Table Contents"/>
    <w:basedOn w:val="Normal"/>
    <w:qFormat/>
    <w:rsid w:val="002A1C23"/>
    <w:pPr>
      <w:widowControl w:val="0"/>
      <w:suppressLineNumbers/>
      <w:suppressAutoHyphens/>
      <w:spacing w:after="0" w:line="240" w:lineRule="auto"/>
    </w:pPr>
    <w:rPr>
      <w:rFonts w:ascii="Times New Roman" w:hAnsi="Times New Roman" w:cs="Times New Roman"/>
      <w:kern w:val="0"/>
      <w:sz w:val="24"/>
      <w:szCs w:val="24"/>
      <w:lang w:val="es-ES" w:eastAsia="es-ES"/>
      <w14:ligatures w14:val="none"/>
    </w:rPr>
  </w:style>
  <w:style w:type="paragraph" w:customStyle="1" w:styleId="TableHeading">
    <w:name w:val="Table Heading"/>
    <w:basedOn w:val="TableContents"/>
    <w:qFormat/>
    <w:rsid w:val="002A1C23"/>
    <w:pPr>
      <w:jc w:val="center"/>
    </w:pPr>
    <w:rPr>
      <w:b/>
      <w:bCs/>
    </w:rPr>
  </w:style>
  <w:style w:type="paragraph" w:customStyle="1" w:styleId="paragraph">
    <w:name w:val="paragraph"/>
    <w:basedOn w:val="Normal"/>
    <w:rsid w:val="00D73873"/>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9844">
      <w:bodyDiv w:val="1"/>
      <w:marLeft w:val="0"/>
      <w:marRight w:val="0"/>
      <w:marTop w:val="0"/>
      <w:marBottom w:val="0"/>
      <w:divBdr>
        <w:top w:val="none" w:sz="0" w:space="0" w:color="auto"/>
        <w:left w:val="none" w:sz="0" w:space="0" w:color="auto"/>
        <w:bottom w:val="none" w:sz="0" w:space="0" w:color="auto"/>
        <w:right w:val="none" w:sz="0" w:space="0" w:color="auto"/>
      </w:divBdr>
    </w:div>
    <w:div w:id="402148495">
      <w:bodyDiv w:val="1"/>
      <w:marLeft w:val="0"/>
      <w:marRight w:val="0"/>
      <w:marTop w:val="0"/>
      <w:marBottom w:val="0"/>
      <w:divBdr>
        <w:top w:val="none" w:sz="0" w:space="0" w:color="auto"/>
        <w:left w:val="none" w:sz="0" w:space="0" w:color="auto"/>
        <w:bottom w:val="none" w:sz="0" w:space="0" w:color="auto"/>
        <w:right w:val="none" w:sz="0" w:space="0" w:color="auto"/>
      </w:divBdr>
    </w:div>
    <w:div w:id="459684794">
      <w:bodyDiv w:val="1"/>
      <w:marLeft w:val="0"/>
      <w:marRight w:val="0"/>
      <w:marTop w:val="0"/>
      <w:marBottom w:val="0"/>
      <w:divBdr>
        <w:top w:val="none" w:sz="0" w:space="0" w:color="auto"/>
        <w:left w:val="none" w:sz="0" w:space="0" w:color="auto"/>
        <w:bottom w:val="none" w:sz="0" w:space="0" w:color="auto"/>
        <w:right w:val="none" w:sz="0" w:space="0" w:color="auto"/>
      </w:divBdr>
    </w:div>
    <w:div w:id="566767623">
      <w:bodyDiv w:val="1"/>
      <w:marLeft w:val="0"/>
      <w:marRight w:val="0"/>
      <w:marTop w:val="0"/>
      <w:marBottom w:val="0"/>
      <w:divBdr>
        <w:top w:val="none" w:sz="0" w:space="0" w:color="auto"/>
        <w:left w:val="none" w:sz="0" w:space="0" w:color="auto"/>
        <w:bottom w:val="none" w:sz="0" w:space="0" w:color="auto"/>
        <w:right w:val="none" w:sz="0" w:space="0" w:color="auto"/>
      </w:divBdr>
    </w:div>
    <w:div w:id="639312093">
      <w:bodyDiv w:val="1"/>
      <w:marLeft w:val="0"/>
      <w:marRight w:val="0"/>
      <w:marTop w:val="0"/>
      <w:marBottom w:val="0"/>
      <w:divBdr>
        <w:top w:val="none" w:sz="0" w:space="0" w:color="auto"/>
        <w:left w:val="none" w:sz="0" w:space="0" w:color="auto"/>
        <w:bottom w:val="none" w:sz="0" w:space="0" w:color="auto"/>
        <w:right w:val="none" w:sz="0" w:space="0" w:color="auto"/>
      </w:divBdr>
    </w:div>
    <w:div w:id="654602564">
      <w:bodyDiv w:val="1"/>
      <w:marLeft w:val="0"/>
      <w:marRight w:val="0"/>
      <w:marTop w:val="0"/>
      <w:marBottom w:val="0"/>
      <w:divBdr>
        <w:top w:val="none" w:sz="0" w:space="0" w:color="auto"/>
        <w:left w:val="none" w:sz="0" w:space="0" w:color="auto"/>
        <w:bottom w:val="none" w:sz="0" w:space="0" w:color="auto"/>
        <w:right w:val="none" w:sz="0" w:space="0" w:color="auto"/>
      </w:divBdr>
    </w:div>
    <w:div w:id="782918674">
      <w:bodyDiv w:val="1"/>
      <w:marLeft w:val="0"/>
      <w:marRight w:val="0"/>
      <w:marTop w:val="0"/>
      <w:marBottom w:val="0"/>
      <w:divBdr>
        <w:top w:val="none" w:sz="0" w:space="0" w:color="auto"/>
        <w:left w:val="none" w:sz="0" w:space="0" w:color="auto"/>
        <w:bottom w:val="none" w:sz="0" w:space="0" w:color="auto"/>
        <w:right w:val="none" w:sz="0" w:space="0" w:color="auto"/>
      </w:divBdr>
    </w:div>
    <w:div w:id="895430044">
      <w:bodyDiv w:val="1"/>
      <w:marLeft w:val="0"/>
      <w:marRight w:val="0"/>
      <w:marTop w:val="0"/>
      <w:marBottom w:val="0"/>
      <w:divBdr>
        <w:top w:val="none" w:sz="0" w:space="0" w:color="auto"/>
        <w:left w:val="none" w:sz="0" w:space="0" w:color="auto"/>
        <w:bottom w:val="none" w:sz="0" w:space="0" w:color="auto"/>
        <w:right w:val="none" w:sz="0" w:space="0" w:color="auto"/>
      </w:divBdr>
    </w:div>
    <w:div w:id="1045719067">
      <w:bodyDiv w:val="1"/>
      <w:marLeft w:val="0"/>
      <w:marRight w:val="0"/>
      <w:marTop w:val="0"/>
      <w:marBottom w:val="0"/>
      <w:divBdr>
        <w:top w:val="none" w:sz="0" w:space="0" w:color="auto"/>
        <w:left w:val="none" w:sz="0" w:space="0" w:color="auto"/>
        <w:bottom w:val="none" w:sz="0" w:space="0" w:color="auto"/>
        <w:right w:val="none" w:sz="0" w:space="0" w:color="auto"/>
      </w:divBdr>
    </w:div>
    <w:div w:id="1096749434">
      <w:bodyDiv w:val="1"/>
      <w:marLeft w:val="0"/>
      <w:marRight w:val="0"/>
      <w:marTop w:val="0"/>
      <w:marBottom w:val="0"/>
      <w:divBdr>
        <w:top w:val="none" w:sz="0" w:space="0" w:color="auto"/>
        <w:left w:val="none" w:sz="0" w:space="0" w:color="auto"/>
        <w:bottom w:val="none" w:sz="0" w:space="0" w:color="auto"/>
        <w:right w:val="none" w:sz="0" w:space="0" w:color="auto"/>
      </w:divBdr>
    </w:div>
    <w:div w:id="1190878061">
      <w:bodyDiv w:val="1"/>
      <w:marLeft w:val="0"/>
      <w:marRight w:val="0"/>
      <w:marTop w:val="0"/>
      <w:marBottom w:val="0"/>
      <w:divBdr>
        <w:top w:val="none" w:sz="0" w:space="0" w:color="auto"/>
        <w:left w:val="none" w:sz="0" w:space="0" w:color="auto"/>
        <w:bottom w:val="none" w:sz="0" w:space="0" w:color="auto"/>
        <w:right w:val="none" w:sz="0" w:space="0" w:color="auto"/>
      </w:divBdr>
    </w:div>
    <w:div w:id="1352609037">
      <w:bodyDiv w:val="1"/>
      <w:marLeft w:val="0"/>
      <w:marRight w:val="0"/>
      <w:marTop w:val="0"/>
      <w:marBottom w:val="0"/>
      <w:divBdr>
        <w:top w:val="none" w:sz="0" w:space="0" w:color="auto"/>
        <w:left w:val="none" w:sz="0" w:space="0" w:color="auto"/>
        <w:bottom w:val="none" w:sz="0" w:space="0" w:color="auto"/>
        <w:right w:val="none" w:sz="0" w:space="0" w:color="auto"/>
      </w:divBdr>
      <w:divsChild>
        <w:div w:id="353699738">
          <w:marLeft w:val="0"/>
          <w:marRight w:val="0"/>
          <w:marTop w:val="0"/>
          <w:marBottom w:val="0"/>
          <w:divBdr>
            <w:top w:val="none" w:sz="0" w:space="0" w:color="auto"/>
            <w:left w:val="none" w:sz="0" w:space="0" w:color="auto"/>
            <w:bottom w:val="none" w:sz="0" w:space="0" w:color="auto"/>
            <w:right w:val="none" w:sz="0" w:space="0" w:color="auto"/>
          </w:divBdr>
        </w:div>
        <w:div w:id="992099886">
          <w:marLeft w:val="0"/>
          <w:marRight w:val="0"/>
          <w:marTop w:val="0"/>
          <w:marBottom w:val="0"/>
          <w:divBdr>
            <w:top w:val="none" w:sz="0" w:space="0" w:color="auto"/>
            <w:left w:val="none" w:sz="0" w:space="0" w:color="auto"/>
            <w:bottom w:val="none" w:sz="0" w:space="0" w:color="auto"/>
            <w:right w:val="none" w:sz="0" w:space="0" w:color="auto"/>
          </w:divBdr>
        </w:div>
        <w:div w:id="320930008">
          <w:marLeft w:val="0"/>
          <w:marRight w:val="0"/>
          <w:marTop w:val="0"/>
          <w:marBottom w:val="0"/>
          <w:divBdr>
            <w:top w:val="none" w:sz="0" w:space="0" w:color="auto"/>
            <w:left w:val="none" w:sz="0" w:space="0" w:color="auto"/>
            <w:bottom w:val="none" w:sz="0" w:space="0" w:color="auto"/>
            <w:right w:val="none" w:sz="0" w:space="0" w:color="auto"/>
          </w:divBdr>
        </w:div>
        <w:div w:id="1833326316">
          <w:marLeft w:val="0"/>
          <w:marRight w:val="0"/>
          <w:marTop w:val="0"/>
          <w:marBottom w:val="0"/>
          <w:divBdr>
            <w:top w:val="none" w:sz="0" w:space="0" w:color="auto"/>
            <w:left w:val="none" w:sz="0" w:space="0" w:color="auto"/>
            <w:bottom w:val="none" w:sz="0" w:space="0" w:color="auto"/>
            <w:right w:val="none" w:sz="0" w:space="0" w:color="auto"/>
          </w:divBdr>
        </w:div>
      </w:divsChild>
    </w:div>
    <w:div w:id="1518231348">
      <w:bodyDiv w:val="1"/>
      <w:marLeft w:val="0"/>
      <w:marRight w:val="0"/>
      <w:marTop w:val="0"/>
      <w:marBottom w:val="0"/>
      <w:divBdr>
        <w:top w:val="none" w:sz="0" w:space="0" w:color="auto"/>
        <w:left w:val="none" w:sz="0" w:space="0" w:color="auto"/>
        <w:bottom w:val="none" w:sz="0" w:space="0" w:color="auto"/>
        <w:right w:val="none" w:sz="0" w:space="0" w:color="auto"/>
      </w:divBdr>
    </w:div>
    <w:div w:id="1871799574">
      <w:bodyDiv w:val="1"/>
      <w:marLeft w:val="0"/>
      <w:marRight w:val="0"/>
      <w:marTop w:val="0"/>
      <w:marBottom w:val="0"/>
      <w:divBdr>
        <w:top w:val="none" w:sz="0" w:space="0" w:color="auto"/>
        <w:left w:val="none" w:sz="0" w:space="0" w:color="auto"/>
        <w:bottom w:val="none" w:sz="0" w:space="0" w:color="auto"/>
        <w:right w:val="none" w:sz="0" w:space="0" w:color="auto"/>
      </w:divBdr>
      <w:divsChild>
        <w:div w:id="1246500444">
          <w:marLeft w:val="0"/>
          <w:marRight w:val="0"/>
          <w:marTop w:val="0"/>
          <w:marBottom w:val="0"/>
          <w:divBdr>
            <w:top w:val="none" w:sz="0" w:space="0" w:color="auto"/>
            <w:left w:val="none" w:sz="0" w:space="0" w:color="auto"/>
            <w:bottom w:val="none" w:sz="0" w:space="0" w:color="auto"/>
            <w:right w:val="none" w:sz="0" w:space="0" w:color="auto"/>
          </w:divBdr>
        </w:div>
        <w:div w:id="1149590815">
          <w:marLeft w:val="0"/>
          <w:marRight w:val="0"/>
          <w:marTop w:val="0"/>
          <w:marBottom w:val="0"/>
          <w:divBdr>
            <w:top w:val="none" w:sz="0" w:space="0" w:color="auto"/>
            <w:left w:val="none" w:sz="0" w:space="0" w:color="auto"/>
            <w:bottom w:val="none" w:sz="0" w:space="0" w:color="auto"/>
            <w:right w:val="none" w:sz="0" w:space="0" w:color="auto"/>
          </w:divBdr>
        </w:div>
        <w:div w:id="391999240">
          <w:marLeft w:val="0"/>
          <w:marRight w:val="0"/>
          <w:marTop w:val="0"/>
          <w:marBottom w:val="0"/>
          <w:divBdr>
            <w:top w:val="none" w:sz="0" w:space="0" w:color="auto"/>
            <w:left w:val="none" w:sz="0" w:space="0" w:color="auto"/>
            <w:bottom w:val="none" w:sz="0" w:space="0" w:color="auto"/>
            <w:right w:val="none" w:sz="0" w:space="0" w:color="auto"/>
          </w:divBdr>
        </w:div>
        <w:div w:id="1063869376">
          <w:marLeft w:val="0"/>
          <w:marRight w:val="0"/>
          <w:marTop w:val="0"/>
          <w:marBottom w:val="0"/>
          <w:divBdr>
            <w:top w:val="none" w:sz="0" w:space="0" w:color="auto"/>
            <w:left w:val="none" w:sz="0" w:space="0" w:color="auto"/>
            <w:bottom w:val="none" w:sz="0" w:space="0" w:color="auto"/>
            <w:right w:val="none" w:sz="0" w:space="0" w:color="auto"/>
          </w:divBdr>
        </w:div>
      </w:divsChild>
    </w:div>
    <w:div w:id="1967662562">
      <w:bodyDiv w:val="1"/>
      <w:marLeft w:val="0"/>
      <w:marRight w:val="0"/>
      <w:marTop w:val="0"/>
      <w:marBottom w:val="0"/>
      <w:divBdr>
        <w:top w:val="none" w:sz="0" w:space="0" w:color="auto"/>
        <w:left w:val="none" w:sz="0" w:space="0" w:color="auto"/>
        <w:bottom w:val="none" w:sz="0" w:space="0" w:color="auto"/>
        <w:right w:val="none" w:sz="0" w:space="0" w:color="auto"/>
      </w:divBdr>
    </w:div>
    <w:div w:id="2020427447">
      <w:bodyDiv w:val="1"/>
      <w:marLeft w:val="0"/>
      <w:marRight w:val="0"/>
      <w:marTop w:val="0"/>
      <w:marBottom w:val="0"/>
      <w:divBdr>
        <w:top w:val="none" w:sz="0" w:space="0" w:color="auto"/>
        <w:left w:val="none" w:sz="0" w:space="0" w:color="auto"/>
        <w:bottom w:val="none" w:sz="0" w:space="0" w:color="auto"/>
        <w:right w:val="none" w:sz="0" w:space="0" w:color="auto"/>
      </w:divBdr>
    </w:div>
    <w:div w:id="2041321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102AE-0EDA-471A-929D-6FB26F4FE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Pages>
  <Words>284</Words>
  <Characters>1551</Characters>
  <Application>Microsoft Office Word</Application>
  <DocSecurity>0</DocSecurity>
  <Lines>45</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Lizz Dahiam  Pacheco Ramírez</dc:creator>
  <cp:keywords/>
  <dc:description/>
  <cp:lastModifiedBy>Javier Andres Melendez Ordoñez</cp:lastModifiedBy>
  <cp:revision>64</cp:revision>
  <cp:lastPrinted>2024-05-17T13:58:00Z</cp:lastPrinted>
  <dcterms:created xsi:type="dcterms:W3CDTF">2025-06-25T18:56:00Z</dcterms:created>
  <dcterms:modified xsi:type="dcterms:W3CDTF">2026-01-23T20:18:00Z</dcterms:modified>
</cp:coreProperties>
</file>