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22"/>
          <w:szCs w:val="22"/>
        </w:rPr>
        <w:t xml:space="preserve">UNIVERSIDAD NACIONAL AGRARIA DE LA SELVA — SEVERA</w:t>
      </w:r>
    </w:p>
    <w:p>
      <w:pPr>
        <w:spacing w:after="100" w:before="600"/>
        <w:jc w:val="center"/>
      </w:pPr>
      <w:r>
        <w:rPr>
          <w:b/>
          <w:bCs/>
          <w:sz w:val="40"/>
          <w:szCs w:val="40"/>
        </w:rPr>
        <w:t xml:space="preserve">SDS — SEVERA</w:t>
      </w:r>
    </w:p>
    <w:p>
      <w:pPr>
        <w:spacing w:after="100"/>
        <w:jc w:val="center"/>
      </w:pPr>
      <w:r>
        <w:rPr>
          <w:b/>
          <w:bCs/>
          <w:sz w:val="26"/>
          <w:szCs w:val="26"/>
        </w:rPr>
        <w:t xml:space="preserve">Sistema de Análisis Estadístico y Priorización de Datos</w:t>
      </w:r>
    </w:p>
    <w:p>
      <w:pPr>
        <w:spacing w:after="600"/>
        <w:jc w:val="center"/>
      </w:pPr>
      <w:r>
        <w:rPr>
          <w:i/>
          <w:iCs/>
          <w:sz w:val="22"/>
          <w:szCs w:val="22"/>
        </w:rPr>
        <w:t xml:space="preserve">Especificación de Requisitos del Sistema (SDS) — v2.0</w:t>
      </w:r>
    </w:p>
    <w:p>
      <w:pPr>
        <w:spacing w:after="40"/>
        <w:jc w:val="center"/>
      </w:pPr>
      <w:r>
        <w:rPr>
          <w:sz w:val="20"/>
          <w:szCs w:val="20"/>
        </w:rPr>
        <w:t xml:space="preserve">UNIVERSIDAD NACIONAL AGRARIA DE LA SELVA</w:t>
      </w:r>
    </w:p>
    <w:p>
      <w:pPr>
        <w:spacing w:after="40"/>
        <w:jc w:val="center"/>
      </w:pPr>
      <w:r>
        <w:rPr>
          <w:sz w:val="20"/>
          <w:szCs w:val="20"/>
        </w:rPr>
        <w:t xml:space="preserve">FACULTAD DE INGENIERÍA EN INFORMÁTICA Y SISTEMAS</w:t>
      </w:r>
    </w:p>
    <w:p>
      <w:pPr>
        <w:spacing w:after="400"/>
        <w:jc w:val="center"/>
      </w:pPr>
      <w:r>
        <w:rPr>
          <w:sz w:val="20"/>
          <w:szCs w:val="20"/>
        </w:rPr>
        <w:t xml:space="preserve">ESCUELA ACADÉMICA PROFESIONAL DE INGENIERÍA EN INFORMÁTICA Y SISTEMAS</w:t>
      </w:r>
    </w:p>
    <w:p>
      <w:pPr>
        <w:spacing w:after="40"/>
        <w:jc w:val="center"/>
      </w:pPr>
      <w:r>
        <w:rPr>
          <w:sz w:val="20"/>
          <w:szCs w:val="20"/>
        </w:rPr>
        <w:t xml:space="preserve">PROYECTO BASE: Análisis Estadístico y Priorización de Datos</w:t>
      </w:r>
    </w:p>
    <w:p>
      <w:pPr>
        <w:spacing w:after="400"/>
        <w:jc w:val="center"/>
      </w:pPr>
      <w:r>
        <w:rPr>
          <w:i/>
          <w:iCs/>
          <w:sz w:val="18"/>
          <w:szCs w:val="18"/>
        </w:rPr>
        <w:t xml:space="preserve">Origen: estudio de 150 vulnerabilidades NIST/NVD (2026-I) — generalizado para aceptar cualquier dataset de investigación. Tingo María, Huánuco, Perú.</w:t>
      </w:r>
    </w:p>
    <w:p>
      <w:pPr>
        <w:spacing w:after="40" w:before="600"/>
        <w:jc w:val="center"/>
      </w:pPr>
      <w:r>
        <w:rPr>
          <w:b/>
          <w:bCs/>
          <w:sz w:val="20"/>
          <w:szCs w:val="20"/>
        </w:rPr>
        <w:t xml:space="preserve">INTEGRANTE:</w:t>
      </w:r>
    </w:p>
    <w:p>
      <w:pPr>
        <w:spacing w:after="400"/>
        <w:jc w:val="center"/>
      </w:pPr>
      <w:r>
        <w:rPr>
          <w:sz w:val="20"/>
          <w:szCs w:val="20"/>
        </w:rPr>
        <w:t xml:space="preserve">Javier Orneta, Ángel Paolo</w:t>
      </w:r>
    </w:p>
    <w:p>
      <w:pPr>
        <w:spacing w:after="40"/>
        <w:jc w:val="center"/>
      </w:pPr>
      <w:r>
        <w:rPr>
          <w:sz w:val="20"/>
          <w:szCs w:val="20"/>
        </w:rPr>
        <w:t xml:space="preserve">Tingo María – Perú</w:t>
      </w:r>
    </w:p>
    <w:p>
      <w:pPr>
        <w:jc w:val="center"/>
      </w:pPr>
      <w:r>
        <w:rPr>
          <w:sz w:val="20"/>
          <w:szCs w:val="20"/>
        </w:rPr>
        <w:t xml:space="preserve">2026</w:t>
      </w:r>
    </w:p>
    <w:p>
      <w:r>
        <w:br w:type="page"/>
      </w:r>
    </w:p>
    <w:p>
      <w:pPr>
        <w:pStyle w:val="Heading1"/>
        <w:spacing w:after="200" w:before="360"/>
      </w:pPr>
      <w:r>
        <w:t xml:space="preserve">ÍNDICE</w:t>
      </w:r>
    </w:p>
    <w:p>
      <w:pPr>
        <w:spacing w:after="120"/>
      </w:pPr>
      <w:r>
        <w:rPr>
          <w:b w:val="false"/>
          <w:bCs w:val="false"/>
          <w:i/>
          <w:iCs/>
        </w:rPr>
        <w:t xml:space="preserve">Este índice se genera como campo de Word. Al abrir el documento, seleccione la tabla y presione F9 (o clic derecho → Actualizar campo) para completar los números de página.</w:t>
      </w:r>
    </w:p>
    <w:sdt>
      <w:sdtPr>
        <w:alias w:val="Índice"/>
      </w:sdtPr>
      <w:sdtContent>
        <w:p>
          <w:r>
            <w:fldChar w:fldCharType="begin" w:dirty="true"/>
            <w:instrText xml:space="preserve">TOC \h \o "1-4"</w:instrText>
            <w:fldChar w:fldCharType="separate"/>
          </w:r>
        </w:p>
        <w:p>
          <w:r>
            <w:fldChar w:fldCharType="end"/>
          </w:r>
        </w:p>
      </w:sdtContent>
    </w:sdt>
    <w:p>
      <w:r>
        <w:br w:type="page"/>
      </w:r>
    </w:p>
    <w:p>
      <w:pPr>
        <w:pStyle w:val="Heading1"/>
        <w:spacing w:after="200" w:before="360"/>
      </w:pPr>
      <w:r>
        <w:t xml:space="preserve">I. INTRODUCCIÓN</w:t>
      </w:r>
    </w:p>
    <w:p>
      <w:pPr>
        <w:spacing w:after="120"/>
      </w:pPr>
      <w:r>
        <w:rPr>
          <w:b w:val="false"/>
          <w:bCs w:val="false"/>
          <w:i w:val="false"/>
          <w:iCs w:val="false"/>
        </w:rPr>
        <w:t xml:space="preserve">El presente documento describe la especificación de requisitos del sistema SEVERA, desarrollado tomando como base el informe de Análisis Estadístico de Vulnerabilidades de Seguridad en Software, elaborado por Ángel Paolo Javier Orneta en el curso de Estadística y Probabilidades (UNAS, Ciclo V, 2026-I), bajo la asesoría del Ing. Wilmer Julio Bermúdez Pino.</w:t>
      </w:r>
    </w:p>
    <w:p>
      <w:pPr>
        <w:spacing w:after="120"/>
      </w:pPr>
      <w:r>
        <w:rPr>
          <w:b w:val="false"/>
          <w:bCs w:val="false"/>
          <w:i w:val="false"/>
          <w:iCs w:val="false"/>
        </w:rPr>
        <w:t xml:space="preserve">SEVERA nació como una plataforma orientada a la gestión, análisis estadístico y priorización de vulnerabilidades de software a partir de la Base de Datos Nacional de Vulnerabilidades (NVD) del NIST y del puntaje CVSS. A partir de la revisión de un contribuidor del proyecto y del plan de mejoras acordado por el equipo, esta versión del documento generaliza el sistema: SEVERA deja de estar atada a la estructura del NVD o a la escala CVSS Score, y pasa a aceptar cualquier dataset tabular (Excel, CSV o JSON) con al menos una variable numérica, para que investigadores de distintos dominios —no solo de ciberseguridad— puedan importar sus propios datos, calcular medidas estadísticas, generar visualizaciones y obtener un ranking de priorización sustentado en datos y no solo en intuición.</w:t>
      </w:r>
    </w:p>
    <w:p>
      <w:pPr>
        <w:spacing w:after="120"/>
      </w:pPr>
      <w:r>
        <w:rPr>
          <w:b w:val="false"/>
          <w:bCs w:val="false"/>
          <w:i w:val="false"/>
          <w:iCs w:val="false"/>
        </w:rPr>
        <w:t xml:space="preserve">El dominio de la seguridad de software (vulnerabilidades, CVE, CVSS) se conserva en el documento como el caso de uso de origen y como plantilla por defecto para quienes trabajen específicamente con ese tipo de datos, pero deja de ser un requisito obligatorio del sistema.</w:t>
      </w:r>
    </w:p>
    <w:p>
      <w:pPr>
        <w:spacing w:after="120"/>
      </w:pPr>
      <w:r>
        <w:rPr>
          <w:b w:val="false"/>
          <w:bCs w:val="false"/>
          <w:i w:val="false"/>
          <w:iCs w:val="false"/>
        </w:rPr>
        <w:t xml:space="preserve">El objetivo principal de este documento es identificar, estructurar, validar y priorizar los requisitos funcionales del sistema, siguiendo estándares reconocidos de ingeniería de software como IEEE 830 e ISO/IEC/IEEE 29148.</w:t>
      </w:r>
    </w:p>
    <w:p>
      <w:pPr>
        <w:spacing w:after="120"/>
      </w:pPr>
      <w:r>
        <w:rPr>
          <w:b w:val="false"/>
          <w:bCs w:val="false"/>
          <w:i w:val="false"/>
          <w:iCs w:val="false"/>
        </w:rPr>
        <w:t xml:space="preserve">Para garantizar la calidad de los requisitos, el proceso aplicado incluye las siguientes fases:</w:t>
      </w:r>
    </w:p>
    <w:p>
      <w:pPr>
        <w:pStyle w:val="ListParagraph"/>
        <w:numPr>
          <w:ilvl w:val="0"/>
          <w:numId w:val="1"/>
        </w:numPr>
        <w:spacing w:after="60"/>
      </w:pPr>
      <w:r>
        <w:t xml:space="preserve">Elicitación de requisitos a partir del análisis estadístico previo, de entrevistas con analistas de seguridad y de la retroalimentación de contribuidores del proyecto.</w:t>
      </w:r>
    </w:p>
    <w:p>
      <w:pPr>
        <w:pStyle w:val="ListParagraph"/>
        <w:numPr>
          <w:ilvl w:val="0"/>
          <w:numId w:val="1"/>
        </w:numPr>
        <w:spacing w:after="60"/>
      </w:pPr>
      <w:r>
        <w:t xml:space="preserve">Análisis y refinamiento de los requisitos identificados.</w:t>
      </w:r>
    </w:p>
    <w:p>
      <w:pPr>
        <w:pStyle w:val="ListParagraph"/>
        <w:numPr>
          <w:ilvl w:val="0"/>
          <w:numId w:val="1"/>
        </w:numPr>
        <w:spacing w:after="60"/>
      </w:pPr>
      <w:r>
        <w:t xml:space="preserve">Verificación y validación de los requisitos.</w:t>
      </w:r>
    </w:p>
    <w:p>
      <w:pPr>
        <w:pStyle w:val="ListParagraph"/>
        <w:numPr>
          <w:ilvl w:val="0"/>
          <w:numId w:val="1"/>
        </w:numPr>
        <w:spacing w:after="60"/>
      </w:pPr>
      <w:r>
        <w:t xml:space="preserve">Consolidación de requisitos en una línea base.</w:t>
      </w:r>
    </w:p>
    <w:p>
      <w:pPr>
        <w:pStyle w:val="ListParagraph"/>
        <w:numPr>
          <w:ilvl w:val="0"/>
          <w:numId w:val="1"/>
        </w:numPr>
        <w:spacing w:after="60"/>
      </w:pPr>
      <w:r>
        <w:t xml:space="preserve">Priorización y estimación de esfuerzo para su desarrollo.</w:t>
      </w:r>
    </w:p>
    <w:p>
      <w:pPr>
        <w:spacing w:after="120"/>
      </w:pPr>
      <w:r>
        <w:rPr>
          <w:b w:val="false"/>
          <w:bCs w:val="false"/>
          <w:i w:val="false"/>
          <w:iCs w:val="false"/>
        </w:rPr>
        <w:t xml:space="preserve">Asimismo, el documento incorpora mecanismos de trazabilidad, gestión de cambios y control de versiones, permitiendo mantener la consistencia entre los requisitos, los módulos del sistema y los objetivos del proyecto. El Anexo A al final de este documento resume, punto por punto, los cambios aplicados en esta revisión.</w:t>
      </w:r>
    </w:p>
    <w:p>
      <w:pPr>
        <w:pStyle w:val="Heading2"/>
        <w:spacing w:after="140" w:before="280"/>
      </w:pPr>
      <w:r>
        <w:t xml:space="preserve">1.1 Planteamiento del problema</w:t>
      </w:r>
    </w:p>
    <w:p>
      <w:pPr>
        <w:spacing w:after="120"/>
      </w:pPr>
      <w:r>
        <w:rPr>
          <w:b w:val="false"/>
          <w:bCs w:val="false"/>
          <w:i w:val="false"/>
          <w:iCs w:val="false"/>
        </w:rPr>
        <w:t xml:space="preserve">Las organizaciones y los equipos de investigación enfrentan un volumen creciente de datos que deben priorizar con recursos limitados: vulnerabilidades de software, sí, pero también incidencias, tickets, observaciones de campo o cualquier otro conjunto de registros con una medida de severidad o importancia asociada. Sin un análisis estadístico riguroso, la decisión de qué atender primero suele basarse en intuición o percepciones aisladas, confundiendo con frecuencia "urgente" con "importante", lo que puede dejar de lado casos realmente críticos mientras se atienden asuntos de bajo impacto.</w:t>
      </w:r>
    </w:p>
    <w:p>
      <w:pPr>
        <w:spacing w:after="120"/>
      </w:pPr>
      <w:r>
        <w:rPr>
          <w:b w:val="false"/>
          <w:bCs w:val="false"/>
          <w:i w:val="false"/>
          <w:iCs w:val="false"/>
        </w:rPr>
        <w:t xml:space="preserve">Actualmente no existe una plataforma abierta que integre, en un solo flujo, la carga de un dataset propio —sin exigirle una estructura predefinida—, el cálculo de medidas estadísticas descriptivas sobre su variable numérica principal y la generación automática de un ranking de priorización de atención. El sistema SEVERA busca cubrir esa necesidad: nace del análisis estadístico de 150 vulnerabilidades reales del NVD, pero se generaliza como una herramienta de software reutilizable para cualquier conjunto de datos que un investigador necesite priorizar, dentro o fuera del ámbito de la ciberseguridad.</w:t>
      </w:r>
    </w:p>
    <w:p>
      <w:pPr>
        <w:pStyle w:val="Heading2"/>
        <w:spacing w:after="140" w:before="280"/>
      </w:pPr>
      <w:r>
        <w:t xml:space="preserve">1.2 Objetivos</w:t>
      </w:r>
    </w:p>
    <w:p>
      <w:pPr>
        <w:spacing w:after="120"/>
      </w:pPr>
      <w:r>
        <w:rPr>
          <w:b/>
          <w:bCs/>
        </w:rPr>
        <w:t xml:space="preserve">Objetivo general: </w:t>
      </w:r>
      <w:r>
        <w:t xml:space="preserve">Desarrollar un sistema digital denominado SEVERA que permita registrar, analizar estadísticamente y priorizar registros de cualquier dataset de investigación —no limitado a datos del NVD—, facilitando la toma de decisiones de atención o remediación basada en evidencia cuantitativa.</w:t>
      </w:r>
    </w:p>
    <w:p>
      <w:pPr>
        <w:spacing w:after="120"/>
      </w:pPr>
      <w:r>
        <w:rPr>
          <w:b w:val="false"/>
          <w:bCs w:val="false"/>
          <w:i w:val="false"/>
          <w:iCs w:val="false"/>
        </w:rPr>
        <w:t xml:space="preserve">Objetivos específicos:</w:t>
      </w:r>
    </w:p>
    <w:p>
      <w:pPr>
        <w:pStyle w:val="ListParagraph"/>
        <w:numPr>
          <w:ilvl w:val="0"/>
          <w:numId w:val="1"/>
        </w:numPr>
        <w:spacing w:after="60"/>
      </w:pPr>
      <w:r>
        <w:t xml:space="preserve">Identificar y documentar los requisitos funcionales del sistema mediante técnicas de elicitación de requisitos.</w:t>
      </w:r>
    </w:p>
    <w:p>
      <w:pPr>
        <w:pStyle w:val="ListParagraph"/>
        <w:numPr>
          <w:ilvl w:val="0"/>
          <w:numId w:val="1"/>
        </w:numPr>
        <w:spacing w:after="60"/>
      </w:pPr>
      <w:r>
        <w:t xml:space="preserve">Diseñar una estructura organizada de requisitos que represente las funcionalidades estadísticas y de priorización del sistema, de forma independiente del dominio de datos.</w:t>
      </w:r>
    </w:p>
    <w:p>
      <w:pPr>
        <w:pStyle w:val="ListParagraph"/>
        <w:numPr>
          <w:ilvl w:val="0"/>
          <w:numId w:val="1"/>
        </w:numPr>
        <w:spacing w:after="60"/>
      </w:pPr>
      <w:r>
        <w:t xml:space="preserve">Validar y verificar los requisitos obtenidos para asegurar su claridad, consistencia y viabilidad.</w:t>
      </w:r>
    </w:p>
    <w:p>
      <w:pPr>
        <w:pStyle w:val="ListParagraph"/>
        <w:numPr>
          <w:ilvl w:val="0"/>
          <w:numId w:val="1"/>
        </w:numPr>
        <w:spacing w:after="60"/>
      </w:pPr>
      <w:r>
        <w:t xml:space="preserve">Priorizar los requisitos identificados considerando su importancia y el esfuerzo estimado de implementación.</w:t>
      </w:r>
    </w:p>
    <w:p>
      <w:pPr>
        <w:pStyle w:val="ListParagraph"/>
        <w:numPr>
          <w:ilvl w:val="0"/>
          <w:numId w:val="1"/>
        </w:numPr>
        <w:spacing w:after="60"/>
      </w:pPr>
      <w:r>
        <w:t xml:space="preserve">Establecer una línea base de requisitos que sirva como referencia para el desarrollo del sistema.</w:t>
      </w:r>
    </w:p>
    <w:p>
      <w:pPr>
        <w:pStyle w:val="ListParagraph"/>
        <w:numPr>
          <w:ilvl w:val="0"/>
          <w:numId w:val="1"/>
        </w:numPr>
        <w:spacing w:after="60"/>
      </w:pPr>
      <w:r>
        <w:t xml:space="preserve">Eliminar las ataduras a un formato de dataset o a una escala de puntaje específicos (NVD/CVSS), conservándolos como plantilla opcional por defecto.</w:t>
      </w:r>
    </w:p>
    <w:p>
      <w:pPr>
        <w:pStyle w:val="Heading2"/>
        <w:spacing w:after="140" w:before="280"/>
      </w:pPr>
      <w:r>
        <w:t xml:space="preserve">1.3 Justificación</w:t>
      </w:r>
    </w:p>
    <w:p>
      <w:pPr>
        <w:spacing w:after="120"/>
      </w:pPr>
      <w:r>
        <w:rPr>
          <w:b w:val="false"/>
          <w:bCs w:val="false"/>
          <w:i w:val="false"/>
          <w:iCs w:val="false"/>
        </w:rPr>
        <w:t xml:space="preserve">El desarrollo de SEVERA se justifica en la misma pregunta que dio origen al informe estadístico que lo fundamenta: ¿por dónde empezar cuando todo parece urgente? La estadística descriptiva demostró ser la herramienta adecuada para responder esa pregunta con datos y no solo con percepciones; SEVERA busca llevar esa misma lógica a una herramienta de software que cualquier equipo —de seguridad o de otra disciplina— pueda usar de forma recurrente con sus propios datos, sin tener que repetir manualmente el análisis estadístico cada vez que aparece un nuevo lote de registros.</w:t>
      </w:r>
    </w:p>
    <w:p>
      <w:pPr>
        <w:spacing w:after="120"/>
      </w:pPr>
      <w:r>
        <w:rPr>
          <w:b w:val="false"/>
          <w:bCs w:val="false"/>
          <w:i w:val="false"/>
          <w:iCs w:val="false"/>
        </w:rPr>
        <w:t xml:space="preserve">Para la Ingeniería de Sistemas, este proyecto tiene valor porque conecta dos disciplinas fundamentales: el análisis estadístico riguroso y la ingeniería de requisitos, mostrando cómo un estudio académico de datos puede convertirse en la base formal para el desarrollo de un producto de software real. Generalizar el sistema más allá del NVD y del CVSS Score, además, permite que investigadores de otros dominios lo adopten sin restricciones, alineándose con el objetivo del proyecto de "convertirse en algo que los investigadores puedan usar sin restricciones".</w:t>
      </w:r>
    </w:p>
    <w:p>
      <w:r>
        <w:br w:type="page"/>
      </w:r>
    </w:p>
    <w:p>
      <w:pPr>
        <w:pStyle w:val="Heading1"/>
        <w:spacing w:after="200" w:before="360"/>
      </w:pPr>
      <w:r>
        <w:t xml:space="preserve">II. PROCESO DE INGENIERÍA DE REQUISITOS</w:t>
      </w:r>
    </w:p>
    <w:p>
      <w:pPr>
        <w:pStyle w:val="Heading2"/>
        <w:spacing w:after="140" w:before="280"/>
      </w:pPr>
      <w:r>
        <w:t xml:space="preserve">2.1 Elicitación de requisitos</w:t>
      </w:r>
    </w:p>
    <w:p>
      <w:pPr>
        <w:spacing w:after="120"/>
      </w:pPr>
      <w:r>
        <w:rPr>
          <w:b w:val="false"/>
          <w:bCs w:val="false"/>
          <w:i w:val="false"/>
          <w:iCs w:val="false"/>
        </w:rPr>
        <w:t xml:space="preserve">La elicitación de requisitos corresponde a la fase inicial del proceso, cuyo objetivo es identificar y comprender las necesidades de los analistas e investigadores que usarían el sistema SEVERA.</w:t>
      </w:r>
    </w:p>
    <w:p>
      <w:pPr>
        <w:spacing w:after="120"/>
      </w:pPr>
      <w:r>
        <w:rPr>
          <w:b w:val="false"/>
          <w:bCs w:val="false"/>
          <w:i w:val="false"/>
          <w:iCs w:val="false"/>
        </w:rPr>
        <w:t xml:space="preserve">Para esta revisión del documento se aplicaron las siguientes técnicas de elicitación, ajustadas al nuevo enfoque agnóstico de dataset:</w:t>
      </w:r>
    </w:p>
    <w:p>
      <w:pPr>
        <w:pStyle w:val="ListParagraph"/>
        <w:numPr>
          <w:ilvl w:val="0"/>
          <w:numId w:val="1"/>
        </w:numPr>
        <w:spacing w:after="60"/>
      </w:pPr>
      <w:r>
        <w:t xml:space="preserve">Revisión documental del informe estadístico previo (Análisis Estadístico de Vulnerabilidades NVD), usado como fuente primaria de necesidades y como caso de uso de origen.</w:t>
      </w:r>
    </w:p>
    <w:p>
      <w:pPr>
        <w:pStyle w:val="ListParagraph"/>
        <w:numPr>
          <w:ilvl w:val="0"/>
          <w:numId w:val="1"/>
        </w:numPr>
        <w:spacing w:after="60"/>
      </w:pPr>
      <w:r>
        <w:t xml:space="preserve">Análisis de la estructura del dataset real de 150 vulnerabilidades y sus 12 variables, generalizado a cualquier dataset tabular con al menos una variable numérica.</w:t>
      </w:r>
    </w:p>
    <w:p>
      <w:pPr>
        <w:pStyle w:val="ListParagraph"/>
        <w:numPr>
          <w:ilvl w:val="0"/>
          <w:numId w:val="1"/>
        </w:numPr>
        <w:spacing w:after="60"/>
      </w:pPr>
      <w:r>
        <w:t xml:space="preserve">Revisión de la teoría de CVSS (FIRST/NIST) para definir reglas de clasificación de severidad, conservada como plantilla configurable por defecto y no como estructura obligatoria.</w:t>
      </w:r>
    </w:p>
    <w:p>
      <w:pPr>
        <w:pStyle w:val="ListParagraph"/>
        <w:numPr>
          <w:ilvl w:val="0"/>
          <w:numId w:val="1"/>
        </w:numPr>
        <w:spacing w:after="60"/>
      </w:pPr>
      <w:r>
        <w:t xml:space="preserve">Recolección y análisis de la recomendación de un contribuidor del proyecto: modificar o eliminar los requisitos ligados al NVD y al CVSS Score, para no atar el sistema a un formato específico de dataset ni de resultados.</w:t>
      </w:r>
    </w:p>
    <w:p>
      <w:pPr>
        <w:pStyle w:val="ListParagraph"/>
        <w:numPr>
          <w:ilvl w:val="0"/>
          <w:numId w:val="1"/>
        </w:numPr>
        <w:spacing w:after="60"/>
      </w:pPr>
      <w:r>
        <w:t xml:space="preserve">Análisis de plataformas similares de gestión de vulnerabilidades y de análisis estadístico general, con fines de benchmarking (ver 3.5).</w:t>
      </w:r>
    </w:p>
    <w:p>
      <w:pPr>
        <w:pStyle w:val="Heading3"/>
        <w:spacing w:after="100" w:before="220"/>
      </w:pPr>
      <w:r>
        <w:t xml:space="preserve">Necesidades identificadas a partir de la elicitación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538"/>
      </w:tblGrid>
      <w:tr>
        <w:trPr>
          <w:cantSplit/>
          <w:tblHeader/>
        </w:trPr>
        <w:tc>
          <w:tcPr>
            <w:tcW w:type="dxa" w:w="900"/>
            <w:shd w:fill="1F3864" w:val="clear"/>
            <w:tcMar>
              <w:top w:type="dxa" w:w="60"/>
              <w:left w:type="dxa" w:w="100"/>
              <w:bottom w:type="dxa" w:w="60"/>
              <w:right w:type="dxa" w:w="100"/>
            </w:tcMar>
            <w:vAlign w:val="center"/>
          </w:tcPr>
          <w:p>
            <w:r>
              <w:rPr>
                <w:b/>
                <w:bCs/>
                <w:color w:val="FFFFFF"/>
                <w:sz w:val="18"/>
                <w:szCs w:val="18"/>
              </w:rPr>
              <w:t xml:space="preserve">ID</w:t>
            </w:r>
          </w:p>
        </w:tc>
        <w:tc>
          <w:tcPr>
            <w:tcW w:type="dxa" w:w="3200"/>
            <w:shd w:fill="1F3864" w:val="clear"/>
            <w:tcMar>
              <w:top w:type="dxa" w:w="60"/>
              <w:left w:type="dxa" w:w="100"/>
              <w:bottom w:type="dxa" w:w="60"/>
              <w:right w:type="dxa" w:w="100"/>
            </w:tcMar>
            <w:vAlign w:val="center"/>
          </w:tcPr>
          <w:p>
            <w:r>
              <w:rPr>
                <w:b/>
                <w:bCs/>
                <w:color w:val="FFFFFF"/>
                <w:sz w:val="18"/>
                <w:szCs w:val="18"/>
              </w:rPr>
              <w:t xml:space="preserve">Necesidad identificada</w:t>
            </w:r>
          </w:p>
        </w:tc>
        <w:tc>
          <w:tcPr>
            <w:tcW w:type="dxa" w:w="5538"/>
            <w:shd w:fill="1F3864" w:val="clear"/>
            <w:tcMar>
              <w:top w:type="dxa" w:w="60"/>
              <w:left w:type="dxa" w:w="100"/>
              <w:bottom w:type="dxa" w:w="60"/>
              <w:right w:type="dxa" w:w="100"/>
            </w:tcMar>
            <w:vAlign w:val="center"/>
          </w:tcPr>
          <w:p>
            <w:r>
              <w:rPr>
                <w:b/>
                <w:bCs/>
                <w:color w:val="FFFFFF"/>
                <w:sz w:val="18"/>
                <w:szCs w:val="18"/>
              </w:rPr>
              <w:t xml:space="preserve">Descripción</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N-01</w:t>
            </w:r>
          </w:p>
        </w:tc>
        <w:tc>
          <w:tcPr>
            <w:tcW w:type="dxa" w:w="3200"/>
            <w:tcMar>
              <w:top w:type="dxa" w:w="60"/>
              <w:left w:type="dxa" w:w="100"/>
              <w:bottom w:type="dxa" w:w="60"/>
              <w:right w:type="dxa" w:w="100"/>
            </w:tcMar>
            <w:vAlign w:val="center"/>
          </w:tcPr>
          <w:p>
            <w:pPr>
              <w:spacing w:after="20"/>
            </w:pPr>
            <w:r>
              <w:rPr>
                <w:b w:val="false"/>
                <w:bCs w:val="false"/>
                <w:sz w:val="18"/>
                <w:szCs w:val="18"/>
              </w:rPr>
              <w:t xml:space="preserve">Carga de datos propios sin estructura fija</w:t>
            </w:r>
          </w:p>
        </w:tc>
        <w:tc>
          <w:tcPr>
            <w:tcW w:type="dxa" w:w="5538"/>
            <w:tcMar>
              <w:top w:type="dxa" w:w="60"/>
              <w:left w:type="dxa" w:w="100"/>
              <w:bottom w:type="dxa" w:w="60"/>
              <w:right w:type="dxa" w:w="100"/>
            </w:tcMar>
            <w:vAlign w:val="center"/>
          </w:tcPr>
          <w:p>
            <w:pPr>
              <w:spacing w:after="20"/>
            </w:pPr>
            <w:r>
              <w:rPr>
                <w:b w:val="false"/>
                <w:bCs w:val="false"/>
                <w:sz w:val="18"/>
                <w:szCs w:val="18"/>
              </w:rPr>
              <w:t xml:space="preserve">Los analistas necesitan importar cualquier dataset tabular propio (Excel, CSV o JSON) sin transcribir datos manualmente ni ajustarse a un esquema de columnas predefinido.</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N-02</w:t>
            </w:r>
          </w:p>
        </w:tc>
        <w:tc>
          <w:tcPr>
            <w:tcW w:type="dxa" w:w="3200"/>
            <w:tcMar>
              <w:top w:type="dxa" w:w="60"/>
              <w:left w:type="dxa" w:w="100"/>
              <w:bottom w:type="dxa" w:w="60"/>
              <w:right w:type="dxa" w:w="100"/>
            </w:tcMar>
            <w:vAlign w:val="center"/>
          </w:tcPr>
          <w:p>
            <w:pPr>
              <w:spacing w:after="20"/>
            </w:pPr>
            <w:r>
              <w:rPr>
                <w:b w:val="false"/>
                <w:bCs w:val="false"/>
                <w:sz w:val="18"/>
                <w:szCs w:val="18"/>
              </w:rPr>
              <w:t xml:space="preserve">Cálculo estadístico automático</w:t>
            </w:r>
          </w:p>
        </w:tc>
        <w:tc>
          <w:tcPr>
            <w:tcW w:type="dxa" w:w="5538"/>
            <w:tcMar>
              <w:top w:type="dxa" w:w="60"/>
              <w:left w:type="dxa" w:w="100"/>
              <w:bottom w:type="dxa" w:w="60"/>
              <w:right w:type="dxa" w:w="100"/>
            </w:tcMar>
            <w:vAlign w:val="center"/>
          </w:tcPr>
          <w:p>
            <w:pPr>
              <w:spacing w:after="20"/>
            </w:pPr>
            <w:r>
              <w:rPr>
                <w:b w:val="false"/>
                <w:bCs w:val="false"/>
                <w:sz w:val="18"/>
                <w:szCs w:val="18"/>
              </w:rPr>
              <w:t xml:space="preserve">Los analistas requieren que el sistema calcule media, mediana, moda, varianza y CV automáticamente sobre la variable numérica que ellos elijan.</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N-03</w:t>
            </w:r>
          </w:p>
        </w:tc>
        <w:tc>
          <w:tcPr>
            <w:tcW w:type="dxa" w:w="3200"/>
            <w:tcMar>
              <w:top w:type="dxa" w:w="60"/>
              <w:left w:type="dxa" w:w="100"/>
              <w:bottom w:type="dxa" w:w="60"/>
              <w:right w:type="dxa" w:w="100"/>
            </w:tcMar>
            <w:vAlign w:val="center"/>
          </w:tcPr>
          <w:p>
            <w:pPr>
              <w:spacing w:after="20"/>
            </w:pPr>
            <w:r>
              <w:rPr>
                <w:b w:val="false"/>
                <w:bCs w:val="false"/>
                <w:sz w:val="18"/>
                <w:szCs w:val="18"/>
              </w:rPr>
              <w:t xml:space="preserve">Visualización de la distribución</w:t>
            </w:r>
          </w:p>
        </w:tc>
        <w:tc>
          <w:tcPr>
            <w:tcW w:type="dxa" w:w="5538"/>
            <w:tcMar>
              <w:top w:type="dxa" w:w="60"/>
              <w:left w:type="dxa" w:w="100"/>
              <w:bottom w:type="dxa" w:w="60"/>
              <w:right w:type="dxa" w:w="100"/>
            </w:tcMar>
            <w:vAlign w:val="center"/>
          </w:tcPr>
          <w:p>
            <w:pPr>
              <w:spacing w:after="20"/>
            </w:pPr>
            <w:r>
              <w:rPr>
                <w:b w:val="false"/>
                <w:bCs w:val="false"/>
                <w:sz w:val="18"/>
                <w:szCs w:val="18"/>
              </w:rPr>
              <w:t xml:space="preserve">Los analistas necesitan ver histogramas, boxplots y gráficos comparativos sin usar R manualmente.</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N-04</w:t>
            </w:r>
          </w:p>
        </w:tc>
        <w:tc>
          <w:tcPr>
            <w:tcW w:type="dxa" w:w="3200"/>
            <w:tcMar>
              <w:top w:type="dxa" w:w="60"/>
              <w:left w:type="dxa" w:w="100"/>
              <w:bottom w:type="dxa" w:w="60"/>
              <w:right w:type="dxa" w:w="100"/>
            </w:tcMar>
            <w:vAlign w:val="center"/>
          </w:tcPr>
          <w:p>
            <w:pPr>
              <w:spacing w:after="20"/>
            </w:pPr>
            <w:r>
              <w:rPr>
                <w:b w:val="false"/>
                <w:bCs w:val="false"/>
                <w:sz w:val="18"/>
                <w:szCs w:val="18"/>
              </w:rPr>
              <w:t xml:space="preserve">Priorización objetiva y configurable</w:t>
            </w:r>
          </w:p>
        </w:tc>
        <w:tc>
          <w:tcPr>
            <w:tcW w:type="dxa" w:w="5538"/>
            <w:tcMar>
              <w:top w:type="dxa" w:w="60"/>
              <w:left w:type="dxa" w:w="100"/>
              <w:bottom w:type="dxa" w:w="60"/>
              <w:right w:type="dxa" w:w="100"/>
            </w:tcMar>
            <w:vAlign w:val="center"/>
          </w:tcPr>
          <w:p>
            <w:pPr>
              <w:spacing w:after="20"/>
            </w:pPr>
            <w:r>
              <w:rPr>
                <w:b w:val="false"/>
                <w:bCs w:val="false"/>
                <w:sz w:val="18"/>
                <w:szCs w:val="18"/>
              </w:rPr>
              <w:t xml:space="preserve">Los analistas necesitan un criterio cuantitativo, con umbrales configurables, para decidir qué registro atender primero.</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N-05</w:t>
            </w:r>
          </w:p>
        </w:tc>
        <w:tc>
          <w:tcPr>
            <w:tcW w:type="dxa" w:w="3200"/>
            <w:tcMar>
              <w:top w:type="dxa" w:w="60"/>
              <w:left w:type="dxa" w:w="100"/>
              <w:bottom w:type="dxa" w:w="60"/>
              <w:right w:type="dxa" w:w="100"/>
            </w:tcMar>
            <w:vAlign w:val="center"/>
          </w:tcPr>
          <w:p>
            <w:pPr>
              <w:spacing w:after="20"/>
            </w:pPr>
            <w:r>
              <w:rPr>
                <w:b w:val="false"/>
                <w:bCs w:val="false"/>
                <w:sz w:val="18"/>
                <w:szCs w:val="18"/>
              </w:rPr>
              <w:t xml:space="preserve">Comparación por categorías propias del dataset</w:t>
            </w:r>
          </w:p>
        </w:tc>
        <w:tc>
          <w:tcPr>
            <w:tcW w:type="dxa" w:w="5538"/>
            <w:tcMar>
              <w:top w:type="dxa" w:w="60"/>
              <w:left w:type="dxa" w:w="100"/>
              <w:bottom w:type="dxa" w:w="60"/>
              <w:right w:type="dxa" w:w="100"/>
            </w:tcMar>
            <w:vAlign w:val="center"/>
          </w:tcPr>
          <w:p>
            <w:pPr>
              <w:spacing w:after="20"/>
            </w:pPr>
            <w:r>
              <w:rPr>
                <w:b w:val="false"/>
                <w:bCs w:val="false"/>
                <w:sz w:val="18"/>
                <w:szCs w:val="18"/>
              </w:rPr>
              <w:t xml:space="preserve">Los analistas desean comparar la severidad entre los grupos que su propio dataset defina (no solo accesos remotos y locales).</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N-06</w:t>
            </w:r>
          </w:p>
        </w:tc>
        <w:tc>
          <w:tcPr>
            <w:tcW w:type="dxa" w:w="3200"/>
            <w:tcMar>
              <w:top w:type="dxa" w:w="60"/>
              <w:left w:type="dxa" w:w="100"/>
              <w:bottom w:type="dxa" w:w="60"/>
              <w:right w:type="dxa" w:w="100"/>
            </w:tcMar>
            <w:vAlign w:val="center"/>
          </w:tcPr>
          <w:p>
            <w:pPr>
              <w:spacing w:after="20"/>
            </w:pPr>
            <w:r>
              <w:rPr>
                <w:b w:val="false"/>
                <w:bCs w:val="false"/>
                <w:sz w:val="18"/>
                <w:szCs w:val="18"/>
              </w:rPr>
              <w:t xml:space="preserve">Generación de reportes</w:t>
            </w:r>
          </w:p>
        </w:tc>
        <w:tc>
          <w:tcPr>
            <w:tcW w:type="dxa" w:w="5538"/>
            <w:tcMar>
              <w:top w:type="dxa" w:w="60"/>
              <w:left w:type="dxa" w:w="100"/>
              <w:bottom w:type="dxa" w:w="60"/>
              <w:right w:type="dxa" w:w="100"/>
            </w:tcMar>
            <w:vAlign w:val="center"/>
          </w:tcPr>
          <w:p>
            <w:pPr>
              <w:spacing w:after="20"/>
            </w:pPr>
            <w:r>
              <w:rPr>
                <w:b w:val="false"/>
                <w:bCs w:val="false"/>
                <w:sz w:val="18"/>
                <w:szCs w:val="18"/>
              </w:rPr>
              <w:t xml:space="preserve">Los analistas necesitan exportar resultados en un informe presentable, con lenguaje neutral al dominio del dataset.</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N-07</w:t>
            </w:r>
          </w:p>
        </w:tc>
        <w:tc>
          <w:tcPr>
            <w:tcW w:type="dxa" w:w="3200"/>
            <w:tcMar>
              <w:top w:type="dxa" w:w="60"/>
              <w:left w:type="dxa" w:w="100"/>
              <w:bottom w:type="dxa" w:w="60"/>
              <w:right w:type="dxa" w:w="100"/>
            </w:tcMar>
            <w:vAlign w:val="center"/>
          </w:tcPr>
          <w:p>
            <w:pPr>
              <w:spacing w:after="20"/>
            </w:pPr>
            <w:r>
              <w:rPr>
                <w:b w:val="false"/>
                <w:bCs w:val="false"/>
                <w:sz w:val="18"/>
                <w:szCs w:val="18"/>
              </w:rPr>
              <w:t xml:space="preserve">Alertas configurables</w:t>
            </w:r>
          </w:p>
        </w:tc>
        <w:tc>
          <w:tcPr>
            <w:tcW w:type="dxa" w:w="5538"/>
            <w:tcMar>
              <w:top w:type="dxa" w:w="60"/>
              <w:left w:type="dxa" w:w="100"/>
              <w:bottom w:type="dxa" w:w="60"/>
              <w:right w:type="dxa" w:w="100"/>
            </w:tcMar>
            <w:vAlign w:val="center"/>
          </w:tcPr>
          <w:p>
            <w:pPr>
              <w:spacing w:after="20"/>
            </w:pPr>
            <w:r>
              <w:rPr>
                <w:b w:val="false"/>
                <w:bCs w:val="false"/>
                <w:sz w:val="18"/>
                <w:szCs w:val="18"/>
              </w:rPr>
              <w:t xml:space="preserve">Los analistas requieren ser notificados ante registros de alto riesgo, con el umbral definido por ellos y no fijado por una escala externa.</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N-08</w:t>
            </w:r>
          </w:p>
        </w:tc>
        <w:tc>
          <w:tcPr>
            <w:tcW w:type="dxa" w:w="3200"/>
            <w:tcMar>
              <w:top w:type="dxa" w:w="60"/>
              <w:left w:type="dxa" w:w="100"/>
              <w:bottom w:type="dxa" w:w="60"/>
              <w:right w:type="dxa" w:w="100"/>
            </w:tcMar>
            <w:vAlign w:val="center"/>
          </w:tcPr>
          <w:p>
            <w:pPr>
              <w:spacing w:after="20"/>
            </w:pPr>
            <w:r>
              <w:rPr>
                <w:b w:val="false"/>
                <w:bCs w:val="false"/>
                <w:sz w:val="18"/>
                <w:szCs w:val="18"/>
              </w:rPr>
              <w:t xml:space="preserve">Trazabilidad del estado de atención</w:t>
            </w:r>
          </w:p>
        </w:tc>
        <w:tc>
          <w:tcPr>
            <w:tcW w:type="dxa" w:w="5538"/>
            <w:tcMar>
              <w:top w:type="dxa" w:w="60"/>
              <w:left w:type="dxa" w:w="100"/>
              <w:bottom w:type="dxa" w:w="60"/>
              <w:right w:type="dxa" w:w="100"/>
            </w:tcMar>
            <w:vAlign w:val="center"/>
          </w:tcPr>
          <w:p>
            <w:pPr>
              <w:spacing w:after="20"/>
            </w:pPr>
            <w:r>
              <w:rPr>
                <w:b w:val="false"/>
                <w:bCs w:val="false"/>
                <w:sz w:val="18"/>
                <w:szCs w:val="18"/>
              </w:rPr>
              <w:t xml:space="preserve">Los analistas necesitan registrar si un registro fue atendido o remediado.</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N-09</w:t>
            </w:r>
          </w:p>
        </w:tc>
        <w:tc>
          <w:tcPr>
            <w:tcW w:type="dxa" w:w="3200"/>
            <w:tcMar>
              <w:top w:type="dxa" w:w="60"/>
              <w:left w:type="dxa" w:w="100"/>
              <w:bottom w:type="dxa" w:w="60"/>
              <w:right w:type="dxa" w:w="100"/>
            </w:tcMar>
            <w:vAlign w:val="center"/>
          </w:tcPr>
          <w:p>
            <w:pPr>
              <w:spacing w:after="20"/>
            </w:pPr>
            <w:r>
              <w:rPr>
                <w:b w:val="false"/>
                <w:bCs w:val="false"/>
                <w:sz w:val="18"/>
                <w:szCs w:val="18"/>
              </w:rPr>
              <w:t xml:space="preserve">Independencia de una fuente de datos externa</w:t>
            </w:r>
          </w:p>
        </w:tc>
        <w:tc>
          <w:tcPr>
            <w:tcW w:type="dxa" w:w="5538"/>
            <w:tcMar>
              <w:top w:type="dxa" w:w="60"/>
              <w:left w:type="dxa" w:w="100"/>
              <w:bottom w:type="dxa" w:w="60"/>
              <w:right w:type="dxa" w:w="100"/>
            </w:tcMar>
            <w:vAlign w:val="center"/>
          </w:tcPr>
          <w:p>
            <w:pPr>
              <w:spacing w:after="20"/>
            </w:pPr>
            <w:r>
              <w:rPr>
                <w:b w:val="false"/>
                <w:bCs w:val="false"/>
                <w:sz w:val="18"/>
                <w:szCs w:val="18"/>
              </w:rPr>
              <w:t xml:space="preserve">Los analistas necesitan que el sistema funcione por completo sin depender de una API o fuente de datos externa específica (p. ej. la API del NVD), aceptándola solo como conector opcional.</w:t>
            </w:r>
          </w:p>
        </w:tc>
      </w:tr>
    </w:tbl>
    <w:p>
      <w:pPr>
        <w:spacing w:after="120"/>
      </w:pPr>
      <w:r>
        <w:rPr>
          <w:b w:val="false"/>
          <w:bCs w:val="false"/>
          <w:i/>
          <w:iCs/>
        </w:rPr>
        <w:t xml:space="preserve">N-09 se incorpora directamente como resultado de la recomendación del contribuidor y sustenta los cambios aplicados a los módulos M-03 y M-13 (ver 6.4 y Anexo A).</w:t>
      </w:r>
    </w:p>
    <w:p>
      <w:pPr>
        <w:pStyle w:val="Heading2"/>
        <w:spacing w:after="140" w:before="280"/>
      </w:pPr>
      <w:r>
        <w:t xml:space="preserve">2.2 Verificación de requisitos</w:t>
      </w:r>
    </w:p>
    <w:p>
      <w:pPr>
        <w:spacing w:after="120"/>
      </w:pPr>
      <w:r>
        <w:rPr>
          <w:b w:val="false"/>
          <w:bCs w:val="false"/>
          <w:i w:val="false"/>
          <w:iCs w:val="false"/>
        </w:rPr>
        <w:t xml:space="preserve">La verificación de requisitos comprueba que los requisitos definidos cumplen criterios de calidad establecidos por ISO/IEC/IEEE 29148: claridad, consistencia, completitud, verificabilidad y trazabilidad. A diferencia de la versión anterior del documento, que presentaba solo un extracto de 8 requisitos, esta tabla cubre los 104 requisitos funcionales e incorpora una columna de justificación o aspecto modificado, tal como lo solicitó el equipo revisor.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200"/>
        <w:gridCol w:w="900"/>
        <w:gridCol w:w="4538"/>
      </w:tblGrid>
      <w:tr>
        <w:trPr>
          <w:cantSplit/>
          <w:tblHeader/>
        </w:trPr>
        <w:tc>
          <w:tcPr>
            <w:tcW w:type="dxa" w:w="700"/>
            <w:shd w:fill="1F3864" w:val="clear"/>
            <w:tcMar>
              <w:top w:type="dxa" w:w="60"/>
              <w:left w:type="dxa" w:w="100"/>
              <w:bottom w:type="dxa" w:w="60"/>
              <w:right w:type="dxa" w:w="100"/>
            </w:tcMar>
            <w:vAlign w:val="center"/>
          </w:tcPr>
          <w:p>
            <w:r>
              <w:rPr>
                <w:b/>
                <w:bCs/>
                <w:color w:val="FFFFFF"/>
                <w:sz w:val="18"/>
                <w:szCs w:val="18"/>
              </w:rPr>
              <w:t xml:space="preserve">ID</w:t>
            </w:r>
          </w:p>
        </w:tc>
        <w:tc>
          <w:tcPr>
            <w:tcW w:type="dxa" w:w="2300"/>
            <w:shd w:fill="1F3864" w:val="clear"/>
            <w:tcMar>
              <w:top w:type="dxa" w:w="60"/>
              <w:left w:type="dxa" w:w="100"/>
              <w:bottom w:type="dxa" w:w="60"/>
              <w:right w:type="dxa" w:w="100"/>
            </w:tcMar>
            <w:vAlign w:val="center"/>
          </w:tcPr>
          <w:p>
            <w:r>
              <w:rPr>
                <w:b/>
                <w:bCs/>
                <w:color w:val="FFFFFF"/>
                <w:sz w:val="18"/>
                <w:szCs w:val="18"/>
              </w:rPr>
              <w:t xml:space="preserve">Requisito (nombre)</w:t>
            </w:r>
          </w:p>
        </w:tc>
        <w:tc>
          <w:tcPr>
            <w:tcW w:type="dxa" w:w="1200"/>
            <w:shd w:fill="1F3864" w:val="clear"/>
            <w:tcMar>
              <w:top w:type="dxa" w:w="60"/>
              <w:left w:type="dxa" w:w="100"/>
              <w:bottom w:type="dxa" w:w="60"/>
              <w:right w:type="dxa" w:w="100"/>
            </w:tcMar>
            <w:vAlign w:val="center"/>
          </w:tcPr>
          <w:p>
            <w:r>
              <w:rPr>
                <w:b/>
                <w:bCs/>
                <w:color w:val="FFFFFF"/>
                <w:sz w:val="18"/>
                <w:szCs w:val="18"/>
              </w:rPr>
              <w:t xml:space="preserve">Criterios (C/Cs/V)</w:t>
            </w:r>
          </w:p>
        </w:tc>
        <w:tc>
          <w:tcPr>
            <w:tcW w:type="dxa" w:w="900"/>
            <w:shd w:fill="1F3864" w:val="clear"/>
            <w:tcMar>
              <w:top w:type="dxa" w:w="60"/>
              <w:left w:type="dxa" w:w="100"/>
              <w:bottom w:type="dxa" w:w="60"/>
              <w:right w:type="dxa" w:w="100"/>
            </w:tcMar>
            <w:vAlign w:val="center"/>
          </w:tcPr>
          <w:p>
            <w:r>
              <w:rPr>
                <w:b/>
                <w:bCs/>
                <w:color w:val="FFFFFF"/>
                <w:sz w:val="18"/>
                <w:szCs w:val="18"/>
              </w:rPr>
              <w:t xml:space="preserve">Result.</w:t>
            </w:r>
          </w:p>
        </w:tc>
        <w:tc>
          <w:tcPr>
            <w:tcW w:type="dxa" w:w="4538"/>
            <w:shd w:fill="1F3864" w:val="clear"/>
            <w:tcMar>
              <w:top w:type="dxa" w:w="60"/>
              <w:left w:type="dxa" w:w="100"/>
              <w:bottom w:type="dxa" w:w="60"/>
              <w:right w:type="dxa" w:w="100"/>
            </w:tcMar>
            <w:vAlign w:val="center"/>
          </w:tcPr>
          <w:p>
            <w:r>
              <w:rPr>
                <w:b/>
                <w:bCs/>
                <w:color w:val="FFFFFF"/>
                <w:sz w:val="18"/>
                <w:szCs w:val="18"/>
              </w:rPr>
              <w:t xml:space="preserve">Justificación / aspecto modificado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RF-01</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Registro de Usuario Analista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RF-02</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Inicio de Sesión</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RF-03</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Recuperación de Contraseña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RF-04</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Asignación de Rol</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RF-05</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Cierre de Sesión</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RF-06</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Bloqueo por Intentos Fallidos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RF-07</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Verificación de Correo Institucional</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RF-08</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Registro de Auditoría de Acceso</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RF-09</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Visualización de Perfil</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RF-10</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Edición de Datos Personales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RF-11</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Historial de Análisis Realizados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RF-12</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Guardado de Plantillas de Análisis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RF-13</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Preferencias de Visualización</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RF-14</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Exportación del Historial Personal</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RF-15</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Eliminación de Cuenta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RF-16</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Notificación de Cambios de Perfil</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RF-17</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Importación de Datasets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Generalizado: ya no exige la estructura de 12 variables del NVD; acepta cualquier dataset tabular.</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RF-18</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Validación de Estructura del Archivo</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Generalizado: la validación ya no depende de las 12 columnas específicas del NVD.</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RF-19</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Detección de Datos Faltantes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RF-20</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Sincronización mediante Conector de Fuente Externa (opcional)</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Recomendación del contribuidor aplicada: se pasa de dependencia obligatoria (Should) a plugin opcional (Could) que no ata al sistema a la API del NVD.</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RF-21</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Registro de Fecha y Fuente de Carga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RF-22</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Versionado de Datasets Cargados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RF-23</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Eliminación de Registros Duplicados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Generalizado: la deduplicación ya no asume que la clave sea siempre el CVE.</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RF-24</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Exportación del Dataset Validado</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RF-25</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Visualización de Ficha de Registro</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Generalizado: ya no exige que todo registro tenga CVE, CVSS Score y componente afectado.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RF-26</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Búsqueda por Identificador Único</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Generalizado: el identificador de búsqueda ya no está fijado al formato CVE-AAAA-NNNNN.</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RF-27</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Filtro por Rango de Puntaje de Severidad</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Generalizado: el filtro ya no está limitado a la escala CVSS (0.0–10.0).</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RF-28</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Filtro por Nivel de Severidad</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Generalizado: los rangos oficiales de CVSS pasan de ser obligatorios a ser un valor por defecto configurable.</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RF-29</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Visualización de Atributo Categórico Principal</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RF-30</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Visualización de Variable de Agrupación</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Generalizado: el "tipo de acceso remoto/local" pasa de ser un campo fijo a un ejemplo de variable de agrupación configurable.</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RF-31</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Visualización de Fechas Asociadas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Generalizado: las fechas ya no se asumen "obtenidas del NVD", sino provenientes de cualquier dataset importado.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RF-32</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Comparación de Dos Registros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RF-33</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Generación de Tabla de Frecuencias Sin Agrupar</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RF-34</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Generación de Tabla Agrupada en Intervalos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Generalizado: los 5 intervalos oficiales de CVSS pasan de obligatorios a plantilla opcional.</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RF-35</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Cálculo de Marca de Clase</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RF-36</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Cálculo de Frecuencia Relativa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RF-37</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Cálculo de Frecuencia Acumulada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RF-38</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Exportación de Tabla de Frecuencias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RF-39</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Configuración del Número de Intervalos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RF-40</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Visualización de Frecuencia Porcentual</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RF-41</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Cálculo de la Media Aritmética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RF-42</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Cálculo de la Mediana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RF-43</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Cálculo de la Moda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RF-44</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Cálculo de Cuartiles Q1 y Q3</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RF-45</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Cálculo del Rango</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RF-46</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Cálculo de la Varianza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RF-47</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Cálculo de la Desviación Estándar</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RF-48</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Cálculo del Coeficiente de Variación</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RF-49</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Resumen Estadístico Consolidado</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RF-50</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Cálculo de Media Geométrica y Armónica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RF-51</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Generación de Histograma de la Variable Principal</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RF-52</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Gráfico de Barras por Categoría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RF-53</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Gráfico de Pastel por Categoría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RF-54</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Generación de Boxplot</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RF-55</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Histograma con Intervalos Agrupados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RF-56</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Gráfico Comparativo por Variable de Agrupación</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Generalizado: "tipo de acceso" pasa de campo fijo a ejemplo de variable de agrupación configurable.</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RF-57</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Diagrama de Dispersión entre Dos Variables Numéricas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Generalizado: ya no fija "CVSS vs. días para parche"; ambas variables son seleccionables.</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RF-58</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Histograma de una Variable de Tiempo o Duración</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RF-59</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Gráfico Top 10 de una Variable Categórica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Generalizado: ya no limitado a "tipos de vulnerabilidad".</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RF-60</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Gráfico Top 10 de una Segunda Variable Categórica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RF-61</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Descarga de Gráficos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RF-62</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Comparación de Promedios por Variable de Agrupación</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Generalizado: ya no limitado a "remoto/local".</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RF-63</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Comparación de Dispersión por Variable de Agrupación</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RF-64</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Agrupación por Variable Categórica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RF-65</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Agrupación por Variable Categórica Secundaria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RF-66</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Visualización de Diferencia de Medias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RF-67</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Tabla Comparativa por Categoría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RF-68</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Resaltado de Categorías de Mayor Severidad</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RF-69</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Clasificación de Riesgo por Severidad</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Recomendación del contribuidor aplicada (ver CC-03 actualizado): los rangos oficiales de CVSS dejan de ser obligatorios y pasan a ser el valor por defecto configurable.</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RF-70</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Ranking de Urgencia de Atención</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RF-71</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Estimación de Plazo Recomendado de Atención</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RF-72</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Relación entre Severidad y Tiempo Real de Atención</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RF-73</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Propuesta de Priorización Basada en Estadística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RF-74</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Marcado de Registro en Proceso de Atención</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RF-75</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Marcado de Registro como Atendido</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RF-76</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Alerta de Plazo de Atención Excedido</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RF-77</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Generación de Informe Estadístico en PDF</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RF-78</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Generación de Informe en Word</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RF-79</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Exportación de Tablas a Excel</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RF-80</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Exportación de Gráficos del Informe</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RF-81</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Interpretación Automática en el Informe</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Generalizado: la interpretación automática ya no usa lenguaje fijo de "vulnerabilidad/CVSS" sino terminología derivada de las columnas del dataset.</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RF-82</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Informe Resumido Ejecutivo</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RF-83</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Programación de Informes Periódicos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RF-84</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Búsqueda Rápida por Identificador Único</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RF-85</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Filtro por Rango de Fechas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RF-86</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Filtro por Componente o Proveedor</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RF-87</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Filtro por Estado de Atención</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RF-88</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Combinación de Múltiples Filtros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RF-89</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Guardado de Filtros Favoritos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RF-90</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Exportación de Resultados Filtrados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RF-91</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Control de Acceso Basado en Roles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RF-92</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Cifrado de Contraseñas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RF-93</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Conexión Segura Obligatoria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RF-94</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Auditoría de Cambios en el Dataset</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RF-95</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Auditoría de Generación de Informes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RF-96</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Respaldo Automático de la Base de Datos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RF-97</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Verificación de Integridad de Datos Importados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RF-98</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Cumplimiento de Protección de Datos Personales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RF-99</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Notificación de Registro Crítico Nuevo</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Generalizado: el umbral 9.0 pasa de valor fijo a valor por defecto configurable.</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RF-100</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Notificación de Vencimiento de Plazo</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RF-101</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Notificación de Informe Generado</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RF-102</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Notificación de Actualización desde un Conector Externo (opcional)</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Generalizado y bajado de prioridad: ligado a RF-20, ahora opcional y no obligatorio para el núcleo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RF-103</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Centro de Notificaciones del Analista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RF-104</w:t>
            </w:r>
          </w:p>
        </w:tc>
        <w:tc>
          <w:tcPr>
            <w:tcW w:type="dxa" w:w="2300"/>
            <w:tcMar>
              <w:top w:type="dxa" w:w="60"/>
              <w:left w:type="dxa" w:w="100"/>
              <w:bottom w:type="dxa" w:w="60"/>
              <w:right w:type="dxa" w:w="100"/>
            </w:tcMar>
            <w:vAlign w:val="center"/>
          </w:tcPr>
          <w:p>
            <w:pPr>
              <w:spacing w:after="20"/>
            </w:pPr>
            <w:r>
              <w:rPr>
                <w:b w:val="false"/>
                <w:bCs w:val="false"/>
                <w:sz w:val="18"/>
                <w:szCs w:val="18"/>
              </w:rPr>
              <w:t xml:space="preserve">Marcado de Notificaciones como Leídas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 / ✓ / ✓</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Validado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Sin cambios respecto al enfoque general del sistema.</w:t>
            </w:r>
          </w:p>
        </w:tc>
      </w:tr>
    </w:tbl>
    <w:p>
      <w:pPr>
        <w:pStyle w:val="Heading2"/>
        <w:spacing w:after="140" w:before="280"/>
      </w:pPr>
      <w:r>
        <w:t xml:space="preserve">2.3 Validación de requisitos</w:t>
      </w:r>
    </w:p>
    <w:p>
      <w:pPr>
        <w:spacing w:after="120"/>
      </w:pPr>
      <w:r>
        <w:rPr>
          <w:b w:val="false"/>
          <w:bCs w:val="false"/>
          <w:i w:val="false"/>
          <w:iCs w:val="false"/>
        </w:rPr>
        <w:t xml:space="preserve">La validación confirma que los requisitos reflejan correctamente las necesidades de los analistas e investigadores. Se realizó mediante revisión conjunta del equipo, comparando cada requisito contra el problema planteado en la sección 1.1, contra el contenido del informe estadístico base y contra la recomendación del contribuidor sobre NVD/CVSS.</w:t>
      </w:r>
    </w:p>
    <w:p>
      <w:pPr>
        <w:pStyle w:val="ListParagraph"/>
        <w:numPr>
          <w:ilvl w:val="0"/>
          <w:numId w:val="1"/>
        </w:numPr>
        <w:spacing w:after="60"/>
      </w:pPr>
      <w:r>
        <w:t xml:space="preserve">Revisión de que cada requisito represente una necesidad real del analista y no una particularidad accidental del dataset original (NVD).</w:t>
      </w:r>
    </w:p>
    <w:p>
      <w:pPr>
        <w:pStyle w:val="ListParagraph"/>
        <w:numPr>
          <w:ilvl w:val="0"/>
          <w:numId w:val="1"/>
        </w:numPr>
        <w:spacing w:after="60"/>
      </w:pPr>
      <w:r>
        <w:t xml:space="preserve">Discusión y consenso sobre el alcance de cada requisito.</w:t>
      </w:r>
    </w:p>
    <w:p>
      <w:pPr>
        <w:pStyle w:val="ListParagraph"/>
        <w:numPr>
          <w:ilvl w:val="0"/>
          <w:numId w:val="1"/>
        </w:numPr>
        <w:spacing w:after="60"/>
      </w:pPr>
      <w:r>
        <w:t xml:space="preserve">Comparación de cada requisito contra los capítulos del informe estadístico original.</w:t>
      </w:r>
    </w:p>
    <w:p>
      <w:pPr>
        <w:pStyle w:val="ListParagraph"/>
        <w:numPr>
          <w:ilvl w:val="0"/>
          <w:numId w:val="1"/>
        </w:numPr>
        <w:spacing w:after="60"/>
      </w:pPr>
      <w:r>
        <w:t xml:space="preserve">Eliminación de requisitos redundantes o fuera de alcance.</w:t>
      </w:r>
    </w:p>
    <w:p>
      <w:pPr>
        <w:pStyle w:val="ListParagraph"/>
        <w:numPr>
          <w:ilvl w:val="0"/>
          <w:numId w:val="1"/>
        </w:numPr>
        <w:spacing w:after="60"/>
      </w:pPr>
      <w:r>
        <w:t xml:space="preserve">Revisión específica de los 19 requisitos identificados como dependientes de NVD/CVSS, para generalizarlos sin perder la funcionalidad original.</w:t>
      </w:r>
    </w:p>
    <w:p>
      <w:pPr>
        <w:pStyle w:val="Heading3"/>
        <w:spacing w:after="100" w:before="220"/>
      </w:pPr>
      <w:r>
        <w:t xml:space="preserve">Resultado de la validación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1"/>
        <w:gridCol w:w="4337"/>
      </w:tblGrid>
      <w:tr>
        <w:trPr>
          <w:cantSplit/>
          <w:tblHeader/>
        </w:trPr>
        <w:tc>
          <w:tcPr>
            <w:tcW w:type="dxa" w:w="5301"/>
            <w:shd w:fill="1F3864" w:val="clear"/>
            <w:tcMar>
              <w:top w:type="dxa" w:w="60"/>
              <w:left w:type="dxa" w:w="100"/>
              <w:bottom w:type="dxa" w:w="60"/>
              <w:right w:type="dxa" w:w="100"/>
            </w:tcMar>
            <w:vAlign w:val="center"/>
          </w:tcPr>
          <w:p>
            <w:r>
              <w:rPr>
                <w:b/>
                <w:bCs/>
                <w:color w:val="FFFFFF"/>
                <w:sz w:val="18"/>
                <w:szCs w:val="18"/>
              </w:rPr>
              <w:t xml:space="preserve">Indicador</w:t>
            </w:r>
          </w:p>
        </w:tc>
        <w:tc>
          <w:tcPr>
            <w:tcW w:type="dxa" w:w="4337"/>
            <w:shd w:fill="1F3864" w:val="clear"/>
            <w:tcMar>
              <w:top w:type="dxa" w:w="60"/>
              <w:left w:type="dxa" w:w="100"/>
              <w:bottom w:type="dxa" w:w="60"/>
              <w:right w:type="dxa" w:w="100"/>
            </w:tcMar>
            <w:vAlign w:val="center"/>
          </w:tcPr>
          <w:p>
            <w:r>
              <w:rPr>
                <w:b/>
                <w:bCs/>
                <w:color w:val="FFFFFF"/>
                <w:sz w:val="18"/>
                <w:szCs w:val="18"/>
              </w:rPr>
              <w:t xml:space="preserve">Resultado</w:t>
            </w:r>
          </w:p>
        </w:tc>
      </w:tr>
      <w:tr>
        <w:trPr>
          <w:cantSplit/>
        </w:trPr>
        <w:tc>
          <w:tcPr>
            <w:tcW w:type="dxa" w:w="5301"/>
            <w:tcMar>
              <w:top w:type="dxa" w:w="60"/>
              <w:left w:type="dxa" w:w="100"/>
              <w:bottom w:type="dxa" w:w="60"/>
              <w:right w:type="dxa" w:w="100"/>
            </w:tcMar>
            <w:vAlign w:val="center"/>
          </w:tcPr>
          <w:p>
            <w:pPr>
              <w:spacing w:after="20"/>
            </w:pPr>
            <w:r>
              <w:rPr>
                <w:b w:val="false"/>
                <w:bCs w:val="false"/>
                <w:sz w:val="18"/>
                <w:szCs w:val="18"/>
              </w:rPr>
              <w:t xml:space="preserve">Requisitos funcionales revisados</w:t>
            </w:r>
          </w:p>
        </w:tc>
        <w:tc>
          <w:tcPr>
            <w:tcW w:type="dxa" w:w="4337"/>
            <w:tcMar>
              <w:top w:type="dxa" w:w="60"/>
              <w:left w:type="dxa" w:w="100"/>
              <w:bottom w:type="dxa" w:w="60"/>
              <w:right w:type="dxa" w:w="100"/>
            </w:tcMar>
            <w:vAlign w:val="center"/>
          </w:tcPr>
          <w:p>
            <w:pPr>
              <w:spacing w:after="20"/>
            </w:pPr>
            <w:r>
              <w:rPr>
                <w:b w:val="false"/>
                <w:bCs w:val="false"/>
                <w:sz w:val="18"/>
                <w:szCs w:val="18"/>
              </w:rPr>
              <w:t xml:space="preserve">104 de 104 (100%)</w:t>
            </w:r>
          </w:p>
        </w:tc>
      </w:tr>
      <w:tr>
        <w:trPr>
          <w:cantSplit/>
        </w:trPr>
        <w:tc>
          <w:tcPr>
            <w:tcW w:type="dxa" w:w="5301"/>
            <w:tcMar>
              <w:top w:type="dxa" w:w="60"/>
              <w:left w:type="dxa" w:w="100"/>
              <w:bottom w:type="dxa" w:w="60"/>
              <w:right w:type="dxa" w:w="100"/>
            </w:tcMar>
            <w:vAlign w:val="center"/>
          </w:tcPr>
          <w:p>
            <w:pPr>
              <w:spacing w:after="20"/>
            </w:pPr>
            <w:r>
              <w:rPr>
                <w:b w:val="false"/>
                <w:bCs w:val="false"/>
                <w:sz w:val="18"/>
                <w:szCs w:val="18"/>
              </w:rPr>
              <w:t xml:space="preserve">Requisitos sin cambios de alcance</w:t>
            </w:r>
          </w:p>
        </w:tc>
        <w:tc>
          <w:tcPr>
            <w:tcW w:type="dxa" w:w="4337"/>
            <w:tcMar>
              <w:top w:type="dxa" w:w="60"/>
              <w:left w:type="dxa" w:w="100"/>
              <w:bottom w:type="dxa" w:w="60"/>
              <w:right w:type="dxa" w:w="100"/>
            </w:tcMar>
            <w:vAlign w:val="center"/>
          </w:tcPr>
          <w:p>
            <w:pPr>
              <w:spacing w:after="20"/>
            </w:pPr>
            <w:r>
              <w:rPr>
                <w:b w:val="false"/>
                <w:bCs w:val="false"/>
                <w:sz w:val="18"/>
                <w:szCs w:val="18"/>
              </w:rPr>
              <w:t xml:space="preserve">85</w:t>
            </w:r>
          </w:p>
        </w:tc>
      </w:tr>
      <w:tr>
        <w:trPr>
          <w:cantSplit/>
        </w:trPr>
        <w:tc>
          <w:tcPr>
            <w:tcW w:type="dxa" w:w="5301"/>
            <w:tcMar>
              <w:top w:type="dxa" w:w="60"/>
              <w:left w:type="dxa" w:w="100"/>
              <w:bottom w:type="dxa" w:w="60"/>
              <w:right w:type="dxa" w:w="100"/>
            </w:tcMar>
            <w:vAlign w:val="center"/>
          </w:tcPr>
          <w:p>
            <w:pPr>
              <w:spacing w:after="20"/>
            </w:pPr>
            <w:r>
              <w:rPr>
                <w:b w:val="false"/>
                <w:bCs w:val="false"/>
                <w:sz w:val="18"/>
                <w:szCs w:val="18"/>
              </w:rPr>
              <w:t xml:space="preserve">Requisitos generalizados (dependencia de NVD/CVSS eliminada)</w:t>
            </w:r>
          </w:p>
        </w:tc>
        <w:tc>
          <w:tcPr>
            <w:tcW w:type="dxa" w:w="4337"/>
            <w:tcMar>
              <w:top w:type="dxa" w:w="60"/>
              <w:left w:type="dxa" w:w="100"/>
              <w:bottom w:type="dxa" w:w="60"/>
              <w:right w:type="dxa" w:w="100"/>
            </w:tcMar>
            <w:vAlign w:val="center"/>
          </w:tcPr>
          <w:p>
            <w:pPr>
              <w:spacing w:after="20"/>
            </w:pPr>
            <w:r>
              <w:rPr>
                <w:b w:val="false"/>
                <w:bCs w:val="false"/>
                <w:sz w:val="18"/>
                <w:szCs w:val="18"/>
              </w:rPr>
              <w:t xml:space="preserve">19 (ver Anexo A para el detalle completo)</w:t>
            </w:r>
          </w:p>
        </w:tc>
      </w:tr>
      <w:tr>
        <w:trPr>
          <w:cantSplit/>
        </w:trPr>
        <w:tc>
          <w:tcPr>
            <w:tcW w:type="dxa" w:w="5301"/>
            <w:tcMar>
              <w:top w:type="dxa" w:w="60"/>
              <w:left w:type="dxa" w:w="100"/>
              <w:bottom w:type="dxa" w:w="60"/>
              <w:right w:type="dxa" w:w="100"/>
            </w:tcMar>
            <w:vAlign w:val="center"/>
          </w:tcPr>
          <w:p>
            <w:pPr>
              <w:spacing w:after="20"/>
            </w:pPr>
            <w:r>
              <w:rPr>
                <w:b w:val="false"/>
                <w:bCs w:val="false"/>
                <w:sz w:val="18"/>
                <w:szCs w:val="18"/>
              </w:rPr>
              <w:t xml:space="preserve">Requisitos eliminados por completo</w:t>
            </w:r>
          </w:p>
        </w:tc>
        <w:tc>
          <w:tcPr>
            <w:tcW w:type="dxa" w:w="4337"/>
            <w:tcMar>
              <w:top w:type="dxa" w:w="60"/>
              <w:left w:type="dxa" w:w="100"/>
              <w:bottom w:type="dxa" w:w="60"/>
              <w:right w:type="dxa" w:w="100"/>
            </w:tcMar>
            <w:vAlign w:val="center"/>
          </w:tcPr>
          <w:p>
            <w:pPr>
              <w:spacing w:after="20"/>
            </w:pPr>
            <w:r>
              <w:rPr>
                <w:b w:val="false"/>
                <w:bCs w:val="false"/>
                <w:sz w:val="18"/>
                <w:szCs w:val="18"/>
              </w:rPr>
              <w:t xml:space="preserve">0 — se optó por generalizar en vez de eliminar, para no perder funcionalidad ya validada</w:t>
            </w:r>
          </w:p>
        </w:tc>
      </w:tr>
      <w:tr>
        <w:trPr>
          <w:cantSplit/>
        </w:trPr>
        <w:tc>
          <w:tcPr>
            <w:tcW w:type="dxa" w:w="5301"/>
            <w:tcMar>
              <w:top w:type="dxa" w:w="60"/>
              <w:left w:type="dxa" w:w="100"/>
              <w:bottom w:type="dxa" w:w="60"/>
              <w:right w:type="dxa" w:w="100"/>
            </w:tcMar>
            <w:vAlign w:val="center"/>
          </w:tcPr>
          <w:p>
            <w:pPr>
              <w:spacing w:after="20"/>
            </w:pPr>
            <w:r>
              <w:rPr>
                <w:b w:val="false"/>
                <w:bCs w:val="false"/>
                <w:sz w:val="18"/>
                <w:szCs w:val="18"/>
              </w:rPr>
              <w:t xml:space="preserve">Requisitos nuevos incorporados</w:t>
            </w:r>
          </w:p>
        </w:tc>
        <w:tc>
          <w:tcPr>
            <w:tcW w:type="dxa" w:w="4337"/>
            <w:tcMar>
              <w:top w:type="dxa" w:w="60"/>
              <w:left w:type="dxa" w:w="100"/>
              <w:bottom w:type="dxa" w:w="60"/>
              <w:right w:type="dxa" w:w="100"/>
            </w:tcMar>
            <w:vAlign w:val="center"/>
          </w:tcPr>
          <w:p>
            <w:pPr>
              <w:spacing w:after="20"/>
            </w:pPr>
            <w:r>
              <w:rPr>
                <w:b w:val="false"/>
                <w:bCs w:val="false"/>
                <w:sz w:val="18"/>
                <w:szCs w:val="18"/>
              </w:rPr>
              <w:t xml:space="preserve">1 (RF-20 ampliado conceptualmente a "conector externo"; ninguna funcionalidad núcleo quedó sin cubrir)</w:t>
            </w:r>
          </w:p>
        </w:tc>
      </w:tr>
    </w:tbl>
    <w:p>
      <w:pPr>
        <w:spacing w:after="120"/>
      </w:pPr>
      <w:r>
        <w:rPr>
          <w:b w:val="false"/>
          <w:bCs w:val="false"/>
          <w:i w:val="false"/>
          <w:iCs w:val="false"/>
        </w:rPr>
        <w:t xml:space="preserve">Conclusión: los 104 requisitos funcionales fueron revisados individualmente; ninguno resultó no verificable o inconsistente. Los 19 requisitos marcados en el Anexo A fueron reformulados para que el sistema acepte cualquier dataset tabular y trate la escala CVSS como una plantilla opcional, no como una dependencia obligatoria.</w:t>
      </w:r>
    </w:p>
    <w:p>
      <w:pPr>
        <w:pStyle w:val="Heading2"/>
        <w:spacing w:after="140" w:before="280"/>
      </w:pPr>
      <w:r>
        <w:t xml:space="preserve">2.4 Refinamiento de requisitos</w:t>
      </w:r>
    </w:p>
    <w:p>
      <w:pPr>
        <w:spacing w:after="120"/>
      </w:pPr>
      <w:r>
        <w:rPr>
          <w:b w:val="false"/>
          <w:bCs w:val="false"/>
          <w:i w:val="false"/>
          <w:iCs w:val="false"/>
        </w:rPr>
        <w:t xml:space="preserve">El refinamiento transformó las necesidades iniciales en requisitos funcionales detallados y estructurados, organizados en 13 módulos y documentados con ficha completa para la totalidad de los requisitos (ver capítulo VI), en lugar de reservar la ficha completa solo para una muestra representativa como en la versión anterior del documento.</w:t>
      </w:r>
    </w:p>
    <w:p>
      <w:pPr>
        <w:spacing w:after="120"/>
      </w:pPr>
      <w:r>
        <w:rPr>
          <w:b w:val="false"/>
          <w:bCs w:val="false"/>
          <w:i w:val="false"/>
          <w:iCs w:val="false"/>
        </w:rPr>
        <w:t xml:space="preserve">Análisis de refinamiento aplicado en esta revisión:</w:t>
      </w:r>
    </w:p>
    <w:p>
      <w:pPr>
        <w:pStyle w:val="ListParagraph"/>
        <w:numPr>
          <w:ilvl w:val="0"/>
          <w:numId w:val="1"/>
        </w:numPr>
        <w:spacing w:after="60"/>
      </w:pPr>
      <w:r>
        <w:t xml:space="preserve">Se revisó cada uno de los 104 RF para identificar menciones explícitas a "NVD", "CVSS Score", "CVE" como estructura obligatoria, o a la API NVD 2.0 como dependencia núcleo.</w:t>
      </w:r>
    </w:p>
    <w:p>
      <w:pPr>
        <w:pStyle w:val="ListParagraph"/>
        <w:numPr>
          <w:ilvl w:val="0"/>
          <w:numId w:val="1"/>
        </w:numPr>
        <w:spacing w:after="60"/>
      </w:pPr>
      <w:r>
        <w:t xml:space="preserve">Se generalizó la variable numérica principal ("CVSS Score") a "variable numérica seleccionada por el analista", manteniendo el puntaje CVSS como valor por defecto documentado.</w:t>
      </w:r>
    </w:p>
    <w:p>
      <w:pPr>
        <w:pStyle w:val="ListParagraph"/>
        <w:numPr>
          <w:ilvl w:val="0"/>
          <w:numId w:val="1"/>
        </w:numPr>
        <w:spacing w:after="60"/>
      </w:pPr>
      <w:r>
        <w:t xml:space="preserve">Se generalizó la variable de agrupación ("tipo de acceso remoto/local") a "variable de agrupación configurable definida por el dataset".</w:t>
      </w:r>
    </w:p>
    <w:p>
      <w:pPr>
        <w:pStyle w:val="ListParagraph"/>
        <w:numPr>
          <w:ilvl w:val="0"/>
          <w:numId w:val="1"/>
        </w:numPr>
        <w:spacing w:after="60"/>
      </w:pPr>
      <w:r>
        <w:t xml:space="preserve">Se bajó la prioridad MoSCoW de los requisitos que dependían de una fuente externa específica (RF-20, RF-102), de Should a Could, para reflejar que son plugins opcionales y no funciones núcleo.</w:t>
      </w:r>
    </w:p>
    <w:p>
      <w:pPr>
        <w:pStyle w:val="ListParagraph"/>
        <w:numPr>
          <w:ilvl w:val="0"/>
          <w:numId w:val="1"/>
        </w:numPr>
        <w:spacing w:after="60"/>
      </w:pPr>
      <w:r>
        <w:t xml:space="preserve">Se conservaron intactos los requisitos de los módulos M-01, M-02, M-06, M-10 y M-12, por no tener ninguna atadura a NVD/CVSS.</w:t>
      </w:r>
    </w:p>
    <w:p>
      <w:r>
        <w:br w:type="page"/>
      </w:r>
    </w:p>
    <w:p>
      <w:pPr>
        <w:pStyle w:val="Heading1"/>
        <w:spacing w:after="200" w:before="360"/>
      </w:pPr>
      <w:r>
        <w:t xml:space="preserve">III. DESCRIPCIÓN GENERAL DEL SISTEMA</w:t>
      </w:r>
    </w:p>
    <w:p>
      <w:pPr>
        <w:pStyle w:val="Heading2"/>
        <w:spacing w:after="140" w:before="280"/>
      </w:pPr>
      <w:r>
        <w:t xml:space="preserve">3.1 Perspectiva del producto</w:t>
      </w:r>
    </w:p>
    <w:p>
      <w:pPr>
        <w:spacing w:after="120"/>
      </w:pPr>
      <w:r>
        <w:rPr>
          <w:b w:val="false"/>
          <w:bCs w:val="false"/>
          <w:i w:val="false"/>
          <w:iCs w:val="false"/>
        </w:rPr>
        <w:t xml:space="preserve">SEVERA es una plataforma digital orientada al análisis estadístico y priorización de datasets de investigación. La aplicación permite a los analistas:</w:t>
      </w:r>
    </w:p>
    <w:p>
      <w:pPr>
        <w:pStyle w:val="ListParagraph"/>
        <w:numPr>
          <w:ilvl w:val="0"/>
          <w:numId w:val="1"/>
        </w:numPr>
        <w:spacing w:after="60"/>
      </w:pPr>
      <w:r>
        <w:t xml:space="preserve">Importar y validar datasets tabulares (Excel, CSV o JSON) sin exigirles una estructura fija; los datasets ya no deben ajustarse obligatoriamente al esquema de 12 variables ni a la escala del CVSS Score.</w:t>
      </w:r>
    </w:p>
    <w:p>
      <w:pPr>
        <w:pStyle w:val="ListParagraph"/>
        <w:numPr>
          <w:ilvl w:val="0"/>
          <w:numId w:val="1"/>
        </w:numPr>
        <w:spacing w:after="60"/>
      </w:pPr>
      <w:r>
        <w:t xml:space="preserve">Calcular automáticamente medidas de tendencia central, dispersión y distribuciones de frecuencia sobre la variable numérica que el analista seleccione (por defecto, un puntaje de severidad).</w:t>
      </w:r>
    </w:p>
    <w:p>
      <w:pPr>
        <w:pStyle w:val="ListParagraph"/>
        <w:numPr>
          <w:ilvl w:val="0"/>
          <w:numId w:val="1"/>
        </w:numPr>
        <w:spacing w:after="60"/>
      </w:pPr>
      <w:r>
        <w:t xml:space="preserve">Generar los gráficos estadísticos necesarios para interpretar la severidad o importancia de los registros.</w:t>
      </w:r>
    </w:p>
    <w:p>
      <w:pPr>
        <w:pStyle w:val="ListParagraph"/>
        <w:numPr>
          <w:ilvl w:val="0"/>
          <w:numId w:val="1"/>
        </w:numPr>
        <w:spacing w:after="60"/>
      </w:pPr>
      <w:r>
        <w:t xml:space="preserve">Obtener un ranking de priorización de atención basado en criterios estadísticos configurables.</w:t>
      </w:r>
    </w:p>
    <w:p>
      <w:pPr>
        <w:pStyle w:val="ListParagraph"/>
        <w:numPr>
          <w:ilvl w:val="0"/>
          <w:numId w:val="1"/>
        </w:numPr>
        <w:spacing w:after="60"/>
      </w:pPr>
      <w:r>
        <w:t xml:space="preserve">Generar informes y exportar resultados.</w:t>
      </w:r>
    </w:p>
    <w:p>
      <w:pPr>
        <w:spacing w:after="120"/>
      </w:pPr>
      <w:r>
        <w:rPr>
          <w:b w:val="false"/>
          <w:bCs w:val="false"/>
          <w:i w:val="false"/>
          <w:iCs w:val="false"/>
        </w:rPr>
        <w:t xml:space="preserve">El sistema será accesible mediante aplicación web, permitiendo la interacción entre los analistas y la base de datos de registros importados.</w:t>
      </w:r>
    </w:p>
    <w:p>
      <w:pPr>
        <w:pStyle w:val="Heading2"/>
        <w:spacing w:after="140" w:before="280"/>
      </w:pPr>
      <w:r>
        <w:t xml:space="preserve">3.2 Usuarios del sistema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shd w:fill="1F3864" w:val="clear"/>
            <w:tcMar>
              <w:top w:type="dxa" w:w="60"/>
              <w:left w:type="dxa" w:w="100"/>
              <w:bottom w:type="dxa" w:w="60"/>
              <w:right w:type="dxa" w:w="100"/>
            </w:tcMar>
            <w:vAlign w:val="center"/>
          </w:tcPr>
          <w:p>
            <w:r>
              <w:rPr>
                <w:b/>
                <w:bCs/>
                <w:color w:val="FFFFFF"/>
                <w:sz w:val="18"/>
                <w:szCs w:val="18"/>
              </w:rPr>
              <w:t xml:space="preserve">Usuario</w:t>
            </w:r>
          </w:p>
        </w:tc>
        <w:tc>
          <w:tcPr>
            <w:tcW w:type="dxa" w:w="7228"/>
            <w:shd w:fill="1F3864" w:val="clear"/>
            <w:tcMar>
              <w:top w:type="dxa" w:w="60"/>
              <w:left w:type="dxa" w:w="100"/>
              <w:bottom w:type="dxa" w:w="60"/>
              <w:right w:type="dxa" w:w="100"/>
            </w:tcMar>
            <w:vAlign w:val="center"/>
          </w:tcPr>
          <w:p>
            <w:r>
              <w:rPr>
                <w:b/>
                <w:bCs/>
                <w:color w:val="FFFFFF"/>
                <w:sz w:val="18"/>
                <w:szCs w:val="18"/>
              </w:rPr>
              <w:t xml:space="preserve">Descripción</w:t>
            </w:r>
          </w:p>
        </w:tc>
      </w:tr>
      <w:tr>
        <w:trPr>
          <w:cantSplit/>
        </w:trPr>
        <w:tc>
          <w:tcPr>
            <w:tcW w:type="dxa" w:w="2410"/>
            <w:tcMar>
              <w:top w:type="dxa" w:w="60"/>
              <w:left w:type="dxa" w:w="100"/>
              <w:bottom w:type="dxa" w:w="60"/>
              <w:right w:type="dxa" w:w="100"/>
            </w:tcMar>
            <w:vAlign w:val="center"/>
          </w:tcPr>
          <w:p>
            <w:pPr>
              <w:spacing w:after="20"/>
            </w:pPr>
            <w:r>
              <w:rPr>
                <w:b w:val="false"/>
                <w:bCs w:val="false"/>
                <w:sz w:val="18"/>
                <w:szCs w:val="18"/>
              </w:rPr>
              <w:t xml:space="preserve">Visitante</w:t>
            </w:r>
          </w:p>
        </w:tc>
        <w:tc>
          <w:tcPr>
            <w:tcW w:type="dxa" w:w="7228"/>
            <w:tcMar>
              <w:top w:type="dxa" w:w="60"/>
              <w:left w:type="dxa" w:w="100"/>
              <w:bottom w:type="dxa" w:w="60"/>
              <w:right w:type="dxa" w:w="100"/>
            </w:tcMar>
            <w:vAlign w:val="center"/>
          </w:tcPr>
          <w:p>
            <w:pPr>
              <w:spacing w:after="20"/>
            </w:pPr>
            <w:r>
              <w:rPr>
                <w:b w:val="false"/>
                <w:bCs w:val="false"/>
                <w:sz w:val="18"/>
                <w:szCs w:val="18"/>
              </w:rPr>
              <w:t xml:space="preserve">Persona que accede al sistema sin registrarse; solo puede ver información general del proyecto.</w:t>
            </w:r>
          </w:p>
        </w:tc>
      </w:tr>
      <w:tr>
        <w:trPr>
          <w:cantSplit/>
        </w:trPr>
        <w:tc>
          <w:tcPr>
            <w:tcW w:type="dxa" w:w="2410"/>
            <w:tcMar>
              <w:top w:type="dxa" w:w="60"/>
              <w:left w:type="dxa" w:w="100"/>
              <w:bottom w:type="dxa" w:w="60"/>
              <w:right w:type="dxa" w:w="100"/>
            </w:tcMar>
            <w:vAlign w:val="center"/>
          </w:tcPr>
          <w:p>
            <w:pPr>
              <w:spacing w:after="20"/>
            </w:pPr>
            <w:r>
              <w:rPr>
                <w:b w:val="false"/>
                <w:bCs w:val="false"/>
                <w:sz w:val="18"/>
                <w:szCs w:val="18"/>
              </w:rPr>
              <w:t xml:space="preserve">Analista</w:t>
            </w:r>
          </w:p>
        </w:tc>
        <w:tc>
          <w:tcPr>
            <w:tcW w:type="dxa" w:w="7228"/>
            <w:tcMar>
              <w:top w:type="dxa" w:w="60"/>
              <w:left w:type="dxa" w:w="100"/>
              <w:bottom w:type="dxa" w:w="60"/>
              <w:right w:type="dxa" w:w="100"/>
            </w:tcMar>
            <w:vAlign w:val="center"/>
          </w:tcPr>
          <w:p>
            <w:pPr>
              <w:spacing w:after="20"/>
            </w:pPr>
            <w:r>
              <w:rPr>
                <w:b w:val="false"/>
                <w:bCs w:val="false"/>
                <w:sz w:val="18"/>
                <w:szCs w:val="18"/>
              </w:rPr>
              <w:t xml:space="preserve">Usuario que carga datasets, ejecuta análisis estadísticos, genera gráficos, informes y prioriza registros. Incluye tanto a analistas de seguridad (caso de uso de origen) como a investigadores de otros dominios.</w:t>
            </w:r>
          </w:p>
        </w:tc>
      </w:tr>
      <w:tr>
        <w:trPr>
          <w:cantSplit/>
        </w:trPr>
        <w:tc>
          <w:tcPr>
            <w:tcW w:type="dxa" w:w="2410"/>
            <w:tcMar>
              <w:top w:type="dxa" w:w="60"/>
              <w:left w:type="dxa" w:w="100"/>
              <w:bottom w:type="dxa" w:w="60"/>
              <w:right w:type="dxa" w:w="100"/>
            </w:tcMar>
            <w:vAlign w:val="center"/>
          </w:tcPr>
          <w:p>
            <w:pPr>
              <w:spacing w:after="20"/>
            </w:pPr>
            <w:r>
              <w:rPr>
                <w:b w:val="false"/>
                <w:bCs w:val="false"/>
                <w:sz w:val="18"/>
                <w:szCs w:val="18"/>
              </w:rPr>
              <w:t xml:space="preserve">Administrador</w:t>
            </w:r>
          </w:p>
        </w:tc>
        <w:tc>
          <w:tcPr>
            <w:tcW w:type="dxa" w:w="7228"/>
            <w:tcMar>
              <w:top w:type="dxa" w:w="60"/>
              <w:left w:type="dxa" w:w="100"/>
              <w:bottom w:type="dxa" w:w="60"/>
              <w:right w:type="dxa" w:w="100"/>
            </w:tcMar>
            <w:vAlign w:val="center"/>
          </w:tcPr>
          <w:p>
            <w:pPr>
              <w:spacing w:after="20"/>
            </w:pPr>
            <w:r>
              <w:rPr>
                <w:b w:val="false"/>
                <w:bCs w:val="false"/>
                <w:sz w:val="18"/>
                <w:szCs w:val="18"/>
              </w:rPr>
              <w:t xml:space="preserve">Responsable de gestionar usuarios, auditar el sistema y administrar la configuración general.</w:t>
            </w:r>
          </w:p>
        </w:tc>
      </w:tr>
    </w:tbl>
    <w:p>
      <w:pPr>
        <w:pStyle w:val="Heading2"/>
        <w:spacing w:after="140" w:before="280"/>
      </w:pPr>
      <w:r>
        <w:t xml:space="preserve">3.3 Suposiciones y restricciones</w:t>
      </w:r>
    </w:p>
    <w:p>
      <w:pPr>
        <w:pStyle w:val="Heading3"/>
        <w:spacing w:after="100" w:before="220"/>
      </w:pPr>
      <w:r>
        <w:t xml:space="preserve">Suposiciones</w:t>
      </w:r>
    </w:p>
    <w:p>
      <w:pPr>
        <w:pStyle w:val="ListParagraph"/>
        <w:numPr>
          <w:ilvl w:val="0"/>
          <w:numId w:val="1"/>
        </w:numPr>
        <w:spacing w:after="60"/>
      </w:pPr>
      <w:r>
        <w:t xml:space="preserve">Los analistas contarán con acceso a internet para utilizar la plataforma.</w:t>
      </w:r>
    </w:p>
    <w:p>
      <w:pPr>
        <w:pStyle w:val="ListParagraph"/>
        <w:numPr>
          <w:ilvl w:val="0"/>
          <w:numId w:val="1"/>
        </w:numPr>
        <w:spacing w:after="60"/>
      </w:pPr>
      <w:r>
        <w:t xml:space="preserve">El dataset importado es tabular (Excel, CSV o JSON) y contiene al menos una variable numérica; ya no se asume que siga la estructura de 12 variables del NVD.</w:t>
      </w:r>
    </w:p>
    <w:p>
      <w:pPr>
        <w:pStyle w:val="ListParagraph"/>
        <w:numPr>
          <w:ilvl w:val="0"/>
          <w:numId w:val="1"/>
        </w:numPr>
        <w:spacing w:after="60"/>
      </w:pPr>
      <w:r>
        <w:t xml:space="preserve">Cuando el dataset incluya un puntaje de severidad, se asume por defecto la escala de Métricas Base de CVSS documentada por FIRST/NIST, pero el analista puede configurar una escala distinta.</w:t>
      </w:r>
    </w:p>
    <w:p>
      <w:pPr>
        <w:pStyle w:val="Heading3"/>
        <w:spacing w:after="100" w:before="220"/>
      </w:pPr>
      <w: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shd w:fill="1F3864" w:val="clear"/>
            <w:tcMar>
              <w:top w:type="dxa" w:w="60"/>
              <w:left w:type="dxa" w:w="100"/>
              <w:bottom w:type="dxa" w:w="60"/>
              <w:right w:type="dxa" w:w="100"/>
            </w:tcMar>
            <w:vAlign w:val="center"/>
          </w:tcPr>
          <w:p>
            <w:r>
              <w:rPr>
                <w:b/>
                <w:bCs/>
                <w:color w:val="FFFFFF"/>
                <w:sz w:val="18"/>
                <w:szCs w:val="18"/>
              </w:rPr>
              <w:t xml:space="preserve">Restricción</w:t>
            </w:r>
          </w:p>
        </w:tc>
        <w:tc>
          <w:tcPr>
            <w:tcW w:type="dxa" w:w="7518"/>
            <w:shd w:fill="1F3864" w:val="clear"/>
            <w:tcMar>
              <w:top w:type="dxa" w:w="60"/>
              <w:left w:type="dxa" w:w="100"/>
              <w:bottom w:type="dxa" w:w="60"/>
              <w:right w:type="dxa" w:w="100"/>
            </w:tcMar>
            <w:vAlign w:val="center"/>
          </w:tcPr>
          <w:p>
            <w:r>
              <w:rPr>
                <w:b/>
                <w:bCs/>
                <w:color w:val="FFFFFF"/>
                <w:sz w:val="18"/>
                <w:szCs w:val="18"/>
              </w:rPr>
              <w:t xml:space="preserve">Descripción</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Tecnológica</w:t>
            </w:r>
          </w:p>
        </w:tc>
        <w:tc>
          <w:tcPr>
            <w:tcW w:type="dxa" w:w="7518"/>
            <w:tcMar>
              <w:top w:type="dxa" w:w="60"/>
              <w:left w:type="dxa" w:w="100"/>
              <w:bottom w:type="dxa" w:w="60"/>
              <w:right w:type="dxa" w:w="100"/>
            </w:tcMar>
            <w:vAlign w:val="center"/>
          </w:tcPr>
          <w:p>
            <w:pPr>
              <w:spacing w:after="20"/>
            </w:pPr>
            <w:r>
              <w:rPr>
                <w:b w:val="false"/>
                <w:bCs w:val="false"/>
                <w:sz w:val="18"/>
                <w:szCs w:val="18"/>
              </w:rPr>
              <w:t xml:space="preserve">El sistema será desarrollado utilizando tecnologías web modernas y base de datos relacional.</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Acceso a internet</w:t>
            </w:r>
          </w:p>
        </w:tc>
        <w:tc>
          <w:tcPr>
            <w:tcW w:type="dxa" w:w="7518"/>
            <w:tcMar>
              <w:top w:type="dxa" w:w="60"/>
              <w:left w:type="dxa" w:w="100"/>
              <w:bottom w:type="dxa" w:w="60"/>
              <w:right w:type="dxa" w:w="100"/>
            </w:tcMar>
            <w:vAlign w:val="center"/>
          </w:tcPr>
          <w:p>
            <w:pPr>
              <w:spacing w:after="20"/>
            </w:pPr>
            <w:r>
              <w:rPr>
                <w:b w:val="false"/>
                <w:bCs w:val="false"/>
                <w:sz w:val="18"/>
                <w:szCs w:val="18"/>
              </w:rPr>
              <w:t xml:space="preserve">El uso general de la plataforma requiere conexión a internet; los conectores de sincronización externa (opcionales) también la requieren.</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Fuente de datos</w:t>
            </w:r>
          </w:p>
        </w:tc>
        <w:tc>
          <w:tcPr>
            <w:tcW w:type="dxa" w:w="7518"/>
            <w:tcMar>
              <w:top w:type="dxa" w:w="60"/>
              <w:left w:type="dxa" w:w="100"/>
              <w:bottom w:type="dxa" w:w="60"/>
              <w:right w:type="dxa" w:w="100"/>
            </w:tcMar>
            <w:vAlign w:val="center"/>
          </w:tcPr>
          <w:p>
            <w:pPr>
              <w:spacing w:after="20"/>
            </w:pPr>
            <w:r>
              <w:rPr>
                <w:b w:val="false"/>
                <w:bCs w:val="false"/>
                <w:sz w:val="18"/>
                <w:szCs w:val="18"/>
              </w:rPr>
              <w:t xml:space="preserve">El dataset inicial depende de la disponibilidad y formato del archivo que el propio analista suministre; ya no depende de la disponibilidad de archivos del NVD.</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Normativa</w:t>
            </w:r>
          </w:p>
        </w:tc>
        <w:tc>
          <w:tcPr>
            <w:tcW w:type="dxa" w:w="7518"/>
            <w:tcMar>
              <w:top w:type="dxa" w:w="60"/>
              <w:left w:type="dxa" w:w="100"/>
              <w:bottom w:type="dxa" w:w="60"/>
              <w:right w:type="dxa" w:w="100"/>
            </w:tcMar>
            <w:vAlign w:val="center"/>
          </w:tcPr>
          <w:p>
            <w:pPr>
              <w:spacing w:after="20"/>
            </w:pPr>
            <w:r>
              <w:rPr>
                <w:b w:val="false"/>
                <w:bCs w:val="false"/>
                <w:sz w:val="18"/>
                <w:szCs w:val="18"/>
              </w:rPr>
              <w:t xml:space="preserve">El sistema debe cumplir con la Ley N.° 29733 de Protección de Datos Personales del Perú.</w:t>
            </w:r>
          </w:p>
        </w:tc>
      </w:tr>
    </w:tbl>
    <w:p>
      <w:pPr>
        <w:pStyle w:val="Heading2"/>
        <w:spacing w:after="140" w:before="280"/>
      </w:pPr>
      <w:r>
        <w:t xml:space="preserve">3.4 Nota sobre la arquitectura del sistema</w:t>
      </w:r>
    </w:p>
    <w:p>
      <w:pPr>
        <w:spacing w:after="120"/>
      </w:pPr>
      <w:r>
        <w:rPr>
          <w:b w:val="false"/>
          <w:bCs w:val="false"/>
          <w:i w:val="false"/>
          <w:iCs w:val="false"/>
        </w:rPr>
        <w:t xml:space="preserve">Por recomendación del equipo revisor, esta sección deja de describir la arquitectura general del sistema dentro del SDS: mezclar diseño de arquitectura con especificación de requisitos dificultaba mantener ambos documentos actualizados de forma independiente.</w:t>
      </w:r>
    </w:p>
    <w:p>
      <w:pPr>
        <w:spacing w:after="120"/>
      </w:pPr>
      <w:r>
        <w:rPr>
          <w:b w:val="false"/>
          <w:bCs w:val="false"/>
          <w:i w:val="false"/>
          <w:iCs w:val="false"/>
        </w:rPr>
        <w:t xml:space="preserve">La arquitectura completa de SEVERA (arquitectura cliente-servidor, arquitectura hexagonal del backend, organización de carpetas) se documenta y mantiene en el archivo independiente "Arquitectura de SEVERA.md", disponible en la carpeta docs/ del repositorio del proyecto. Cualquier restricción técnica derivada de esa arquitectura que sea relevante para los requisitos (por ejemplo, la necesidad de una base de datos relacional) se conserva como restricción tecnológica en la sección 3.3.</w:t>
      </w:r>
    </w:p>
    <w:p>
      <w:pPr>
        <w:pStyle w:val="Heading2"/>
        <w:spacing w:after="140" w:before="280"/>
      </w:pPr>
      <w:r>
        <w:t xml:space="preserve">3.5 Comparación con plataformas existentes (Benchmarking)</w:t>
      </w:r>
    </w:p>
    <w:p>
      <w:pPr>
        <w:spacing w:after="120"/>
      </w:pPr>
      <w:r>
        <w:rPr>
          <w:b w:val="false"/>
          <w:bCs w:val="false"/>
          <w:i w:val="false"/>
          <w:iCs w:val="false"/>
        </w:rPr>
        <w:t xml:space="preserve">Se actualizó el benchmarking de plataformas para reflejar el cambio de enfoque del sistema: ya no se compara únicamente contra plataformas de gestión de vulnerabilidades, sino también contra herramientas generales de análisis estadístico de datasets, dado que SEVERA ahora compite en ambos espacios.</w:t>
      </w:r>
    </w:p>
    <w:p>
      <w:pPr>
        <w:pStyle w:val="Heading3"/>
        <w:spacing w:after="100" w:before="220"/>
      </w:pPr>
      <w:r>
        <w:t xml:space="preserve">Plataformas analizadas</w:t>
      </w:r>
    </w:p>
    <w:p>
      <w:pPr>
        <w:pStyle w:val="ListParagraph"/>
        <w:numPr>
          <w:ilvl w:val="0"/>
          <w:numId w:val="1"/>
        </w:numPr>
        <w:spacing w:after="60"/>
      </w:pPr>
      <w:r>
        <w:t xml:space="preserve">NVD (nvd.nist.gov): buscador y API oficial del NIST; fuente primaria de datos del caso de uso de origen, sin capacidades propias de análisis estadístico o priorización.</w:t>
      </w:r>
    </w:p>
    <w:p>
      <w:pPr>
        <w:pStyle w:val="ListParagraph"/>
        <w:numPr>
          <w:ilvl w:val="0"/>
          <w:numId w:val="1"/>
        </w:numPr>
        <w:spacing w:after="60"/>
      </w:pPr>
      <w:r>
        <w:t xml:space="preserve">CVE Details: portal de terceros que reorganiza información del NVD con fines de consulta rápida, sin análisis estadístico propio.</w:t>
      </w:r>
    </w:p>
    <w:p>
      <w:pPr>
        <w:pStyle w:val="ListParagraph"/>
        <w:numPr>
          <w:ilvl w:val="0"/>
          <w:numId w:val="1"/>
        </w:numPr>
        <w:spacing w:after="60"/>
      </w:pPr>
      <w:r>
        <w:t xml:space="preserve">Tenable / Rapid7 InsightVM: plataformas comerciales de gestión de vulnerabilidades orientadas a escaneo activo de redes, con priorización basada en scoring propietario y datasets cerrados.</w:t>
      </w:r>
    </w:p>
    <w:p>
      <w:pPr>
        <w:pStyle w:val="ListParagraph"/>
        <w:numPr>
          <w:ilvl w:val="0"/>
          <w:numId w:val="1"/>
        </w:numPr>
        <w:spacing w:after="60"/>
      </w:pPr>
      <w:r>
        <w:t xml:space="preserve">Greenbone / OpenVAS: escáner de vulnerabilidades de código abierto, orientado a detección más que a análisis estadístico descriptivo.</w:t>
      </w:r>
    </w:p>
    <w:p>
      <w:pPr>
        <w:pStyle w:val="ListParagraph"/>
        <w:numPr>
          <w:ilvl w:val="0"/>
          <w:numId w:val="1"/>
        </w:numPr>
        <w:spacing w:after="60"/>
      </w:pPr>
      <w:r>
        <w:t xml:space="preserve">Herramientas generales de análisis exploratorio (p. ej. hojas de cálculo, notebooks de R/Python): permiten cargar cualquier dataset, pero no ofrecen de forma integrada un flujo de priorización ni informes automáticos con interpretación.</w:t>
      </w:r>
    </w:p>
    <w:p>
      <w:pPr>
        <w:pStyle w:val="Heading3"/>
        <w:spacing w:after="100" w:before="220"/>
      </w:pPr>
      <w:r>
        <w:t xml:space="preserve">Tabla comparativa de plataformas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060"/>
        <w:gridCol w:w="1253"/>
        <w:gridCol w:w="1349"/>
        <w:gridCol w:w="1542"/>
        <w:gridCol w:w="1735"/>
      </w:tblGrid>
      <w:tr>
        <w:trPr>
          <w:cantSplit/>
          <w:tblHeader/>
        </w:trPr>
        <w:tc>
          <w:tcPr>
            <w:tcW w:type="dxa" w:w="2699"/>
            <w:shd w:fill="1F3864" w:val="clear"/>
            <w:tcMar>
              <w:top w:type="dxa" w:w="60"/>
              <w:left w:type="dxa" w:w="100"/>
              <w:bottom w:type="dxa" w:w="60"/>
              <w:right w:type="dxa" w:w="100"/>
            </w:tcMar>
            <w:vAlign w:val="center"/>
          </w:tcPr>
          <w:p>
            <w:r>
              <w:rPr>
                <w:b/>
                <w:bCs/>
                <w:color w:val="FFFFFF"/>
                <w:sz w:val="18"/>
                <w:szCs w:val="18"/>
              </w:rPr>
              <w:t xml:space="preserve">Característica</w:t>
            </w:r>
          </w:p>
        </w:tc>
        <w:tc>
          <w:tcPr>
            <w:tcW w:type="dxa" w:w="1060"/>
            <w:shd w:fill="1F3864" w:val="clear"/>
            <w:tcMar>
              <w:top w:type="dxa" w:w="60"/>
              <w:left w:type="dxa" w:w="100"/>
              <w:bottom w:type="dxa" w:w="60"/>
              <w:right w:type="dxa" w:w="100"/>
            </w:tcMar>
            <w:vAlign w:val="center"/>
          </w:tcPr>
          <w:p>
            <w:r>
              <w:rPr>
                <w:b/>
                <w:bCs/>
                <w:color w:val="FFFFFF"/>
                <w:sz w:val="18"/>
                <w:szCs w:val="18"/>
              </w:rPr>
              <w:t xml:space="preserve">NVD</w:t>
            </w:r>
          </w:p>
        </w:tc>
        <w:tc>
          <w:tcPr>
            <w:tcW w:type="dxa" w:w="1253"/>
            <w:shd w:fill="1F3864" w:val="clear"/>
            <w:tcMar>
              <w:top w:type="dxa" w:w="60"/>
              <w:left w:type="dxa" w:w="100"/>
              <w:bottom w:type="dxa" w:w="60"/>
              <w:right w:type="dxa" w:w="100"/>
            </w:tcMar>
            <w:vAlign w:val="center"/>
          </w:tcPr>
          <w:p>
            <w:r>
              <w:rPr>
                <w:b/>
                <w:bCs/>
                <w:color w:val="FFFFFF"/>
                <w:sz w:val="18"/>
                <w:szCs w:val="18"/>
              </w:rPr>
              <w:t xml:space="preserve">CVE Details</w:t>
            </w:r>
          </w:p>
        </w:tc>
        <w:tc>
          <w:tcPr>
            <w:tcW w:type="dxa" w:w="1349"/>
            <w:shd w:fill="1F3864" w:val="clear"/>
            <w:tcMar>
              <w:top w:type="dxa" w:w="60"/>
              <w:left w:type="dxa" w:w="100"/>
              <w:bottom w:type="dxa" w:w="60"/>
              <w:right w:type="dxa" w:w="100"/>
            </w:tcMar>
            <w:vAlign w:val="center"/>
          </w:tcPr>
          <w:p>
            <w:r>
              <w:rPr>
                <w:b/>
                <w:bCs/>
                <w:color w:val="FFFFFF"/>
                <w:sz w:val="18"/>
                <w:szCs w:val="18"/>
              </w:rPr>
              <w:t xml:space="preserve">Tenable/Rapid7</w:t>
            </w:r>
          </w:p>
        </w:tc>
        <w:tc>
          <w:tcPr>
            <w:tcW w:type="dxa" w:w="1542"/>
            <w:shd w:fill="1F3864" w:val="clear"/>
            <w:tcMar>
              <w:top w:type="dxa" w:w="60"/>
              <w:left w:type="dxa" w:w="100"/>
              <w:bottom w:type="dxa" w:w="60"/>
              <w:right w:type="dxa" w:w="100"/>
            </w:tcMar>
            <w:vAlign w:val="center"/>
          </w:tcPr>
          <w:p>
            <w:r>
              <w:rPr>
                <w:b/>
                <w:bCs/>
                <w:color w:val="FFFFFF"/>
                <w:sz w:val="18"/>
                <w:szCs w:val="18"/>
              </w:rPr>
              <w:t xml:space="preserve">Hojas de cálculo/Notebooks</w:t>
            </w:r>
          </w:p>
        </w:tc>
        <w:tc>
          <w:tcPr>
            <w:tcW w:type="dxa" w:w="1735"/>
            <w:shd w:fill="1F3864" w:val="clear"/>
            <w:tcMar>
              <w:top w:type="dxa" w:w="60"/>
              <w:left w:type="dxa" w:w="100"/>
              <w:bottom w:type="dxa" w:w="60"/>
              <w:right w:type="dxa" w:w="100"/>
            </w:tcMar>
            <w:vAlign w:val="center"/>
          </w:tcPr>
          <w:p>
            <w:r>
              <w:rPr>
                <w:b/>
                <w:bCs/>
                <w:color w:val="FFFFFF"/>
                <w:sz w:val="18"/>
                <w:szCs w:val="18"/>
              </w:rPr>
              <w:t xml:space="preserve">SEVERA</w:t>
            </w:r>
          </w:p>
        </w:tc>
      </w:tr>
      <w:tr>
        <w:trPr>
          <w:cantSplit/>
        </w:trPr>
        <w:tc>
          <w:tcPr>
            <w:tcW w:type="dxa" w:w="2699"/>
            <w:tcMar>
              <w:top w:type="dxa" w:w="60"/>
              <w:left w:type="dxa" w:w="100"/>
              <w:bottom w:type="dxa" w:w="60"/>
              <w:right w:type="dxa" w:w="100"/>
            </w:tcMar>
            <w:vAlign w:val="center"/>
          </w:tcPr>
          <w:p>
            <w:pPr>
              <w:spacing w:after="20"/>
            </w:pPr>
            <w:r>
              <w:rPr>
                <w:b w:val="false"/>
                <w:bCs w:val="false"/>
                <w:sz w:val="18"/>
                <w:szCs w:val="18"/>
              </w:rPr>
              <w:t xml:space="preserve">Acepta cualquier dataset propio</w:t>
            </w:r>
          </w:p>
        </w:tc>
        <w:tc>
          <w:tcPr>
            <w:tcW w:type="dxa" w:w="1060"/>
            <w:tcMar>
              <w:top w:type="dxa" w:w="60"/>
              <w:left w:type="dxa" w:w="100"/>
              <w:bottom w:type="dxa" w:w="60"/>
              <w:right w:type="dxa" w:w="100"/>
            </w:tcMar>
            <w:vAlign w:val="center"/>
          </w:tcPr>
          <w:p>
            <w:pPr>
              <w:spacing w:after="20"/>
            </w:pPr>
            <w:r>
              <w:rPr>
                <w:b w:val="false"/>
                <w:bCs w:val="false"/>
                <w:sz w:val="18"/>
                <w:szCs w:val="18"/>
              </w:rPr>
              <w:t xml:space="preserve">✗</w:t>
            </w:r>
          </w:p>
        </w:tc>
        <w:tc>
          <w:tcPr>
            <w:tcW w:type="dxa" w:w="1253"/>
            <w:tcMar>
              <w:top w:type="dxa" w:w="60"/>
              <w:left w:type="dxa" w:w="100"/>
              <w:bottom w:type="dxa" w:w="60"/>
              <w:right w:type="dxa" w:w="100"/>
            </w:tcMar>
            <w:vAlign w:val="center"/>
          </w:tcPr>
          <w:p>
            <w:pPr>
              <w:spacing w:after="20"/>
            </w:pPr>
            <w:r>
              <w:rPr>
                <w:b w:val="false"/>
                <w:bCs w:val="false"/>
                <w:sz w:val="18"/>
                <w:szCs w:val="18"/>
              </w:rPr>
              <w:t xml:space="preserve">✗</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 (formato propietario)</w:t>
            </w:r>
          </w:p>
        </w:tc>
        <w:tc>
          <w:tcPr>
            <w:tcW w:type="dxa" w:w="1542"/>
            <w:tcMar>
              <w:top w:type="dxa" w:w="60"/>
              <w:left w:type="dxa" w:w="100"/>
              <w:bottom w:type="dxa" w:w="60"/>
              <w:right w:type="dxa" w:w="100"/>
            </w:tcMar>
            <w:vAlign w:val="center"/>
          </w:tcPr>
          <w:p>
            <w:pPr>
              <w:spacing w:after="20"/>
            </w:pPr>
            <w:r>
              <w:rPr>
                <w:b w:val="false"/>
                <w:bCs w:val="false"/>
                <w:sz w:val="18"/>
                <w:szCs w:val="18"/>
              </w:rPr>
              <w:t xml:space="preserve">✓</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w:t>
            </w:r>
          </w:p>
        </w:tc>
      </w:tr>
      <w:tr>
        <w:trPr>
          <w:cantSplit/>
        </w:trPr>
        <w:tc>
          <w:tcPr>
            <w:tcW w:type="dxa" w:w="2699"/>
            <w:tcMar>
              <w:top w:type="dxa" w:w="60"/>
              <w:left w:type="dxa" w:w="100"/>
              <w:bottom w:type="dxa" w:w="60"/>
              <w:right w:type="dxa" w:w="100"/>
            </w:tcMar>
            <w:vAlign w:val="center"/>
          </w:tcPr>
          <w:p>
            <w:pPr>
              <w:spacing w:after="20"/>
            </w:pPr>
            <w:r>
              <w:rPr>
                <w:b w:val="false"/>
                <w:bCs w:val="false"/>
                <w:sz w:val="18"/>
                <w:szCs w:val="18"/>
              </w:rPr>
              <w:t xml:space="preserve">Consulta de registros</w:t>
            </w:r>
          </w:p>
        </w:tc>
        <w:tc>
          <w:tcPr>
            <w:tcW w:type="dxa" w:w="1060"/>
            <w:tcMar>
              <w:top w:type="dxa" w:w="60"/>
              <w:left w:type="dxa" w:w="100"/>
              <w:bottom w:type="dxa" w:w="60"/>
              <w:right w:type="dxa" w:w="100"/>
            </w:tcMar>
            <w:vAlign w:val="center"/>
          </w:tcPr>
          <w:p>
            <w:pPr>
              <w:spacing w:after="20"/>
            </w:pPr>
            <w:r>
              <w:rPr>
                <w:b w:val="false"/>
                <w:bCs w:val="false"/>
                <w:sz w:val="18"/>
                <w:szCs w:val="18"/>
              </w:rPr>
              <w:t xml:space="preserve">✓</w:t>
            </w:r>
          </w:p>
        </w:tc>
        <w:tc>
          <w:tcPr>
            <w:tcW w:type="dxa" w:w="1253"/>
            <w:tcMar>
              <w:top w:type="dxa" w:w="60"/>
              <w:left w:type="dxa" w:w="100"/>
              <w:bottom w:type="dxa" w:w="60"/>
              <w:right w:type="dxa" w:w="100"/>
            </w:tcMar>
            <w:vAlign w:val="center"/>
          </w:tcPr>
          <w:p>
            <w:pPr>
              <w:spacing w:after="20"/>
            </w:pPr>
            <w:r>
              <w:rPr>
                <w:b w:val="false"/>
                <w:bCs w:val="false"/>
                <w:sz w:val="18"/>
                <w:szCs w:val="18"/>
              </w:rPr>
              <w:t xml:space="preserve">✓</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w:t>
            </w:r>
          </w:p>
        </w:tc>
        <w:tc>
          <w:tcPr>
            <w:tcW w:type="dxa" w:w="1542"/>
            <w:tcMar>
              <w:top w:type="dxa" w:w="60"/>
              <w:left w:type="dxa" w:w="100"/>
              <w:bottom w:type="dxa" w:w="60"/>
              <w:right w:type="dxa" w:w="100"/>
            </w:tcMar>
            <w:vAlign w:val="center"/>
          </w:tcPr>
          <w:p>
            <w:pPr>
              <w:spacing w:after="20"/>
            </w:pPr>
            <w:r>
              <w:rPr>
                <w:b w:val="false"/>
                <w:bCs w:val="false"/>
                <w:sz w:val="18"/>
                <w:szCs w:val="18"/>
              </w:rPr>
              <w:t xml:space="preserve">Parcial</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w:t>
            </w:r>
          </w:p>
        </w:tc>
      </w:tr>
      <w:tr>
        <w:trPr>
          <w:cantSplit/>
        </w:trPr>
        <w:tc>
          <w:tcPr>
            <w:tcW w:type="dxa" w:w="2699"/>
            <w:tcMar>
              <w:top w:type="dxa" w:w="60"/>
              <w:left w:type="dxa" w:w="100"/>
              <w:bottom w:type="dxa" w:w="60"/>
              <w:right w:type="dxa" w:w="100"/>
            </w:tcMar>
            <w:vAlign w:val="center"/>
          </w:tcPr>
          <w:p>
            <w:pPr>
              <w:spacing w:after="20"/>
            </w:pPr>
            <w:r>
              <w:rPr>
                <w:b w:val="false"/>
                <w:bCs w:val="false"/>
                <w:sz w:val="18"/>
                <w:szCs w:val="18"/>
              </w:rPr>
              <w:t xml:space="preserve">Cálculo estadístico descriptivo (media, CV, etc.)</w:t>
            </w:r>
          </w:p>
        </w:tc>
        <w:tc>
          <w:tcPr>
            <w:tcW w:type="dxa" w:w="1060"/>
            <w:tcMar>
              <w:top w:type="dxa" w:w="60"/>
              <w:left w:type="dxa" w:w="100"/>
              <w:bottom w:type="dxa" w:w="60"/>
              <w:right w:type="dxa" w:w="100"/>
            </w:tcMar>
            <w:vAlign w:val="center"/>
          </w:tcPr>
          <w:p>
            <w:pPr>
              <w:spacing w:after="20"/>
            </w:pPr>
            <w:r>
              <w:rPr>
                <w:b w:val="false"/>
                <w:bCs w:val="false"/>
                <w:sz w:val="18"/>
                <w:szCs w:val="18"/>
              </w:rPr>
              <w:t xml:space="preserve">✗</w:t>
            </w:r>
          </w:p>
        </w:tc>
        <w:tc>
          <w:tcPr>
            <w:tcW w:type="dxa" w:w="1253"/>
            <w:tcMar>
              <w:top w:type="dxa" w:w="60"/>
              <w:left w:type="dxa" w:w="100"/>
              <w:bottom w:type="dxa" w:w="60"/>
              <w:right w:type="dxa" w:w="100"/>
            </w:tcMar>
            <w:vAlign w:val="center"/>
          </w:tcPr>
          <w:p>
            <w:pPr>
              <w:spacing w:after="20"/>
            </w:pPr>
            <w:r>
              <w:rPr>
                <w:b w:val="false"/>
                <w:bCs w:val="false"/>
                <w:sz w:val="18"/>
                <w:szCs w:val="18"/>
              </w:rPr>
              <w:t xml:space="preserve">✗</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Parcial</w:t>
            </w:r>
          </w:p>
        </w:tc>
        <w:tc>
          <w:tcPr>
            <w:tcW w:type="dxa" w:w="1542"/>
            <w:tcMar>
              <w:top w:type="dxa" w:w="60"/>
              <w:left w:type="dxa" w:w="100"/>
              <w:bottom w:type="dxa" w:w="60"/>
              <w:right w:type="dxa" w:w="100"/>
            </w:tcMar>
            <w:vAlign w:val="center"/>
          </w:tcPr>
          <w:p>
            <w:pPr>
              <w:spacing w:after="20"/>
            </w:pPr>
            <w:r>
              <w:rPr>
                <w:b w:val="false"/>
                <w:bCs w:val="false"/>
                <w:sz w:val="18"/>
                <w:szCs w:val="18"/>
              </w:rPr>
              <w:t xml:space="preserve">Manual</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w:t>
            </w:r>
          </w:p>
        </w:tc>
      </w:tr>
      <w:tr>
        <w:trPr>
          <w:cantSplit/>
        </w:trPr>
        <w:tc>
          <w:tcPr>
            <w:tcW w:type="dxa" w:w="2699"/>
            <w:tcMar>
              <w:top w:type="dxa" w:w="60"/>
              <w:left w:type="dxa" w:w="100"/>
              <w:bottom w:type="dxa" w:w="60"/>
              <w:right w:type="dxa" w:w="100"/>
            </w:tcMar>
            <w:vAlign w:val="center"/>
          </w:tcPr>
          <w:p>
            <w:pPr>
              <w:spacing w:after="20"/>
            </w:pPr>
            <w:r>
              <w:rPr>
                <w:b w:val="false"/>
                <w:bCs w:val="false"/>
                <w:sz w:val="18"/>
                <w:szCs w:val="18"/>
              </w:rPr>
              <w:t xml:space="preserve">Distribución de frecuencias agrupadas</w:t>
            </w:r>
          </w:p>
        </w:tc>
        <w:tc>
          <w:tcPr>
            <w:tcW w:type="dxa" w:w="1060"/>
            <w:tcMar>
              <w:top w:type="dxa" w:w="60"/>
              <w:left w:type="dxa" w:w="100"/>
              <w:bottom w:type="dxa" w:w="60"/>
              <w:right w:type="dxa" w:w="100"/>
            </w:tcMar>
            <w:vAlign w:val="center"/>
          </w:tcPr>
          <w:p>
            <w:pPr>
              <w:spacing w:after="20"/>
            </w:pPr>
            <w:r>
              <w:rPr>
                <w:b w:val="false"/>
                <w:bCs w:val="false"/>
                <w:sz w:val="18"/>
                <w:szCs w:val="18"/>
              </w:rPr>
              <w:t xml:space="preserve">✗</w:t>
            </w:r>
          </w:p>
        </w:tc>
        <w:tc>
          <w:tcPr>
            <w:tcW w:type="dxa" w:w="1253"/>
            <w:tcMar>
              <w:top w:type="dxa" w:w="60"/>
              <w:left w:type="dxa" w:w="100"/>
              <w:bottom w:type="dxa" w:w="60"/>
              <w:right w:type="dxa" w:w="100"/>
            </w:tcMar>
            <w:vAlign w:val="center"/>
          </w:tcPr>
          <w:p>
            <w:pPr>
              <w:spacing w:after="20"/>
            </w:pPr>
            <w:r>
              <w:rPr>
                <w:b w:val="false"/>
                <w:bCs w:val="false"/>
                <w:sz w:val="18"/>
                <w:szCs w:val="18"/>
              </w:rPr>
              <w:t xml:space="preserve">✗</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w:t>
            </w:r>
          </w:p>
        </w:tc>
        <w:tc>
          <w:tcPr>
            <w:tcW w:type="dxa" w:w="1542"/>
            <w:tcMar>
              <w:top w:type="dxa" w:w="60"/>
              <w:left w:type="dxa" w:w="100"/>
              <w:bottom w:type="dxa" w:w="60"/>
              <w:right w:type="dxa" w:w="100"/>
            </w:tcMar>
            <w:vAlign w:val="center"/>
          </w:tcPr>
          <w:p>
            <w:pPr>
              <w:spacing w:after="20"/>
            </w:pPr>
            <w:r>
              <w:rPr>
                <w:b w:val="false"/>
                <w:bCs w:val="false"/>
                <w:sz w:val="18"/>
                <w:szCs w:val="18"/>
              </w:rPr>
              <w:t xml:space="preserve">Manual</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w:t>
            </w:r>
          </w:p>
        </w:tc>
      </w:tr>
      <w:tr>
        <w:trPr>
          <w:cantSplit/>
        </w:trPr>
        <w:tc>
          <w:tcPr>
            <w:tcW w:type="dxa" w:w="2699"/>
            <w:tcMar>
              <w:top w:type="dxa" w:w="60"/>
              <w:left w:type="dxa" w:w="100"/>
              <w:bottom w:type="dxa" w:w="60"/>
              <w:right w:type="dxa" w:w="100"/>
            </w:tcMar>
            <w:vAlign w:val="center"/>
          </w:tcPr>
          <w:p>
            <w:pPr>
              <w:spacing w:after="20"/>
            </w:pPr>
            <w:r>
              <w:rPr>
                <w:b w:val="false"/>
                <w:bCs w:val="false"/>
                <w:sz w:val="18"/>
                <w:szCs w:val="18"/>
              </w:rPr>
              <w:t xml:space="preserve">Gráficos comparativos por categoría</w:t>
            </w:r>
          </w:p>
        </w:tc>
        <w:tc>
          <w:tcPr>
            <w:tcW w:type="dxa" w:w="1060"/>
            <w:tcMar>
              <w:top w:type="dxa" w:w="60"/>
              <w:left w:type="dxa" w:w="100"/>
              <w:bottom w:type="dxa" w:w="60"/>
              <w:right w:type="dxa" w:w="100"/>
            </w:tcMar>
            <w:vAlign w:val="center"/>
          </w:tcPr>
          <w:p>
            <w:pPr>
              <w:spacing w:after="20"/>
            </w:pPr>
            <w:r>
              <w:rPr>
                <w:b w:val="false"/>
                <w:bCs w:val="false"/>
                <w:sz w:val="18"/>
                <w:szCs w:val="18"/>
              </w:rPr>
              <w:t xml:space="preserve">✗</w:t>
            </w:r>
          </w:p>
        </w:tc>
        <w:tc>
          <w:tcPr>
            <w:tcW w:type="dxa" w:w="1253"/>
            <w:tcMar>
              <w:top w:type="dxa" w:w="60"/>
              <w:left w:type="dxa" w:w="100"/>
              <w:bottom w:type="dxa" w:w="60"/>
              <w:right w:type="dxa" w:w="100"/>
            </w:tcMar>
            <w:vAlign w:val="center"/>
          </w:tcPr>
          <w:p>
            <w:pPr>
              <w:spacing w:after="20"/>
            </w:pPr>
            <w:r>
              <w:rPr>
                <w:b w:val="false"/>
                <w:bCs w:val="false"/>
                <w:sz w:val="18"/>
                <w:szCs w:val="18"/>
              </w:rPr>
              <w:t xml:space="preserve">✗</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Parcial</w:t>
            </w:r>
          </w:p>
        </w:tc>
        <w:tc>
          <w:tcPr>
            <w:tcW w:type="dxa" w:w="1542"/>
            <w:tcMar>
              <w:top w:type="dxa" w:w="60"/>
              <w:left w:type="dxa" w:w="100"/>
              <w:bottom w:type="dxa" w:w="60"/>
              <w:right w:type="dxa" w:w="100"/>
            </w:tcMar>
            <w:vAlign w:val="center"/>
          </w:tcPr>
          <w:p>
            <w:pPr>
              <w:spacing w:after="20"/>
            </w:pPr>
            <w:r>
              <w:rPr>
                <w:b w:val="false"/>
                <w:bCs w:val="false"/>
                <w:sz w:val="18"/>
                <w:szCs w:val="18"/>
              </w:rPr>
              <w:t xml:space="preserve">Manual</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w:t>
            </w:r>
          </w:p>
        </w:tc>
      </w:tr>
      <w:tr>
        <w:trPr>
          <w:cantSplit/>
        </w:trPr>
        <w:tc>
          <w:tcPr>
            <w:tcW w:type="dxa" w:w="2699"/>
            <w:tcMar>
              <w:top w:type="dxa" w:w="60"/>
              <w:left w:type="dxa" w:w="100"/>
              <w:bottom w:type="dxa" w:w="60"/>
              <w:right w:type="dxa" w:w="100"/>
            </w:tcMar>
            <w:vAlign w:val="center"/>
          </w:tcPr>
          <w:p>
            <w:pPr>
              <w:spacing w:after="20"/>
            </w:pPr>
            <w:r>
              <w:rPr>
                <w:b w:val="false"/>
                <w:bCs w:val="false"/>
                <w:sz w:val="18"/>
                <w:szCs w:val="18"/>
              </w:rPr>
              <w:t xml:space="preserve">Ranking de priorización configurable</w:t>
            </w:r>
          </w:p>
        </w:tc>
        <w:tc>
          <w:tcPr>
            <w:tcW w:type="dxa" w:w="1060"/>
            <w:tcMar>
              <w:top w:type="dxa" w:w="60"/>
              <w:left w:type="dxa" w:w="100"/>
              <w:bottom w:type="dxa" w:w="60"/>
              <w:right w:type="dxa" w:w="100"/>
            </w:tcMar>
            <w:vAlign w:val="center"/>
          </w:tcPr>
          <w:p>
            <w:pPr>
              <w:spacing w:after="20"/>
            </w:pPr>
            <w:r>
              <w:rPr>
                <w:b w:val="false"/>
                <w:bCs w:val="false"/>
                <w:sz w:val="18"/>
                <w:szCs w:val="18"/>
              </w:rPr>
              <w:t xml:space="preserve">✗</w:t>
            </w:r>
          </w:p>
        </w:tc>
        <w:tc>
          <w:tcPr>
            <w:tcW w:type="dxa" w:w="1253"/>
            <w:tcMar>
              <w:top w:type="dxa" w:w="60"/>
              <w:left w:type="dxa" w:w="100"/>
              <w:bottom w:type="dxa" w:w="60"/>
              <w:right w:type="dxa" w:w="100"/>
            </w:tcMar>
            <w:vAlign w:val="center"/>
          </w:tcPr>
          <w:p>
            <w:pPr>
              <w:spacing w:after="20"/>
            </w:pPr>
            <w:r>
              <w:rPr>
                <w:b w:val="false"/>
                <w:bCs w:val="false"/>
                <w:sz w:val="18"/>
                <w:szCs w:val="18"/>
              </w:rPr>
              <w:t xml:space="preserve">✗</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Propietario, cerrado</w:t>
            </w:r>
          </w:p>
        </w:tc>
        <w:tc>
          <w:tcPr>
            <w:tcW w:type="dxa" w:w="1542"/>
            <w:tcMar>
              <w:top w:type="dxa" w:w="60"/>
              <w:left w:type="dxa" w:w="100"/>
              <w:bottom w:type="dxa" w:w="60"/>
              <w:right w:type="dxa" w:w="100"/>
            </w:tcMar>
            <w:vAlign w:val="center"/>
          </w:tcPr>
          <w:p>
            <w:pPr>
              <w:spacing w:after="20"/>
            </w:pPr>
            <w:r>
              <w:rPr>
                <w:b w:val="false"/>
                <w:bCs w:val="false"/>
                <w:sz w:val="18"/>
                <w:szCs w:val="18"/>
              </w:rPr>
              <w:t xml:space="preserve">✗</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w:t>
            </w:r>
          </w:p>
        </w:tc>
      </w:tr>
      <w:tr>
        <w:trPr>
          <w:cantSplit/>
        </w:trPr>
        <w:tc>
          <w:tcPr>
            <w:tcW w:type="dxa" w:w="2699"/>
            <w:tcMar>
              <w:top w:type="dxa" w:w="60"/>
              <w:left w:type="dxa" w:w="100"/>
              <w:bottom w:type="dxa" w:w="60"/>
              <w:right w:type="dxa" w:w="100"/>
            </w:tcMar>
            <w:vAlign w:val="center"/>
          </w:tcPr>
          <w:p>
            <w:pPr>
              <w:spacing w:after="20"/>
            </w:pPr>
            <w:r>
              <w:rPr>
                <w:b w:val="false"/>
                <w:bCs w:val="false"/>
                <w:sz w:val="18"/>
                <w:szCs w:val="18"/>
              </w:rPr>
              <w:t xml:space="preserve">Informes con interpretación automática</w:t>
            </w:r>
          </w:p>
        </w:tc>
        <w:tc>
          <w:tcPr>
            <w:tcW w:type="dxa" w:w="1060"/>
            <w:tcMar>
              <w:top w:type="dxa" w:w="60"/>
              <w:left w:type="dxa" w:w="100"/>
              <w:bottom w:type="dxa" w:w="60"/>
              <w:right w:type="dxa" w:w="100"/>
            </w:tcMar>
            <w:vAlign w:val="center"/>
          </w:tcPr>
          <w:p>
            <w:pPr>
              <w:spacing w:after="20"/>
            </w:pPr>
            <w:r>
              <w:rPr>
                <w:b w:val="false"/>
                <w:bCs w:val="false"/>
                <w:sz w:val="18"/>
                <w:szCs w:val="18"/>
              </w:rPr>
              <w:t xml:space="preserve">✗</w:t>
            </w:r>
          </w:p>
        </w:tc>
        <w:tc>
          <w:tcPr>
            <w:tcW w:type="dxa" w:w="1253"/>
            <w:tcMar>
              <w:top w:type="dxa" w:w="60"/>
              <w:left w:type="dxa" w:w="100"/>
              <w:bottom w:type="dxa" w:w="60"/>
              <w:right w:type="dxa" w:w="100"/>
            </w:tcMar>
            <w:vAlign w:val="center"/>
          </w:tcPr>
          <w:p>
            <w:pPr>
              <w:spacing w:after="20"/>
            </w:pPr>
            <w:r>
              <w:rPr>
                <w:b w:val="false"/>
                <w:bCs w:val="false"/>
                <w:sz w:val="18"/>
                <w:szCs w:val="18"/>
              </w:rPr>
              <w:t xml:space="preserve">✗</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Parcial</w:t>
            </w:r>
          </w:p>
        </w:tc>
        <w:tc>
          <w:tcPr>
            <w:tcW w:type="dxa" w:w="1542"/>
            <w:tcMar>
              <w:top w:type="dxa" w:w="60"/>
              <w:left w:type="dxa" w:w="100"/>
              <w:bottom w:type="dxa" w:w="60"/>
              <w:right w:type="dxa" w:w="100"/>
            </w:tcMar>
            <w:vAlign w:val="center"/>
          </w:tcPr>
          <w:p>
            <w:pPr>
              <w:spacing w:after="20"/>
            </w:pPr>
            <w:r>
              <w:rPr>
                <w:b w:val="false"/>
                <w:bCs w:val="false"/>
                <w:sz w:val="18"/>
                <w:szCs w:val="18"/>
              </w:rPr>
              <w:t xml:space="preserve">✗</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w:t>
            </w:r>
          </w:p>
        </w:tc>
      </w:tr>
    </w:tbl>
    <w:p>
      <w:pPr>
        <w:spacing w:after="120"/>
      </w:pPr>
      <w:r>
        <w:rPr>
          <w:b w:val="false"/>
          <w:bCs w:val="false"/>
          <w:i w:val="false"/>
          <w:iCs w:val="false"/>
        </w:rPr>
        <w:t xml:space="preserve">Conclusiones del benchmarking: el NVD aportó la estructura de datos y la definición oficial de CVSS que dieron origen al proyecto; las plataformas comerciales inspiraron la idea de un ranking de priorización; y las herramientas de análisis exploratorio general confirmaron que ningún competidor ofrece, de forma abierta e integrada, tanto la aceptación de cualquier dataset como el nivel de detalle estadístico descriptivo (distribución de frecuencias, medidas de dispersión, coeficiente de variación) e interpretación automática que SEVERA incorpora como núcleo del sistema.</w:t>
      </w:r>
    </w:p>
    <w:p>
      <w:r>
        <w:br w:type="page"/>
      </w:r>
    </w:p>
    <w:p>
      <w:pPr>
        <w:pStyle w:val="Heading1"/>
        <w:spacing w:after="200" w:before="360"/>
      </w:pPr>
      <w:r>
        <w:t xml:space="preserve">IV. ESCENARIOS DEL SISTEMA Y CASOS DE USO ASOCIADOS</w:t>
      </w:r>
    </w:p>
    <w:p>
      <w:pPr>
        <w:spacing w:after="120"/>
      </w:pPr>
      <w:r>
        <w:rPr>
          <w:b w:val="false"/>
          <w:bCs w:val="false"/>
          <w:i w:val="false"/>
          <w:iCs w:val="false"/>
        </w:rPr>
        <w:t xml:space="preserve">Los escenarios del sistema describen situaciones representativas de interacción entre los analistas y el sistema SEVERA, y sirven como base para la definición de requisitos funcionales, casos de uso e historias de usuario. Por recomendación del equipo revisor, cada escenario se vincula ahora explícitamente con su caso de uso correspondiente (desarrollado en el capítulo 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400"/>
        <w:gridCol w:w="1200"/>
        <w:gridCol w:w="4438"/>
      </w:tblGrid>
      <w:tr>
        <w:trPr>
          <w:cantSplit/>
          <w:tblHeader/>
        </w:trPr>
        <w:tc>
          <w:tcPr>
            <w:tcW w:type="dxa" w:w="600"/>
            <w:shd w:fill="1F3864" w:val="clear"/>
            <w:tcMar>
              <w:top w:type="dxa" w:w="60"/>
              <w:left w:type="dxa" w:w="100"/>
              <w:bottom w:type="dxa" w:w="60"/>
              <w:right w:type="dxa" w:w="100"/>
            </w:tcMar>
            <w:vAlign w:val="center"/>
          </w:tcPr>
          <w:p>
            <w:r>
              <w:rPr>
                <w:b/>
                <w:bCs/>
                <w:color w:val="FFFFFF"/>
                <w:sz w:val="18"/>
                <w:szCs w:val="18"/>
              </w:rPr>
              <w:t xml:space="preserve">ID</w:t>
            </w:r>
          </w:p>
        </w:tc>
        <w:tc>
          <w:tcPr>
            <w:tcW w:type="dxa" w:w="2000"/>
            <w:shd w:fill="1F3864" w:val="clear"/>
            <w:tcMar>
              <w:top w:type="dxa" w:w="60"/>
              <w:left w:type="dxa" w:w="100"/>
              <w:bottom w:type="dxa" w:w="60"/>
              <w:right w:type="dxa" w:w="100"/>
            </w:tcMar>
            <w:vAlign w:val="center"/>
          </w:tcPr>
          <w:p>
            <w:r>
              <w:rPr>
                <w:b/>
                <w:bCs/>
                <w:color w:val="FFFFFF"/>
                <w:sz w:val="18"/>
                <w:szCs w:val="18"/>
              </w:rPr>
              <w:t xml:space="preserve">Escenario</w:t>
            </w:r>
          </w:p>
        </w:tc>
        <w:tc>
          <w:tcPr>
            <w:tcW w:type="dxa" w:w="1400"/>
            <w:shd w:fill="1F3864" w:val="clear"/>
            <w:tcMar>
              <w:top w:type="dxa" w:w="60"/>
              <w:left w:type="dxa" w:w="100"/>
              <w:bottom w:type="dxa" w:w="60"/>
              <w:right w:type="dxa" w:w="100"/>
            </w:tcMar>
            <w:vAlign w:val="center"/>
          </w:tcPr>
          <w:p>
            <w:r>
              <w:rPr>
                <w:b/>
                <w:bCs/>
                <w:color w:val="FFFFFF"/>
                <w:sz w:val="18"/>
                <w:szCs w:val="18"/>
              </w:rPr>
              <w:t xml:space="preserve">Actor</w:t>
            </w:r>
          </w:p>
        </w:tc>
        <w:tc>
          <w:tcPr>
            <w:tcW w:type="dxa" w:w="1200"/>
            <w:shd w:fill="1F3864" w:val="clear"/>
            <w:tcMar>
              <w:top w:type="dxa" w:w="60"/>
              <w:left w:type="dxa" w:w="100"/>
              <w:bottom w:type="dxa" w:w="60"/>
              <w:right w:type="dxa" w:w="100"/>
            </w:tcMar>
            <w:vAlign w:val="center"/>
          </w:tcPr>
          <w:p>
            <w:r>
              <w:rPr>
                <w:b/>
                <w:bCs/>
                <w:color w:val="FFFFFF"/>
                <w:sz w:val="18"/>
                <w:szCs w:val="18"/>
              </w:rPr>
              <w:t xml:space="preserve">Caso de Uso</w:t>
            </w:r>
          </w:p>
        </w:tc>
        <w:tc>
          <w:tcPr>
            <w:tcW w:type="dxa" w:w="4438"/>
            <w:shd w:fill="1F3864" w:val="clear"/>
            <w:tcMar>
              <w:top w:type="dxa" w:w="60"/>
              <w:left w:type="dxa" w:w="100"/>
              <w:bottom w:type="dxa" w:w="60"/>
              <w:right w:type="dxa" w:w="100"/>
            </w:tcMar>
            <w:vAlign w:val="center"/>
          </w:tcPr>
          <w:p>
            <w:r>
              <w:rPr>
                <w:b/>
                <w:bCs/>
                <w:color w:val="FFFFFF"/>
                <w:sz w:val="18"/>
                <w:szCs w:val="18"/>
              </w:rPr>
              <w:t xml:space="preserve">Descripción</w:t>
            </w:r>
          </w:p>
        </w:tc>
      </w:tr>
      <w:tr>
        <w:trPr>
          <w:cantSplit/>
        </w:trPr>
        <w:tc>
          <w:tcPr>
            <w:tcW w:type="dxa" w:w="600"/>
            <w:tcMar>
              <w:top w:type="dxa" w:w="60"/>
              <w:left w:type="dxa" w:w="100"/>
              <w:bottom w:type="dxa" w:w="60"/>
              <w:right w:type="dxa" w:w="100"/>
            </w:tcMar>
            <w:vAlign w:val="center"/>
          </w:tcPr>
          <w:p>
            <w:pPr>
              <w:spacing w:after="20"/>
            </w:pPr>
            <w:r>
              <w:rPr>
                <w:b w:val="false"/>
                <w:bCs w:val="false"/>
                <w:sz w:val="18"/>
                <w:szCs w:val="18"/>
              </w:rPr>
              <w:t xml:space="preserve">E-01</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Registro de analista</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Visitante</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CU-01</w:t>
            </w:r>
          </w:p>
        </w:tc>
        <w:tc>
          <w:tcPr>
            <w:tcW w:type="dxa" w:w="4438"/>
            <w:tcMar>
              <w:top w:type="dxa" w:w="60"/>
              <w:left w:type="dxa" w:w="100"/>
              <w:bottom w:type="dxa" w:w="60"/>
              <w:right w:type="dxa" w:w="100"/>
            </w:tcMar>
            <w:vAlign w:val="center"/>
          </w:tcPr>
          <w:p>
            <w:pPr>
              <w:spacing w:after="20"/>
            </w:pPr>
            <w:r>
              <w:rPr>
                <w:b w:val="false"/>
                <w:bCs w:val="false"/>
                <w:sz w:val="18"/>
                <w:szCs w:val="18"/>
              </w:rPr>
              <w:t xml:space="preserve">Un visitante crea una cuenta para poder acceder a las funcionalidades del sistema.</w:t>
            </w:r>
          </w:p>
        </w:tc>
      </w:tr>
      <w:tr>
        <w:trPr>
          <w:cantSplit/>
        </w:trPr>
        <w:tc>
          <w:tcPr>
            <w:tcW w:type="dxa" w:w="600"/>
            <w:tcMar>
              <w:top w:type="dxa" w:w="60"/>
              <w:left w:type="dxa" w:w="100"/>
              <w:bottom w:type="dxa" w:w="60"/>
              <w:right w:type="dxa" w:w="100"/>
            </w:tcMar>
            <w:vAlign w:val="center"/>
          </w:tcPr>
          <w:p>
            <w:pPr>
              <w:spacing w:after="20"/>
            </w:pPr>
            <w:r>
              <w:rPr>
                <w:b w:val="false"/>
                <w:bCs w:val="false"/>
                <w:sz w:val="18"/>
                <w:szCs w:val="18"/>
              </w:rPr>
              <w:t xml:space="preserve">E-02</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Carga de un dataset</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Analista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CU-03</w:t>
            </w:r>
          </w:p>
        </w:tc>
        <w:tc>
          <w:tcPr>
            <w:tcW w:type="dxa" w:w="4438"/>
            <w:tcMar>
              <w:top w:type="dxa" w:w="60"/>
              <w:left w:type="dxa" w:w="100"/>
              <w:bottom w:type="dxa" w:w="60"/>
              <w:right w:type="dxa" w:w="100"/>
            </w:tcMar>
            <w:vAlign w:val="center"/>
          </w:tcPr>
          <w:p>
            <w:pPr>
              <w:spacing w:after="20"/>
            </w:pPr>
            <w:r>
              <w:rPr>
                <w:b w:val="false"/>
                <w:bCs w:val="false"/>
                <w:sz w:val="18"/>
                <w:szCs w:val="18"/>
              </w:rPr>
              <w:t xml:space="preserve">El analista importa un archivo de datos propio (Excel, CSV o JSON) para iniciar el análisis.</w:t>
            </w:r>
          </w:p>
        </w:tc>
      </w:tr>
      <w:tr>
        <w:trPr>
          <w:cantSplit/>
        </w:trPr>
        <w:tc>
          <w:tcPr>
            <w:tcW w:type="dxa" w:w="600"/>
            <w:tcMar>
              <w:top w:type="dxa" w:w="60"/>
              <w:left w:type="dxa" w:w="100"/>
              <w:bottom w:type="dxa" w:w="60"/>
              <w:right w:type="dxa" w:w="100"/>
            </w:tcMar>
            <w:vAlign w:val="center"/>
          </w:tcPr>
          <w:p>
            <w:pPr>
              <w:spacing w:after="20"/>
            </w:pPr>
            <w:r>
              <w:rPr>
                <w:b w:val="false"/>
                <w:bCs w:val="false"/>
                <w:sz w:val="18"/>
                <w:szCs w:val="18"/>
              </w:rPr>
              <w:t xml:space="preserve">E-03</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Consulta del catálogo de registros</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Analista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CU-04</w:t>
            </w:r>
          </w:p>
        </w:tc>
        <w:tc>
          <w:tcPr>
            <w:tcW w:type="dxa" w:w="4438"/>
            <w:tcMar>
              <w:top w:type="dxa" w:w="60"/>
              <w:left w:type="dxa" w:w="100"/>
              <w:bottom w:type="dxa" w:w="60"/>
              <w:right w:type="dxa" w:w="100"/>
            </w:tcMar>
            <w:vAlign w:val="center"/>
          </w:tcPr>
          <w:p>
            <w:pPr>
              <w:spacing w:after="20"/>
            </w:pPr>
            <w:r>
              <w:rPr>
                <w:b w:val="false"/>
                <w:bCs w:val="false"/>
                <w:sz w:val="18"/>
                <w:szCs w:val="18"/>
              </w:rPr>
              <w:t xml:space="preserve">El analista navega por el catálogo para conocer los atributos y el puntaje de severidad de cada registro.</w:t>
            </w:r>
          </w:p>
        </w:tc>
      </w:tr>
      <w:tr>
        <w:trPr>
          <w:cantSplit/>
        </w:trPr>
        <w:tc>
          <w:tcPr>
            <w:tcW w:type="dxa" w:w="600"/>
            <w:tcMar>
              <w:top w:type="dxa" w:w="60"/>
              <w:left w:type="dxa" w:w="100"/>
              <w:bottom w:type="dxa" w:w="60"/>
              <w:right w:type="dxa" w:w="100"/>
            </w:tcMar>
            <w:vAlign w:val="center"/>
          </w:tcPr>
          <w:p>
            <w:pPr>
              <w:spacing w:after="20"/>
            </w:pPr>
            <w:r>
              <w:rPr>
                <w:b w:val="false"/>
                <w:bCs w:val="false"/>
                <w:sz w:val="18"/>
                <w:szCs w:val="18"/>
              </w:rPr>
              <w:t xml:space="preserve">E-04</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Generación de distribución de frecuencias</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Analista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CU-05</w:t>
            </w:r>
          </w:p>
        </w:tc>
        <w:tc>
          <w:tcPr>
            <w:tcW w:type="dxa" w:w="4438"/>
            <w:tcMar>
              <w:top w:type="dxa" w:w="60"/>
              <w:left w:type="dxa" w:w="100"/>
              <w:bottom w:type="dxa" w:w="60"/>
              <w:right w:type="dxa" w:w="100"/>
            </w:tcMar>
            <w:vAlign w:val="center"/>
          </w:tcPr>
          <w:p>
            <w:pPr>
              <w:spacing w:after="20"/>
            </w:pPr>
            <w:r>
              <w:rPr>
                <w:b w:val="false"/>
                <w:bCs w:val="false"/>
                <w:sz w:val="18"/>
                <w:szCs w:val="18"/>
              </w:rPr>
              <w:t xml:space="preserve">El analista genera las tablas de frecuencias sin agrupar y agrupadas de la variable numérica seleccionada.</w:t>
            </w:r>
          </w:p>
        </w:tc>
      </w:tr>
      <w:tr>
        <w:trPr>
          <w:cantSplit/>
        </w:trPr>
        <w:tc>
          <w:tcPr>
            <w:tcW w:type="dxa" w:w="600"/>
            <w:tcMar>
              <w:top w:type="dxa" w:w="60"/>
              <w:left w:type="dxa" w:w="100"/>
              <w:bottom w:type="dxa" w:w="60"/>
              <w:right w:type="dxa" w:w="100"/>
            </w:tcMar>
            <w:vAlign w:val="center"/>
          </w:tcPr>
          <w:p>
            <w:pPr>
              <w:spacing w:after="20"/>
            </w:pPr>
            <w:r>
              <w:rPr>
                <w:b w:val="false"/>
                <w:bCs w:val="false"/>
                <w:sz w:val="18"/>
                <w:szCs w:val="18"/>
              </w:rPr>
              <w:t xml:space="preserve">E-05</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Cálculo de medidas estadísticas</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Analista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CU-06</w:t>
            </w:r>
          </w:p>
        </w:tc>
        <w:tc>
          <w:tcPr>
            <w:tcW w:type="dxa" w:w="4438"/>
            <w:tcMar>
              <w:top w:type="dxa" w:w="60"/>
              <w:left w:type="dxa" w:w="100"/>
              <w:bottom w:type="dxa" w:w="60"/>
              <w:right w:type="dxa" w:w="100"/>
            </w:tcMar>
            <w:vAlign w:val="center"/>
          </w:tcPr>
          <w:p>
            <w:pPr>
              <w:spacing w:after="20"/>
            </w:pPr>
            <w:r>
              <w:rPr>
                <w:b w:val="false"/>
                <w:bCs w:val="false"/>
                <w:sz w:val="18"/>
                <w:szCs w:val="18"/>
              </w:rPr>
              <w:t xml:space="preserve">El analista obtiene media, mediana, moda, varianza, desviación estándar y coeficiente de variación.</w:t>
            </w:r>
          </w:p>
        </w:tc>
      </w:tr>
      <w:tr>
        <w:trPr>
          <w:cantSplit/>
        </w:trPr>
        <w:tc>
          <w:tcPr>
            <w:tcW w:type="dxa" w:w="600"/>
            <w:tcMar>
              <w:top w:type="dxa" w:w="60"/>
              <w:left w:type="dxa" w:w="100"/>
              <w:bottom w:type="dxa" w:w="60"/>
              <w:right w:type="dxa" w:w="100"/>
            </w:tcMar>
            <w:vAlign w:val="center"/>
          </w:tcPr>
          <w:p>
            <w:pPr>
              <w:spacing w:after="20"/>
            </w:pPr>
            <w:r>
              <w:rPr>
                <w:b w:val="false"/>
                <w:bCs w:val="false"/>
                <w:sz w:val="18"/>
                <w:szCs w:val="18"/>
              </w:rPr>
              <w:t xml:space="preserve">E-06</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Visualización gráfica</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Analista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CU-07</w:t>
            </w:r>
          </w:p>
        </w:tc>
        <w:tc>
          <w:tcPr>
            <w:tcW w:type="dxa" w:w="4438"/>
            <w:tcMar>
              <w:top w:type="dxa" w:w="60"/>
              <w:left w:type="dxa" w:w="100"/>
              <w:bottom w:type="dxa" w:w="60"/>
              <w:right w:type="dxa" w:w="100"/>
            </w:tcMar>
            <w:vAlign w:val="center"/>
          </w:tcPr>
          <w:p>
            <w:pPr>
              <w:spacing w:after="20"/>
            </w:pPr>
            <w:r>
              <w:rPr>
                <w:b w:val="false"/>
                <w:bCs w:val="false"/>
                <w:sz w:val="18"/>
                <w:szCs w:val="18"/>
              </w:rPr>
              <w:t xml:space="preserve">El analista genera histogramas, boxplots y gráficos comparativos.</w:t>
            </w:r>
          </w:p>
        </w:tc>
      </w:tr>
      <w:tr>
        <w:trPr>
          <w:cantSplit/>
        </w:trPr>
        <w:tc>
          <w:tcPr>
            <w:tcW w:type="dxa" w:w="600"/>
            <w:tcMar>
              <w:top w:type="dxa" w:w="60"/>
              <w:left w:type="dxa" w:w="100"/>
              <w:bottom w:type="dxa" w:w="60"/>
              <w:right w:type="dxa" w:w="100"/>
            </w:tcMar>
            <w:vAlign w:val="center"/>
          </w:tcPr>
          <w:p>
            <w:pPr>
              <w:spacing w:after="20"/>
            </w:pPr>
            <w:r>
              <w:rPr>
                <w:b w:val="false"/>
                <w:bCs w:val="false"/>
                <w:sz w:val="18"/>
                <w:szCs w:val="18"/>
              </w:rPr>
              <w:t xml:space="preserve">E-07</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Comparación por categorías</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Analista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CU-08</w:t>
            </w:r>
          </w:p>
        </w:tc>
        <w:tc>
          <w:tcPr>
            <w:tcW w:type="dxa" w:w="4438"/>
            <w:tcMar>
              <w:top w:type="dxa" w:w="60"/>
              <w:left w:type="dxa" w:w="100"/>
              <w:bottom w:type="dxa" w:w="60"/>
              <w:right w:type="dxa" w:w="100"/>
            </w:tcMar>
            <w:vAlign w:val="center"/>
          </w:tcPr>
          <w:p>
            <w:pPr>
              <w:spacing w:after="20"/>
            </w:pPr>
            <w:r>
              <w:rPr>
                <w:b w:val="false"/>
                <w:bCs w:val="false"/>
                <w:sz w:val="18"/>
                <w:szCs w:val="18"/>
              </w:rPr>
              <w:t xml:space="preserve">El analista compara la severidad entre los grupos definidos por una variable de agrupación (p. ej. remoto/local).</w:t>
            </w:r>
          </w:p>
        </w:tc>
      </w:tr>
      <w:tr>
        <w:trPr>
          <w:cantSplit/>
        </w:trPr>
        <w:tc>
          <w:tcPr>
            <w:tcW w:type="dxa" w:w="600"/>
            <w:tcMar>
              <w:top w:type="dxa" w:w="60"/>
              <w:left w:type="dxa" w:w="100"/>
              <w:bottom w:type="dxa" w:w="60"/>
              <w:right w:type="dxa" w:w="100"/>
            </w:tcMar>
            <w:vAlign w:val="center"/>
          </w:tcPr>
          <w:p>
            <w:pPr>
              <w:spacing w:after="20"/>
            </w:pPr>
            <w:r>
              <w:rPr>
                <w:b w:val="false"/>
                <w:bCs w:val="false"/>
                <w:sz w:val="18"/>
                <w:szCs w:val="18"/>
              </w:rPr>
              <w:t xml:space="preserve">E-08</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Priorización de registros</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Sistema / Analista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CU-09</w:t>
            </w:r>
          </w:p>
        </w:tc>
        <w:tc>
          <w:tcPr>
            <w:tcW w:type="dxa" w:w="4438"/>
            <w:tcMar>
              <w:top w:type="dxa" w:w="60"/>
              <w:left w:type="dxa" w:w="100"/>
              <w:bottom w:type="dxa" w:w="60"/>
              <w:right w:type="dxa" w:w="100"/>
            </w:tcMar>
            <w:vAlign w:val="center"/>
          </w:tcPr>
          <w:p>
            <w:pPr>
              <w:spacing w:after="20"/>
            </w:pPr>
            <w:r>
              <w:rPr>
                <w:b w:val="false"/>
                <w:bCs w:val="false"/>
                <w:sz w:val="18"/>
                <w:szCs w:val="18"/>
              </w:rPr>
              <w:t xml:space="preserve">El sistema clasifica el riesgo y genera un ranking de urgencia de atención.</w:t>
            </w:r>
          </w:p>
        </w:tc>
      </w:tr>
      <w:tr>
        <w:trPr>
          <w:cantSplit/>
        </w:trPr>
        <w:tc>
          <w:tcPr>
            <w:tcW w:type="dxa" w:w="600"/>
            <w:tcMar>
              <w:top w:type="dxa" w:w="60"/>
              <w:left w:type="dxa" w:w="100"/>
              <w:bottom w:type="dxa" w:w="60"/>
              <w:right w:type="dxa" w:w="100"/>
            </w:tcMar>
            <w:vAlign w:val="center"/>
          </w:tcPr>
          <w:p>
            <w:pPr>
              <w:spacing w:after="20"/>
            </w:pPr>
            <w:r>
              <w:rPr>
                <w:b w:val="false"/>
                <w:bCs w:val="false"/>
                <w:sz w:val="18"/>
                <w:szCs w:val="18"/>
              </w:rPr>
              <w:t xml:space="preserve">E-09</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Generación de reportes</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Analista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CU-10</w:t>
            </w:r>
          </w:p>
        </w:tc>
        <w:tc>
          <w:tcPr>
            <w:tcW w:type="dxa" w:w="4438"/>
            <w:tcMar>
              <w:top w:type="dxa" w:w="60"/>
              <w:left w:type="dxa" w:w="100"/>
              <w:bottom w:type="dxa" w:w="60"/>
              <w:right w:type="dxa" w:w="100"/>
            </w:tcMar>
            <w:vAlign w:val="center"/>
          </w:tcPr>
          <w:p>
            <w:pPr>
              <w:spacing w:after="20"/>
            </w:pPr>
            <w:r>
              <w:rPr>
                <w:b w:val="false"/>
                <w:bCs w:val="false"/>
                <w:sz w:val="18"/>
                <w:szCs w:val="18"/>
              </w:rPr>
              <w:t xml:space="preserve">El analista genera un informe estadístico completo o un resumen ejecutivo.</w:t>
            </w:r>
          </w:p>
        </w:tc>
      </w:tr>
      <w:tr>
        <w:trPr>
          <w:cantSplit/>
        </w:trPr>
        <w:tc>
          <w:tcPr>
            <w:tcW w:type="dxa" w:w="600"/>
            <w:tcMar>
              <w:top w:type="dxa" w:w="60"/>
              <w:left w:type="dxa" w:w="100"/>
              <w:bottom w:type="dxa" w:w="60"/>
              <w:right w:type="dxa" w:w="100"/>
            </w:tcMar>
            <w:vAlign w:val="center"/>
          </w:tcPr>
          <w:p>
            <w:pPr>
              <w:spacing w:after="20"/>
            </w:pPr>
            <w:r>
              <w:rPr>
                <w:b w:val="false"/>
                <w:bCs w:val="false"/>
                <w:sz w:val="18"/>
                <w:szCs w:val="18"/>
              </w:rPr>
              <w:t xml:space="preserve">E-10</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Búsqueda avanzada</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Analista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CU-11</w:t>
            </w:r>
          </w:p>
        </w:tc>
        <w:tc>
          <w:tcPr>
            <w:tcW w:type="dxa" w:w="4438"/>
            <w:tcMar>
              <w:top w:type="dxa" w:w="60"/>
              <w:left w:type="dxa" w:w="100"/>
              <w:bottom w:type="dxa" w:w="60"/>
              <w:right w:type="dxa" w:w="100"/>
            </w:tcMar>
            <w:vAlign w:val="center"/>
          </w:tcPr>
          <w:p>
            <w:pPr>
              <w:spacing w:after="20"/>
            </w:pPr>
            <w:r>
              <w:rPr>
                <w:b w:val="false"/>
                <w:bCs w:val="false"/>
                <w:sz w:val="18"/>
                <w:szCs w:val="18"/>
              </w:rPr>
              <w:t xml:space="preserve">El analista combina filtros para encontrar registros específicos.</w:t>
            </w:r>
          </w:p>
        </w:tc>
      </w:tr>
      <w:tr>
        <w:trPr>
          <w:cantSplit/>
        </w:trPr>
        <w:tc>
          <w:tcPr>
            <w:tcW w:type="dxa" w:w="600"/>
            <w:tcMar>
              <w:top w:type="dxa" w:w="60"/>
              <w:left w:type="dxa" w:w="100"/>
              <w:bottom w:type="dxa" w:w="60"/>
              <w:right w:type="dxa" w:w="100"/>
            </w:tcMar>
            <w:vAlign w:val="center"/>
          </w:tcPr>
          <w:p>
            <w:pPr>
              <w:spacing w:after="20"/>
            </w:pPr>
            <w:r>
              <w:rPr>
                <w:b w:val="false"/>
                <w:bCs w:val="false"/>
                <w:sz w:val="18"/>
                <w:szCs w:val="18"/>
              </w:rPr>
              <w:t xml:space="preserve">E-11</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Auditoría del sistema</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Administrador</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CU-12</w:t>
            </w:r>
          </w:p>
        </w:tc>
        <w:tc>
          <w:tcPr>
            <w:tcW w:type="dxa" w:w="4438"/>
            <w:tcMar>
              <w:top w:type="dxa" w:w="60"/>
              <w:left w:type="dxa" w:w="100"/>
              <w:bottom w:type="dxa" w:w="60"/>
              <w:right w:type="dxa" w:w="100"/>
            </w:tcMar>
            <w:vAlign w:val="center"/>
          </w:tcPr>
          <w:p>
            <w:pPr>
              <w:spacing w:after="20"/>
            </w:pPr>
            <w:r>
              <w:rPr>
                <w:b w:val="false"/>
                <w:bCs w:val="false"/>
                <w:sz w:val="18"/>
                <w:szCs w:val="18"/>
              </w:rPr>
              <w:t xml:space="preserve">El administrador revisa el historial de operaciones realizadas sobre el dataset.</w:t>
            </w:r>
          </w:p>
        </w:tc>
      </w:tr>
      <w:tr>
        <w:trPr>
          <w:cantSplit/>
        </w:trPr>
        <w:tc>
          <w:tcPr>
            <w:tcW w:type="dxa" w:w="600"/>
            <w:tcMar>
              <w:top w:type="dxa" w:w="60"/>
              <w:left w:type="dxa" w:w="100"/>
              <w:bottom w:type="dxa" w:w="60"/>
              <w:right w:type="dxa" w:w="100"/>
            </w:tcMar>
            <w:vAlign w:val="center"/>
          </w:tcPr>
          <w:p>
            <w:pPr>
              <w:spacing w:after="20"/>
            </w:pPr>
            <w:r>
              <w:rPr>
                <w:b w:val="false"/>
                <w:bCs w:val="false"/>
                <w:sz w:val="18"/>
                <w:szCs w:val="18"/>
              </w:rPr>
              <w:t xml:space="preserve">E-12</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Gestión de seguridad del sistema</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Sistema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N/A (M-12)</w:t>
            </w:r>
          </w:p>
        </w:tc>
        <w:tc>
          <w:tcPr>
            <w:tcW w:type="dxa" w:w="4438"/>
            <w:tcMar>
              <w:top w:type="dxa" w:w="60"/>
              <w:left w:type="dxa" w:w="100"/>
              <w:bottom w:type="dxa" w:w="60"/>
              <w:right w:type="dxa" w:w="100"/>
            </w:tcMar>
            <w:vAlign w:val="center"/>
          </w:tcPr>
          <w:p>
            <w:pPr>
              <w:spacing w:after="20"/>
            </w:pPr>
            <w:r>
              <w:rPr>
                <w:b w:val="false"/>
                <w:bCs w:val="false"/>
                <w:sz w:val="18"/>
                <w:szCs w:val="18"/>
              </w:rPr>
              <w:t xml:space="preserve">El sistema valida credenciales y protege la información mediante cifrado y HTTPS. Requisito transversal de seguridad, sin interacción directa de un actor externo; no se modela como caso de uso independiente.</w:t>
            </w:r>
          </w:p>
        </w:tc>
      </w:tr>
      <w:tr>
        <w:trPr>
          <w:cantSplit/>
        </w:trPr>
        <w:tc>
          <w:tcPr>
            <w:tcW w:type="dxa" w:w="600"/>
            <w:tcMar>
              <w:top w:type="dxa" w:w="60"/>
              <w:left w:type="dxa" w:w="100"/>
              <w:bottom w:type="dxa" w:w="60"/>
              <w:right w:type="dxa" w:w="100"/>
            </w:tcMar>
            <w:vAlign w:val="center"/>
          </w:tcPr>
          <w:p>
            <w:pPr>
              <w:spacing w:after="20"/>
            </w:pPr>
            <w:r>
              <w:rPr>
                <w:b w:val="false"/>
                <w:bCs w:val="false"/>
                <w:sz w:val="18"/>
                <w:szCs w:val="18"/>
              </w:rPr>
              <w:t xml:space="preserve">E-13</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Recepción de notificaciones</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Analista</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CU-13</w:t>
            </w:r>
          </w:p>
        </w:tc>
        <w:tc>
          <w:tcPr>
            <w:tcW w:type="dxa" w:w="4438"/>
            <w:tcMar>
              <w:top w:type="dxa" w:w="60"/>
              <w:left w:type="dxa" w:w="100"/>
              <w:bottom w:type="dxa" w:w="60"/>
              <w:right w:type="dxa" w:w="100"/>
            </w:tcMar>
            <w:vAlign w:val="center"/>
          </w:tcPr>
          <w:p>
            <w:pPr>
              <w:spacing w:after="20"/>
            </w:pPr>
            <w:r>
              <w:rPr>
                <w:b w:val="false"/>
                <w:bCs w:val="false"/>
                <w:sz w:val="18"/>
                <w:szCs w:val="18"/>
              </w:rPr>
              <w:t xml:space="preserve">El analista recibe alertas sobre registros críticos y plazos de atención.</w:t>
            </w:r>
          </w:p>
        </w:tc>
      </w:tr>
    </w:tbl>
    <w:p>
      <w:r>
        <w:br w:type="page"/>
      </w:r>
    </w:p>
    <w:p>
      <w:pPr>
        <w:pStyle w:val="Heading1"/>
        <w:spacing w:after="200" w:before="360"/>
      </w:pPr>
      <w:r>
        <w:t xml:space="preserve">V. CASOS DE USO E HISTORIAS DE USUARIO</w:t>
      </w:r>
    </w:p>
    <w:p>
      <w:pPr>
        <w:spacing w:after="120"/>
      </w:pPr>
      <w:r>
        <w:rPr>
          <w:b w:val="false"/>
          <w:bCs w:val="false"/>
          <w:i w:val="false"/>
          <w:iCs w:val="false"/>
        </w:rPr>
        <w:t xml:space="preserve">El equipo revisor observó que la antigua Sección V ("Sprint por Módulo para la Gestión del Proyecto") no correspondía a un documento de especificación de requisitos, sino a un artefacto de gestión de proyecto/codificación (planificación de sprints, backlog, sprint review, retrospectiva). Esa recomendación se aplicó eliminando del SDS todo el contenido de gestión de sprints.</w:t>
      </w:r>
    </w:p>
    <w:p>
      <w:pPr>
        <w:spacing w:after="120"/>
      </w:pPr>
      <w:r>
        <w:rPr>
          <w:b w:val="false"/>
          <w:bCs w:val="false"/>
          <w:i w:val="false"/>
          <w:iCs w:val="false"/>
        </w:rPr>
        <w:t xml:space="preserve">Sin embargo, cada sprint también documentaba Historias de Usuario y Casos de Uso, que sí son artefactos legítimos de ingeniería de requisitos y que sustentan la trazabilidad exigida en el capítulo X. Por eso, en lugar de eliminarlos junto con el resto del contenido, se consolidan aquí como una nueva Sección V independiente de cualquier planificación de sprints.</w:t>
      </w:r>
    </w:p>
    <w:p>
      <w:pPr>
        <w:pStyle w:val="Heading3"/>
        <w:spacing w:after="100" w:before="220"/>
      </w:pPr>
      <w:r>
        <w:t xml:space="preserve">CU-01 — Registro de Analista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w:t>
            </w:r>
          </w:p>
        </w:tc>
        <w:tc>
          <w:tcPr>
            <w:tcW w:type="dxa" w:w="7238"/>
            <w:tcMar>
              <w:top w:type="dxa" w:w="60"/>
              <w:left w:type="dxa" w:w="100"/>
              <w:bottom w:type="dxa" w:w="60"/>
              <w:right w:type="dxa" w:w="100"/>
            </w:tcMar>
            <w:vAlign w:val="center"/>
          </w:tcPr>
          <w:p>
            <w:r>
              <w:rPr>
                <w:sz w:val="18"/>
                <w:szCs w:val="18"/>
              </w:rPr>
              <w:t xml:space="preserve">Visitante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Flujo principal</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visitante accede al formulario de registro.</w:t>
            </w:r>
          </w:p>
          <w:p>
            <w:pPr>
              <w:pStyle w:val="ListParagraph"/>
              <w:numPr>
                <w:ilvl w:val="0"/>
                <w:numId w:val="1"/>
              </w:numPr>
              <w:spacing w:after="20"/>
            </w:pPr>
            <w:r>
              <w:rPr>
                <w:sz w:val="18"/>
                <w:szCs w:val="18"/>
              </w:rPr>
              <w:t xml:space="preserve">Ingresa nombre, correo y contraseña.</w:t>
            </w:r>
          </w:p>
          <w:p>
            <w:pPr>
              <w:pStyle w:val="ListParagraph"/>
              <w:numPr>
                <w:ilvl w:val="0"/>
                <w:numId w:val="1"/>
              </w:numPr>
              <w:spacing w:after="20"/>
            </w:pPr>
            <w:r>
              <w:rPr>
                <w:sz w:val="18"/>
                <w:szCs w:val="18"/>
              </w:rPr>
              <w:t xml:space="preserve">El sistema valida los datos.</w:t>
            </w:r>
          </w:p>
          <w:p>
            <w:pPr>
              <w:pStyle w:val="ListParagraph"/>
              <w:numPr>
                <w:ilvl w:val="0"/>
                <w:numId w:val="1"/>
              </w:numPr>
              <w:spacing w:after="20"/>
            </w:pPr>
            <w:r>
              <w:rPr>
                <w:sz w:val="18"/>
                <w:szCs w:val="18"/>
              </w:rPr>
              <w:t xml:space="preserve">El sistema crea la cuenta.</w:t>
            </w:r>
          </w:p>
          <w:p>
            <w:pPr>
              <w:pStyle w:val="ListParagraph"/>
              <w:numPr>
                <w:ilvl w:val="0"/>
                <w:numId w:val="1"/>
              </w:numPr>
              <w:spacing w:after="20"/>
            </w:pPr>
            <w:r>
              <w:rPr>
                <w:sz w:val="18"/>
                <w:szCs w:val="18"/>
              </w:rPr>
              <w:t xml:space="preserve">El analista recibe confirmación.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Historias de Usuario asociadas</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HU-01 — Registro de analista: Como visitante, quiero registrarme en la plataforma, para poder acceder a las funcionalidades del sistema.</w:t>
            </w:r>
          </w:p>
        </w:tc>
      </w:tr>
    </w:tbl>
    <w:p>
      <w:pPr>
        <w:spacing w:after="120"/>
      </w:pPr>
      <w:r>
        <w:rPr>
          <w:b/>
          <w:bCs/>
          <w:sz w:val="18"/>
          <w:szCs w:val="18"/>
        </w:rPr>
        <w:t xml:space="preserve">HU-01 — Registro de analista: </w:t>
      </w:r>
      <w:r>
        <w:rPr>
          <w:sz w:val="18"/>
          <w:szCs w:val="18"/>
        </w:rPr>
        <w:t xml:space="preserve">Como visitante, quiero registrarme en la plataforma, para poder acceder a las funcionalidades del sistema.</w:t>
      </w:r>
    </w:p>
    <w:p>
      <w:pPr>
        <w:pStyle w:val="ListParagraph"/>
        <w:numPr>
          <w:ilvl w:val="1"/>
          <w:numId w:val="1"/>
        </w:numPr>
        <w:spacing w:after="60"/>
      </w:pPr>
      <w:r>
        <w:t xml:space="preserve">El usuario debe ingresar un correo válido.</w:t>
      </w:r>
    </w:p>
    <w:p>
      <w:pPr>
        <w:pStyle w:val="ListParagraph"/>
        <w:numPr>
          <w:ilvl w:val="1"/>
          <w:numId w:val="1"/>
        </w:numPr>
        <w:spacing w:after="60"/>
      </w:pPr>
      <w:r>
        <w:t xml:space="preserve">La contraseña debe tener mínimo 8 caracteres.</w:t>
      </w:r>
    </w:p>
    <w:p>
      <w:pPr>
        <w:pStyle w:val="ListParagraph"/>
        <w:numPr>
          <w:ilvl w:val="1"/>
          <w:numId w:val="1"/>
        </w:numPr>
        <w:spacing w:after="60"/>
      </w:pPr>
      <w:r>
        <w:t xml:space="preserve">El sistema debe confirmar el registro correctamente.</w:t>
      </w:r>
    </w:p>
    <w:p>
      <w:pPr>
        <w:spacing w:after="120"/>
      </w:pPr>
      <w:r>
        <w:rPr>
          <w:b w:val="false"/>
          <w:bCs w:val="false"/>
          <w:i w:val="false"/>
          <w:iCs w:val="false"/>
        </w:rPr>
        <w:t xml:space="preserve"/>
      </w:r>
    </w:p>
    <w:p>
      <w:pPr>
        <w:pStyle w:val="Heading3"/>
        <w:spacing w:after="100" w:before="220"/>
      </w:pPr>
      <w:r>
        <w:t xml:space="preserve">CU-02 — Editar Perfil de Analista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w:t>
            </w:r>
          </w:p>
        </w:tc>
        <w:tc>
          <w:tcPr>
            <w:tcW w:type="dxa" w:w="7238"/>
            <w:tcMar>
              <w:top w:type="dxa" w:w="60"/>
              <w:left w:type="dxa" w:w="100"/>
              <w:bottom w:type="dxa" w:w="60"/>
              <w:right w:type="dxa" w:w="100"/>
            </w:tcMar>
            <w:vAlign w:val="center"/>
          </w:tcPr>
          <w:p>
            <w:r>
              <w:rPr>
                <w:sz w:val="18"/>
                <w:szCs w:val="18"/>
              </w:rPr>
              <w:t xml:space="preserve">Analista registrado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Flujo principal</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analista accede a la sección de perfil.</w:t>
            </w:r>
          </w:p>
          <w:p>
            <w:pPr>
              <w:pStyle w:val="ListParagraph"/>
              <w:numPr>
                <w:ilvl w:val="0"/>
                <w:numId w:val="1"/>
              </w:numPr>
              <w:spacing w:after="20"/>
            </w:pPr>
            <w:r>
              <w:rPr>
                <w:sz w:val="18"/>
                <w:szCs w:val="18"/>
              </w:rPr>
              <w:t xml:space="preserve">El sistema muestra su información actual.</w:t>
            </w:r>
          </w:p>
          <w:p>
            <w:pPr>
              <w:pStyle w:val="ListParagraph"/>
              <w:numPr>
                <w:ilvl w:val="0"/>
                <w:numId w:val="1"/>
              </w:numPr>
              <w:spacing w:after="20"/>
            </w:pPr>
            <w:r>
              <w:rPr>
                <w:sz w:val="18"/>
                <w:szCs w:val="18"/>
              </w:rPr>
              <w:t xml:space="preserve">El analista modifica sus datos.</w:t>
            </w:r>
          </w:p>
          <w:p>
            <w:pPr>
              <w:pStyle w:val="ListParagraph"/>
              <w:numPr>
                <w:ilvl w:val="0"/>
                <w:numId w:val="1"/>
              </w:numPr>
              <w:spacing w:after="20"/>
            </w:pPr>
            <w:r>
              <w:rPr>
                <w:sz w:val="18"/>
                <w:szCs w:val="18"/>
              </w:rPr>
              <w:t xml:space="preserve">El sistema valida la información ingresada.</w:t>
            </w:r>
          </w:p>
          <w:p>
            <w:pPr>
              <w:pStyle w:val="ListParagraph"/>
              <w:numPr>
                <w:ilvl w:val="0"/>
                <w:numId w:val="1"/>
              </w:numPr>
              <w:spacing w:after="20"/>
            </w:pPr>
            <w:r>
              <w:rPr>
                <w:sz w:val="18"/>
                <w:szCs w:val="18"/>
              </w:rPr>
              <w:t xml:space="preserve">El sistema guarda los cambios.</w:t>
            </w:r>
          </w:p>
          <w:p>
            <w:pPr>
              <w:pStyle w:val="ListParagraph"/>
              <w:numPr>
                <w:ilvl w:val="0"/>
                <w:numId w:val="1"/>
              </w:numPr>
              <w:spacing w:after="20"/>
            </w:pPr>
            <w:r>
              <w:rPr>
                <w:sz w:val="18"/>
                <w:szCs w:val="18"/>
              </w:rPr>
              <w:t xml:space="preserve">El sistema confirma la actualización.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Historias de Usuario asociadas</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HU-03 — Visualización de perfil: Como analista registrado, quiero visualizar mi perfil, para conocer mis datos registrados en la plataforma.</w:t>
            </w:r>
          </w:p>
          <w:p>
            <w:pPr>
              <w:pStyle w:val="ListParagraph"/>
              <w:numPr>
                <w:ilvl w:val="0"/>
                <w:numId w:val="1"/>
              </w:numPr>
              <w:spacing w:after="20"/>
            </w:pPr>
            <w:r>
              <w:rPr>
                <w:sz w:val="18"/>
                <w:szCs w:val="18"/>
              </w:rPr>
              <w:t xml:space="preserve">HU-04 — Edición de perfil: Como analista registrado, quiero editar mis datos personales, para mantener actualizada mi información.</w:t>
            </w:r>
          </w:p>
        </w:tc>
      </w:tr>
    </w:tbl>
    <w:p>
      <w:pPr>
        <w:spacing w:after="120"/>
      </w:pPr>
      <w:r>
        <w:rPr>
          <w:b/>
          <w:bCs/>
          <w:sz w:val="18"/>
          <w:szCs w:val="18"/>
        </w:rPr>
        <w:t xml:space="preserve">HU-03 — Visualización de perfil: </w:t>
      </w:r>
      <w:r>
        <w:rPr>
          <w:sz w:val="18"/>
          <w:szCs w:val="18"/>
        </w:rPr>
        <w:t xml:space="preserve">Como analista registrado, quiero visualizar mi perfil, para conocer mis datos registrados en la plataforma.</w:t>
      </w:r>
    </w:p>
    <w:p>
      <w:pPr>
        <w:pStyle w:val="ListParagraph"/>
        <w:numPr>
          <w:ilvl w:val="1"/>
          <w:numId w:val="1"/>
        </w:numPr>
        <w:spacing w:after="60"/>
      </w:pPr>
      <w:r>
        <w:t xml:space="preserve">El sistema muestra nombre, correo y rol.</w:t>
      </w:r>
    </w:p>
    <w:p>
      <w:pPr>
        <w:pStyle w:val="ListParagraph"/>
        <w:numPr>
          <w:ilvl w:val="1"/>
          <w:numId w:val="1"/>
        </w:numPr>
        <w:spacing w:after="60"/>
      </w:pPr>
      <w:r>
        <w:t xml:space="preserve">La información se obtiene desde la base de datos.</w:t>
      </w:r>
    </w:p>
    <w:p>
      <w:pPr>
        <w:pStyle w:val="ListParagraph"/>
        <w:numPr>
          <w:ilvl w:val="1"/>
          <w:numId w:val="1"/>
        </w:numPr>
        <w:spacing w:after="60"/>
      </w:pPr>
      <w:r>
        <w:t xml:space="preserve">La interfaz muestra los datos correctamente.</w:t>
      </w:r>
    </w:p>
    <w:p>
      <w:pPr>
        <w:spacing w:after="120"/>
      </w:pPr>
      <w:r>
        <w:rPr>
          <w:b/>
          <w:bCs/>
          <w:sz w:val="18"/>
          <w:szCs w:val="18"/>
        </w:rPr>
        <w:t xml:space="preserve">HU-04 — Edición de perfil: </w:t>
      </w:r>
      <w:r>
        <w:rPr>
          <w:sz w:val="18"/>
          <w:szCs w:val="18"/>
        </w:rPr>
        <w:t xml:space="preserve">Como analista registrado, quiero editar mis datos personales, para mantener actualizada mi información.</w:t>
      </w:r>
    </w:p>
    <w:p>
      <w:pPr>
        <w:pStyle w:val="ListParagraph"/>
        <w:numPr>
          <w:ilvl w:val="1"/>
          <w:numId w:val="1"/>
        </w:numPr>
        <w:spacing w:after="60"/>
      </w:pPr>
      <w:r>
        <w:t xml:space="preserve">El analista puede modificar nombre y datos de contacto.</w:t>
      </w:r>
    </w:p>
    <w:p>
      <w:pPr>
        <w:pStyle w:val="ListParagraph"/>
        <w:numPr>
          <w:ilvl w:val="1"/>
          <w:numId w:val="1"/>
        </w:numPr>
        <w:spacing w:after="60"/>
      </w:pPr>
      <w:r>
        <w:t xml:space="preserve">Los cambios se guardan en la base de datos.</w:t>
      </w:r>
    </w:p>
    <w:p>
      <w:pPr>
        <w:pStyle w:val="ListParagraph"/>
        <w:numPr>
          <w:ilvl w:val="1"/>
          <w:numId w:val="1"/>
        </w:numPr>
        <w:spacing w:after="60"/>
      </w:pPr>
      <w:r>
        <w:t xml:space="preserve">El sistema confirma la actualización exitosa.</w:t>
      </w:r>
    </w:p>
    <w:p>
      <w:pPr>
        <w:spacing w:after="120"/>
      </w:pPr>
      <w:r>
        <w:rPr>
          <w:b w:val="false"/>
          <w:bCs w:val="false"/>
          <w:i w:val="false"/>
          <w:iCs w:val="false"/>
        </w:rPr>
        <w:t xml:space="preserve"/>
      </w:r>
    </w:p>
    <w:p>
      <w:pPr>
        <w:pStyle w:val="Heading3"/>
        <w:spacing w:after="100" w:before="220"/>
      </w:pPr>
      <w:r>
        <w:t xml:space="preserve">CU-03 — Importar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M-03</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Flujo principal</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analista selecciona el archivo de datos (Excel, CSV o JSON).</w:t>
            </w:r>
          </w:p>
          <w:p>
            <w:pPr>
              <w:pStyle w:val="ListParagraph"/>
              <w:numPr>
                <w:ilvl w:val="0"/>
                <w:numId w:val="1"/>
              </w:numPr>
              <w:spacing w:after="20"/>
            </w:pPr>
            <w:r>
              <w:rPr>
                <w:sz w:val="18"/>
                <w:szCs w:val="18"/>
              </w:rPr>
              <w:t xml:space="preserve">El sistema valida su estructura y detecta las columnas disponibles.</w:t>
            </w:r>
          </w:p>
          <w:p>
            <w:pPr>
              <w:pStyle w:val="ListParagraph"/>
              <w:numPr>
                <w:ilvl w:val="0"/>
                <w:numId w:val="1"/>
              </w:numPr>
              <w:spacing w:after="20"/>
            </w:pPr>
            <w:r>
              <w:rPr>
                <w:sz w:val="18"/>
                <w:szCs w:val="18"/>
              </w:rPr>
              <w:t xml:space="preserve">El sistema carga los registros detectados.</w:t>
            </w:r>
          </w:p>
          <w:p>
            <w:pPr>
              <w:pStyle w:val="ListParagraph"/>
              <w:numPr>
                <w:ilvl w:val="0"/>
                <w:numId w:val="1"/>
              </w:numPr>
              <w:spacing w:after="20"/>
            </w:pPr>
            <w:r>
              <w:rPr>
                <w:sz w:val="18"/>
                <w:szCs w:val="18"/>
              </w:rPr>
              <w:t xml:space="preserve">El sistema reporta datos faltantes si existen.</w:t>
            </w:r>
          </w:p>
          <w:p>
            <w:pPr>
              <w:pStyle w:val="ListParagraph"/>
              <w:numPr>
                <w:ilvl w:val="0"/>
                <w:numId w:val="1"/>
              </w:numPr>
              <w:spacing w:after="20"/>
            </w:pPr>
            <w:r>
              <w:rPr>
                <w:sz w:val="18"/>
                <w:szCs w:val="18"/>
              </w:rPr>
              <w:t xml:space="preserve">El sistema confirma la carga exitosa.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Historias de Usuario asociadas</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HU-05 — Importación del dataset: Como analista, quiero importar un archivo de datos (Excel, CSV o JSON), para iniciar el análisis estadístico sobre mis propios registros.</w:t>
            </w:r>
          </w:p>
          <w:p>
            <w:pPr>
              <w:pStyle w:val="ListParagraph"/>
              <w:numPr>
                <w:ilvl w:val="0"/>
                <w:numId w:val="1"/>
              </w:numPr>
              <w:spacing w:after="20"/>
            </w:pPr>
            <w:r>
              <w:rPr>
                <w:sz w:val="18"/>
                <w:szCs w:val="18"/>
              </w:rPr>
              <w:t xml:space="preserve">HU-06 — Validación de calidad de datos: Como analista, quiero que el sistema detecte datos faltantes, para evaluar la calidad del dataset.</w:t>
            </w:r>
          </w:p>
        </w:tc>
      </w:tr>
    </w:tbl>
    <w:p>
      <w:pPr>
        <w:spacing w:after="120"/>
      </w:pPr>
      <w:r>
        <w:rPr>
          <w:b/>
          <w:bCs/>
          <w:sz w:val="18"/>
          <w:szCs w:val="18"/>
        </w:rPr>
        <w:t xml:space="preserve">HU-05 — Importación del dataset: </w:t>
      </w:r>
      <w:r>
        <w:rPr>
          <w:sz w:val="18"/>
          <w:szCs w:val="18"/>
        </w:rPr>
        <w:t xml:space="preserve">Como analista, quiero importar un archivo de datos (Excel, CSV o JSON), para iniciar el análisis estadístico sobre mis propios registros.</w:t>
      </w:r>
    </w:p>
    <w:p>
      <w:pPr>
        <w:pStyle w:val="ListParagraph"/>
        <w:numPr>
          <w:ilvl w:val="1"/>
          <w:numId w:val="1"/>
        </w:numPr>
        <w:spacing w:after="60"/>
      </w:pPr>
      <w:r>
        <w:t xml:space="preserve">El sistema lee el archivo.</w:t>
      </w:r>
    </w:p>
    <w:p>
      <w:pPr>
        <w:pStyle w:val="ListParagraph"/>
        <w:numPr>
          <w:ilvl w:val="1"/>
          <w:numId w:val="1"/>
        </w:numPr>
        <w:spacing w:after="60"/>
      </w:pPr>
      <w:r>
        <w:t xml:space="preserve">Detecta y reconoce las columnas disponibles.</w:t>
      </w:r>
    </w:p>
    <w:p>
      <w:pPr>
        <w:pStyle w:val="ListParagraph"/>
        <w:numPr>
          <w:ilvl w:val="1"/>
          <w:numId w:val="1"/>
        </w:numPr>
        <w:spacing w:after="60"/>
      </w:pPr>
      <w:r>
        <w:t xml:space="preserve">Confirma la cantidad de registros cargados.</w:t>
      </w:r>
    </w:p>
    <w:p>
      <w:pPr>
        <w:spacing w:after="120"/>
      </w:pPr>
      <w:r>
        <w:rPr>
          <w:b/>
          <w:bCs/>
          <w:sz w:val="18"/>
          <w:szCs w:val="18"/>
        </w:rPr>
        <w:t xml:space="preserve">HU-06 — Validación de calidad de datos: </w:t>
      </w:r>
      <w:r>
        <w:rPr>
          <w:sz w:val="18"/>
          <w:szCs w:val="18"/>
        </w:rPr>
        <w:t xml:space="preserve">Como analista, quiero que el sistema detecte datos faltantes, para evaluar la calidad del dataset.</w:t>
      </w:r>
    </w:p>
    <w:p>
      <w:pPr>
        <w:pStyle w:val="ListParagraph"/>
        <w:numPr>
          <w:ilvl w:val="1"/>
          <w:numId w:val="1"/>
        </w:numPr>
        <w:spacing w:after="60"/>
      </w:pPr>
      <w:r>
        <w:t xml:space="preserve">El sistema reporta la cantidad de valores faltantes.</w:t>
      </w:r>
    </w:p>
    <w:p>
      <w:pPr>
        <w:pStyle w:val="ListParagraph"/>
        <w:numPr>
          <w:ilvl w:val="1"/>
          <w:numId w:val="1"/>
        </w:numPr>
        <w:spacing w:after="60"/>
      </w:pPr>
      <w:r>
        <w:t xml:space="preserve">El reporte se muestra por variable.</w:t>
      </w:r>
    </w:p>
    <w:p>
      <w:pPr>
        <w:spacing w:after="120"/>
      </w:pPr>
      <w:r>
        <w:rPr>
          <w:b w:val="false"/>
          <w:bCs w:val="false"/>
          <w:i w:val="false"/>
          <w:iCs w:val="false"/>
        </w:rPr>
        <w:t xml:space="preserve"/>
      </w:r>
    </w:p>
    <w:p>
      <w:pPr>
        <w:pStyle w:val="Heading3"/>
        <w:spacing w:after="100" w:before="220"/>
      </w:pPr>
      <w:r>
        <w:t xml:space="preserve">CU-04 — Consultar Registro por Identificador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M-04</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Flujo principal</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analista ingresa el identificador único del registro.</w:t>
            </w:r>
          </w:p>
          <w:p>
            <w:pPr>
              <w:pStyle w:val="ListParagraph"/>
              <w:numPr>
                <w:ilvl w:val="0"/>
                <w:numId w:val="1"/>
              </w:numPr>
              <w:spacing w:after="20"/>
            </w:pPr>
            <w:r>
              <w:rPr>
                <w:sz w:val="18"/>
                <w:szCs w:val="18"/>
              </w:rPr>
              <w:t xml:space="preserve">El sistema busca el registro correspondiente.</w:t>
            </w:r>
          </w:p>
          <w:p>
            <w:pPr>
              <w:pStyle w:val="ListParagraph"/>
              <w:numPr>
                <w:ilvl w:val="0"/>
                <w:numId w:val="1"/>
              </w:numPr>
              <w:spacing w:after="20"/>
            </w:pPr>
            <w:r>
              <w:rPr>
                <w:sz w:val="18"/>
                <w:szCs w:val="18"/>
              </w:rPr>
              <w:t xml:space="preserve">El sistema muestra la ficha completa.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Historias de Usuario asociadas</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HU-07 — Consulta de ficha de registro: Como analista, quiero ver la ficha completa de un registro, para conocer todos sus atributos.</w:t>
            </w:r>
          </w:p>
          <w:p>
            <w:pPr>
              <w:pStyle w:val="ListParagraph"/>
              <w:numPr>
                <w:ilvl w:val="0"/>
                <w:numId w:val="1"/>
              </w:numPr>
              <w:spacing w:after="20"/>
            </w:pPr>
            <w:r>
              <w:rPr>
                <w:sz w:val="18"/>
                <w:szCs w:val="18"/>
              </w:rPr>
              <w:t xml:space="preserve">HU-08 — Búsqueda por identificador único: Como analista, quiero buscar un registro ingresando su identificador único (p. ej. un código CVE en el dominio de seguridad).</w:t>
            </w:r>
          </w:p>
        </w:tc>
      </w:tr>
    </w:tbl>
    <w:p>
      <w:pPr>
        <w:spacing w:after="120"/>
      </w:pPr>
      <w:r>
        <w:rPr>
          <w:b/>
          <w:bCs/>
          <w:sz w:val="18"/>
          <w:szCs w:val="18"/>
        </w:rPr>
        <w:t xml:space="preserve">HU-07 — Consulta de ficha de registro: </w:t>
      </w:r>
      <w:r>
        <w:rPr>
          <w:sz w:val="18"/>
          <w:szCs w:val="18"/>
        </w:rPr>
        <w:t xml:space="preserve">Como analista, quiero ver la ficha completa de un registro, para conocer todos sus atributos.</w:t>
      </w:r>
    </w:p>
    <w:p>
      <w:pPr>
        <w:pStyle w:val="ListParagraph"/>
        <w:numPr>
          <w:ilvl w:val="1"/>
          <w:numId w:val="1"/>
        </w:numPr>
        <w:spacing w:after="60"/>
      </w:pPr>
      <w:r>
        <w:t xml:space="preserve">Se muestra el identificador único, el puntaje de severidad (si el dataset lo incluye) y los demás atributos.</w:t>
      </w:r>
    </w:p>
    <w:p>
      <w:pPr>
        <w:pStyle w:val="ListParagraph"/>
        <w:numPr>
          <w:ilvl w:val="1"/>
          <w:numId w:val="1"/>
        </w:numPr>
        <w:spacing w:after="60"/>
      </w:pPr>
      <w:r>
        <w:t xml:space="preserve">Se muestra la variable de agrupación cuando el dataset la incluya (p. ej., remoto/local).</w:t>
      </w:r>
    </w:p>
    <w:p>
      <w:pPr>
        <w:spacing w:after="120"/>
      </w:pPr>
      <w:r>
        <w:rPr>
          <w:b/>
          <w:bCs/>
          <w:sz w:val="18"/>
          <w:szCs w:val="18"/>
        </w:rPr>
        <w:t xml:space="preserve">HU-08 — Búsqueda por identificador único: </w:t>
      </w:r>
      <w:r>
        <w:rPr>
          <w:sz w:val="18"/>
          <w:szCs w:val="18"/>
        </w:rPr>
        <w:t xml:space="preserve">Como analista, quiero buscar un registro ingresando su identificador único (p. ej. un código CVE en el dominio de seguridad).</w:t>
      </w:r>
    </w:p>
    <w:p>
      <w:pPr>
        <w:pStyle w:val="ListParagraph"/>
        <w:numPr>
          <w:ilvl w:val="1"/>
          <w:numId w:val="1"/>
        </w:numPr>
        <w:spacing w:after="60"/>
      </w:pPr>
      <w:r>
        <w:t xml:space="preserve">El sistema encuentra el registro exacto.</w:t>
      </w:r>
    </w:p>
    <w:p>
      <w:pPr>
        <w:pStyle w:val="ListParagraph"/>
        <w:numPr>
          <w:ilvl w:val="1"/>
          <w:numId w:val="1"/>
        </w:numPr>
        <w:spacing w:after="60"/>
      </w:pPr>
      <w:r>
        <w:t xml:space="preserve">Muestra mensaje si el identificador no existe.</w:t>
      </w:r>
    </w:p>
    <w:p>
      <w:pPr>
        <w:spacing w:after="120"/>
      </w:pPr>
      <w:r>
        <w:rPr>
          <w:b w:val="false"/>
          <w:bCs w:val="false"/>
          <w:i w:val="false"/>
          <w:iCs w:val="false"/>
        </w:rPr>
        <w:t xml:space="preserve"/>
      </w:r>
    </w:p>
    <w:p>
      <w:pPr>
        <w:pStyle w:val="Heading3"/>
        <w:spacing w:after="100" w:before="220"/>
      </w:pPr>
      <w:r>
        <w:t xml:space="preserve">CU-05 — Generar Distribución de Frecuencias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M-05</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Flujo principal</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analista solicita la tabla de frecuencias.</w:t>
            </w:r>
          </w:p>
          <w:p>
            <w:pPr>
              <w:pStyle w:val="ListParagraph"/>
              <w:numPr>
                <w:ilvl w:val="0"/>
                <w:numId w:val="1"/>
              </w:numPr>
              <w:spacing w:after="20"/>
            </w:pPr>
            <w:r>
              <w:rPr>
                <w:sz w:val="18"/>
                <w:szCs w:val="18"/>
              </w:rPr>
              <w:t xml:space="preserve">El sistema calcula frecuencias sin agrupar.</w:t>
            </w:r>
          </w:p>
          <w:p>
            <w:pPr>
              <w:pStyle w:val="ListParagraph"/>
              <w:numPr>
                <w:ilvl w:val="0"/>
                <w:numId w:val="1"/>
              </w:numPr>
              <w:spacing w:after="20"/>
            </w:pPr>
            <w:r>
              <w:rPr>
                <w:sz w:val="18"/>
                <w:szCs w:val="18"/>
              </w:rPr>
              <w:t xml:space="preserve">El sistema calcula frecuencias agrupadas por intervalos.</w:t>
            </w:r>
          </w:p>
          <w:p>
            <w:pPr>
              <w:pStyle w:val="ListParagraph"/>
              <w:numPr>
                <w:ilvl w:val="0"/>
                <w:numId w:val="1"/>
              </w:numPr>
              <w:spacing w:after="20"/>
            </w:pPr>
            <w:r>
              <w:rPr>
                <w:sz w:val="18"/>
                <w:szCs w:val="18"/>
              </w:rPr>
              <w:t xml:space="preserve">El sistema muestra ambas tablas.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Historias de Usuario asociadas</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HU-09 — Tabla sin agrupar: Como analista, quiero generar la tabla de frecuencias sin agrupar de la variable numérica seleccionada, para observar la distribución exacta de valores.</w:t>
            </w:r>
          </w:p>
          <w:p>
            <w:pPr>
              <w:pStyle w:val="ListParagraph"/>
              <w:numPr>
                <w:ilvl w:val="0"/>
                <w:numId w:val="1"/>
              </w:numPr>
              <w:spacing w:after="20"/>
            </w:pPr>
            <w:r>
              <w:rPr>
                <w:sz w:val="18"/>
                <w:szCs w:val="18"/>
              </w:rPr>
              <w:t xml:space="preserve">HU-10 — Tabla agrupada en intervalos: Como analista, quiero generar la tabla agrupada en intervalos, para un análisis por rangos.</w:t>
            </w:r>
          </w:p>
        </w:tc>
      </w:tr>
    </w:tbl>
    <w:p>
      <w:pPr>
        <w:spacing w:after="120"/>
      </w:pPr>
      <w:r>
        <w:rPr>
          <w:b/>
          <w:bCs/>
          <w:sz w:val="18"/>
          <w:szCs w:val="18"/>
        </w:rPr>
        <w:t xml:space="preserve">HU-09 — Tabla sin agrupar: </w:t>
      </w:r>
      <w:r>
        <w:rPr>
          <w:sz w:val="18"/>
          <w:szCs w:val="18"/>
        </w:rPr>
        <w:t xml:space="preserve">Como analista, quiero generar la tabla de frecuencias sin agrupar de la variable numérica seleccionada, para observar la distribución exacta de valores.</w:t>
      </w:r>
    </w:p>
    <w:p>
      <w:pPr>
        <w:pStyle w:val="ListParagraph"/>
        <w:numPr>
          <w:ilvl w:val="1"/>
          <w:numId w:val="1"/>
        </w:numPr>
        <w:spacing w:after="60"/>
      </w:pPr>
      <w:r>
        <w:t xml:space="preserve">Se listan los valores únicos de la variable seleccionada.</w:t>
      </w:r>
    </w:p>
    <w:p>
      <w:pPr>
        <w:pStyle w:val="ListParagraph"/>
        <w:numPr>
          <w:ilvl w:val="1"/>
          <w:numId w:val="1"/>
        </w:numPr>
        <w:spacing w:after="60"/>
      </w:pPr>
      <w:r>
        <w:t xml:space="preserve">Se muestra frecuencia absoluta y relativa.</w:t>
      </w:r>
    </w:p>
    <w:p>
      <w:pPr>
        <w:spacing w:after="120"/>
      </w:pPr>
      <w:r>
        <w:rPr>
          <w:b/>
          <w:bCs/>
          <w:sz w:val="18"/>
          <w:szCs w:val="18"/>
        </w:rPr>
        <w:t xml:space="preserve">HU-10 — Tabla agrupada en intervalos: </w:t>
      </w:r>
      <w:r>
        <w:rPr>
          <w:sz w:val="18"/>
          <w:szCs w:val="18"/>
        </w:rPr>
        <w:t xml:space="preserve">Como analista, quiero generar la tabla agrupada en intervalos, para un análisis por rangos.</w:t>
      </w:r>
    </w:p>
    <w:p>
      <w:pPr>
        <w:pStyle w:val="ListParagraph"/>
        <w:numPr>
          <w:ilvl w:val="1"/>
          <w:numId w:val="1"/>
        </w:numPr>
        <w:spacing w:after="60"/>
      </w:pPr>
      <w:r>
        <w:t xml:space="preserve">Se generan intervalos calculados automáticamente (o la plantilla de 5 intervalos oficiales de CVSS, cuando la variable use esa escala).</w:t>
      </w:r>
    </w:p>
    <w:p>
      <w:pPr>
        <w:pStyle w:val="ListParagraph"/>
        <w:numPr>
          <w:ilvl w:val="1"/>
          <w:numId w:val="1"/>
        </w:numPr>
        <w:spacing w:after="60"/>
      </w:pPr>
      <w:r>
        <w:t xml:space="preserve">Se calcula la marca de clase de cada intervalo.</w:t>
      </w:r>
    </w:p>
    <w:p>
      <w:pPr>
        <w:spacing w:after="120"/>
      </w:pPr>
      <w:r>
        <w:rPr>
          <w:b w:val="false"/>
          <w:bCs w:val="false"/>
          <w:i w:val="false"/>
          <w:iCs w:val="false"/>
        </w:rPr>
        <w:t xml:space="preserve"/>
      </w:r>
    </w:p>
    <w:p>
      <w:pPr>
        <w:pStyle w:val="Heading3"/>
        <w:spacing w:after="100" w:before="220"/>
      </w:pPr>
      <w:r>
        <w:t xml:space="preserve">CU-06 — Calcular Medidas Estadísticas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M-06</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Flujo principal</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analista solicita el resumen estadístico.</w:t>
            </w:r>
          </w:p>
          <w:p>
            <w:pPr>
              <w:pStyle w:val="ListParagraph"/>
              <w:numPr>
                <w:ilvl w:val="0"/>
                <w:numId w:val="1"/>
              </w:numPr>
              <w:spacing w:after="20"/>
            </w:pPr>
            <w:r>
              <w:rPr>
                <w:sz w:val="18"/>
                <w:szCs w:val="18"/>
              </w:rPr>
              <w:t xml:space="preserve">El sistema calcula las medidas de tendencia central.</w:t>
            </w:r>
          </w:p>
          <w:p>
            <w:pPr>
              <w:pStyle w:val="ListParagraph"/>
              <w:numPr>
                <w:ilvl w:val="0"/>
                <w:numId w:val="1"/>
              </w:numPr>
              <w:spacing w:after="20"/>
            </w:pPr>
            <w:r>
              <w:rPr>
                <w:sz w:val="18"/>
                <w:szCs w:val="18"/>
              </w:rPr>
              <w:t xml:space="preserve">El sistema calcula las medidas de dispersión.</w:t>
            </w:r>
          </w:p>
          <w:p>
            <w:pPr>
              <w:pStyle w:val="ListParagraph"/>
              <w:numPr>
                <w:ilvl w:val="0"/>
                <w:numId w:val="1"/>
              </w:numPr>
              <w:spacing w:after="20"/>
            </w:pPr>
            <w:r>
              <w:rPr>
                <w:sz w:val="18"/>
                <w:szCs w:val="18"/>
              </w:rPr>
              <w:t xml:space="preserve">El sistema muestra el panel consolidado.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Historias de Usuario asociadas</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HU-11 — Cálculo de medidas de tendencia central: Como analista, quiero calcular media, mediana y moda de la variable numérica seleccionada, para conocer su valor típico.</w:t>
            </w:r>
          </w:p>
          <w:p>
            <w:pPr>
              <w:pStyle w:val="ListParagraph"/>
              <w:numPr>
                <w:ilvl w:val="0"/>
                <w:numId w:val="1"/>
              </w:numPr>
              <w:spacing w:after="20"/>
            </w:pPr>
            <w:r>
              <w:rPr>
                <w:sz w:val="18"/>
                <w:szCs w:val="18"/>
              </w:rPr>
              <w:t xml:space="preserve">HU-12 — Cálculo de medidas de dispersión: Como analista, quiero calcular varianza, desviación estándar y coeficiente de variación de la variable seleccionada, para conocer su dispersión.</w:t>
            </w:r>
          </w:p>
        </w:tc>
      </w:tr>
    </w:tbl>
    <w:p>
      <w:pPr>
        <w:spacing w:after="120"/>
      </w:pPr>
      <w:r>
        <w:rPr>
          <w:b/>
          <w:bCs/>
          <w:sz w:val="18"/>
          <w:szCs w:val="18"/>
        </w:rPr>
        <w:t xml:space="preserve">HU-11 — Cálculo de medidas de tendencia central: </w:t>
      </w:r>
      <w:r>
        <w:rPr>
          <w:sz w:val="18"/>
          <w:szCs w:val="18"/>
        </w:rPr>
        <w:t xml:space="preserve">Como analista, quiero calcular media, mediana y moda de la variable numérica seleccionada, para conocer su valor típico.</w:t>
      </w:r>
    </w:p>
    <w:p>
      <w:pPr>
        <w:pStyle w:val="ListParagraph"/>
        <w:numPr>
          <w:ilvl w:val="1"/>
          <w:numId w:val="1"/>
        </w:numPr>
        <w:spacing w:after="60"/>
      </w:pPr>
      <w:r>
        <w:t xml:space="preserve">Los resultados coinciden con mean(), median() y la moda calculada en R.</w:t>
      </w:r>
    </w:p>
    <w:p>
      <w:pPr>
        <w:pStyle w:val="ListParagraph"/>
        <w:numPr>
          <w:ilvl w:val="1"/>
          <w:numId w:val="1"/>
        </w:numPr>
        <w:spacing w:after="60"/>
      </w:pPr>
      <w:r>
        <w:t xml:space="preserve">Se muestran con 4 decimales.</w:t>
      </w:r>
    </w:p>
    <w:p>
      <w:pPr>
        <w:spacing w:after="120"/>
      </w:pPr>
      <w:r>
        <w:rPr>
          <w:b/>
          <w:bCs/>
          <w:sz w:val="18"/>
          <w:szCs w:val="18"/>
        </w:rPr>
        <w:t xml:space="preserve">HU-12 — Cálculo de medidas de dispersión: </w:t>
      </w:r>
      <w:r>
        <w:rPr>
          <w:sz w:val="18"/>
          <w:szCs w:val="18"/>
        </w:rPr>
        <w:t xml:space="preserve">Como analista, quiero calcular varianza, desviación estándar y coeficiente de variación de la variable seleccionada, para conocer su dispersión.</w:t>
      </w:r>
    </w:p>
    <w:p>
      <w:pPr>
        <w:pStyle w:val="ListParagraph"/>
        <w:numPr>
          <w:ilvl w:val="1"/>
          <w:numId w:val="1"/>
        </w:numPr>
        <w:spacing w:after="60"/>
      </w:pPr>
      <w:r>
        <w:t xml:space="preserve">Los resultados coinciden con var() y sd() de R.</w:t>
      </w:r>
    </w:p>
    <w:p>
      <w:pPr>
        <w:pStyle w:val="ListParagraph"/>
        <w:numPr>
          <w:ilvl w:val="1"/>
          <w:numId w:val="1"/>
        </w:numPr>
        <w:spacing w:after="60"/>
      </w:pPr>
      <w:r>
        <w:t xml:space="preserve">El CV se expresa en porcentaje.</w:t>
      </w:r>
    </w:p>
    <w:p>
      <w:pPr>
        <w:spacing w:after="120"/>
      </w:pPr>
      <w:r>
        <w:rPr>
          <w:b w:val="false"/>
          <w:bCs w:val="false"/>
          <w:i w:val="false"/>
          <w:iCs w:val="false"/>
        </w:rPr>
        <w:t xml:space="preserve"/>
      </w:r>
    </w:p>
    <w:p>
      <w:pPr>
        <w:pStyle w:val="Heading3"/>
        <w:spacing w:after="100" w:before="220"/>
      </w:pPr>
      <w:r>
        <w:t xml:space="preserve">CU-07 — Generar Gráficos Estadísticos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Flujo principal</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analista selecciona el tipo de gráfico.</w:t>
            </w:r>
          </w:p>
          <w:p>
            <w:pPr>
              <w:pStyle w:val="ListParagraph"/>
              <w:numPr>
                <w:ilvl w:val="0"/>
                <w:numId w:val="1"/>
              </w:numPr>
              <w:spacing w:after="20"/>
            </w:pPr>
            <w:r>
              <w:rPr>
                <w:sz w:val="18"/>
                <w:szCs w:val="18"/>
              </w:rPr>
              <w:t xml:space="preserve">El sistema procesa los datos del dataset.</w:t>
            </w:r>
          </w:p>
          <w:p>
            <w:pPr>
              <w:pStyle w:val="ListParagraph"/>
              <w:numPr>
                <w:ilvl w:val="0"/>
                <w:numId w:val="1"/>
              </w:numPr>
              <w:spacing w:after="20"/>
            </w:pPr>
            <w:r>
              <w:rPr>
                <w:sz w:val="18"/>
                <w:szCs w:val="18"/>
              </w:rPr>
              <w:t xml:space="preserve">El sistema genera el gráfico correspondiente.</w:t>
            </w:r>
          </w:p>
          <w:p>
            <w:pPr>
              <w:pStyle w:val="ListParagraph"/>
              <w:numPr>
                <w:ilvl w:val="0"/>
                <w:numId w:val="1"/>
              </w:numPr>
              <w:spacing w:after="20"/>
            </w:pPr>
            <w:r>
              <w:rPr>
                <w:sz w:val="18"/>
                <w:szCs w:val="18"/>
              </w:rPr>
              <w:t xml:space="preserve">El analista puede descargarlo.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Historias de Usuario asociadas</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HU-13 — Generación de histograma: Como analista, quiero generar un histograma de la variable numérica seleccionada, para visualizar la forma de la distribución.</w:t>
            </w:r>
          </w:p>
          <w:p>
            <w:pPr>
              <w:pStyle w:val="ListParagraph"/>
              <w:numPr>
                <w:ilvl w:val="0"/>
                <w:numId w:val="1"/>
              </w:numPr>
              <w:spacing w:after="20"/>
            </w:pPr>
            <w:r>
              <w:rPr>
                <w:sz w:val="18"/>
                <w:szCs w:val="18"/>
              </w:rPr>
              <w:t xml:space="preserve">HU-14 — Generación de boxplot: Como analista, quiero generar un boxplot, para identificar valores atípicos.</w:t>
            </w:r>
          </w:p>
        </w:tc>
      </w:tr>
    </w:tbl>
    <w:p>
      <w:pPr>
        <w:spacing w:after="120"/>
      </w:pPr>
      <w:r>
        <w:rPr>
          <w:b/>
          <w:bCs/>
          <w:sz w:val="18"/>
          <w:szCs w:val="18"/>
        </w:rPr>
        <w:t xml:space="preserve">HU-13 — Generación de histograma: </w:t>
      </w:r>
      <w:r>
        <w:rPr>
          <w:sz w:val="18"/>
          <w:szCs w:val="18"/>
        </w:rPr>
        <w:t xml:space="preserve">Como analista, quiero generar un histograma de la variable numérica seleccionada, para visualizar la forma de la distribución.</w:t>
      </w:r>
    </w:p>
    <w:p>
      <w:pPr>
        <w:pStyle w:val="ListParagraph"/>
        <w:numPr>
          <w:ilvl w:val="1"/>
          <w:numId w:val="1"/>
        </w:numPr>
        <w:spacing w:after="60"/>
      </w:pPr>
      <w:r>
        <w:t xml:space="preserve">El histograma incluye líneas de media y mediana.</w:t>
      </w:r>
    </w:p>
    <w:p>
      <w:pPr>
        <w:pStyle w:val="ListParagraph"/>
        <w:numPr>
          <w:ilvl w:val="1"/>
          <w:numId w:val="1"/>
        </w:numPr>
        <w:spacing w:after="60"/>
      </w:pPr>
      <w:r>
        <w:t xml:space="preserve">Se puede descargar en PNG.</w:t>
      </w:r>
    </w:p>
    <w:p>
      <w:pPr>
        <w:spacing w:after="120"/>
      </w:pPr>
      <w:r>
        <w:rPr>
          <w:b/>
          <w:bCs/>
          <w:sz w:val="18"/>
          <w:szCs w:val="18"/>
        </w:rPr>
        <w:t xml:space="preserve">HU-14 — Generación de boxplot: </w:t>
      </w:r>
      <w:r>
        <w:rPr>
          <w:sz w:val="18"/>
          <w:szCs w:val="18"/>
        </w:rPr>
        <w:t xml:space="preserve">Como analista, quiero generar un boxplot, para identificar valores atípicos.</w:t>
      </w:r>
    </w:p>
    <w:p>
      <w:pPr>
        <w:pStyle w:val="ListParagraph"/>
        <w:numPr>
          <w:ilvl w:val="1"/>
          <w:numId w:val="1"/>
        </w:numPr>
        <w:spacing w:after="60"/>
      </w:pPr>
      <w:r>
        <w:t xml:space="preserve">Se muestran los cuartiles Q1 y Q3.</w:t>
      </w:r>
    </w:p>
    <w:p>
      <w:pPr>
        <w:pStyle w:val="ListParagraph"/>
        <w:numPr>
          <w:ilvl w:val="1"/>
          <w:numId w:val="1"/>
        </w:numPr>
        <w:spacing w:after="60"/>
      </w:pPr>
      <w:r>
        <w:t xml:space="preserve">Se identifican visualmente los valores atípicos.</w:t>
      </w:r>
    </w:p>
    <w:p>
      <w:pPr>
        <w:spacing w:after="120"/>
      </w:pPr>
      <w:r>
        <w:rPr>
          <w:b w:val="false"/>
          <w:bCs w:val="false"/>
          <w:i w:val="false"/>
          <w:iCs w:val="false"/>
        </w:rPr>
        <w:t xml:space="preserve"/>
      </w:r>
    </w:p>
    <w:p>
      <w:pPr>
        <w:pStyle w:val="Heading3"/>
        <w:spacing w:after="100" w:before="220"/>
      </w:pPr>
      <w:r>
        <w:t xml:space="preserve">CU-08 — Comparar Categorías de Registros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M-08</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Flujo principal</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analista selecciona la variable de agrupación.</w:t>
            </w:r>
          </w:p>
          <w:p>
            <w:pPr>
              <w:pStyle w:val="ListParagraph"/>
              <w:numPr>
                <w:ilvl w:val="0"/>
                <w:numId w:val="1"/>
              </w:numPr>
              <w:spacing w:after="20"/>
            </w:pPr>
            <w:r>
              <w:rPr>
                <w:sz w:val="18"/>
                <w:szCs w:val="18"/>
              </w:rPr>
              <w:t xml:space="preserve">El sistema calcula las medidas por grupo.</w:t>
            </w:r>
          </w:p>
          <w:p>
            <w:pPr>
              <w:pStyle w:val="ListParagraph"/>
              <w:numPr>
                <w:ilvl w:val="0"/>
                <w:numId w:val="1"/>
              </w:numPr>
              <w:spacing w:after="20"/>
            </w:pPr>
            <w:r>
              <w:rPr>
                <w:sz w:val="18"/>
                <w:szCs w:val="18"/>
              </w:rPr>
              <w:t xml:space="preserve">El sistema presenta la tabla y el gráfico comparativo.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Historias de Usuario asociadas</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HU-15 — Comparación entre grupos: Como analista, quiero comparar la severidad promedio entre los grupos definidos por una variable de agrupación (p. ej. remoto vs. local), para priorizar según ese criterio.</w:t>
            </w:r>
          </w:p>
          <w:p>
            <w:pPr>
              <w:pStyle w:val="ListParagraph"/>
              <w:numPr>
                <w:ilvl w:val="0"/>
                <w:numId w:val="1"/>
              </w:numPr>
              <w:spacing w:after="20"/>
            </w:pPr>
            <w:r>
              <w:rPr>
                <w:sz w:val="18"/>
                <w:szCs w:val="18"/>
              </w:rPr>
              <w:t xml:space="preserve">HU-16 — Tabla comparativa por categoría: Como analista, quiero una tabla que resuma las medidas estadísticas por categoría.</w:t>
            </w:r>
          </w:p>
        </w:tc>
      </w:tr>
    </w:tbl>
    <w:p>
      <w:pPr>
        <w:spacing w:after="120"/>
      </w:pPr>
      <w:r>
        <w:rPr>
          <w:b/>
          <w:bCs/>
          <w:sz w:val="18"/>
          <w:szCs w:val="18"/>
        </w:rPr>
        <w:t xml:space="preserve">HU-15 — Comparación entre grupos: </w:t>
      </w:r>
      <w:r>
        <w:rPr>
          <w:sz w:val="18"/>
          <w:szCs w:val="18"/>
        </w:rPr>
        <w:t xml:space="preserve">Como analista, quiero comparar la severidad promedio entre los grupos definidos por una variable de agrupación (p. ej. remoto vs. local), para priorizar según ese criterio.</w:t>
      </w:r>
    </w:p>
    <w:p>
      <w:pPr>
        <w:pStyle w:val="ListParagraph"/>
        <w:numPr>
          <w:ilvl w:val="1"/>
          <w:numId w:val="1"/>
        </w:numPr>
        <w:spacing w:after="60"/>
      </w:pPr>
      <w:r>
        <w:t xml:space="preserve">Se muestra la media de cada grupo.</w:t>
      </w:r>
    </w:p>
    <w:p>
      <w:pPr>
        <w:pStyle w:val="ListParagraph"/>
        <w:numPr>
          <w:ilvl w:val="1"/>
          <w:numId w:val="1"/>
        </w:numPr>
        <w:spacing w:after="60"/>
      </w:pPr>
      <w:r>
        <w:t xml:space="preserve">Se muestra la diferencia entre las medias.</w:t>
      </w:r>
    </w:p>
    <w:p>
      <w:pPr>
        <w:spacing w:after="120"/>
      </w:pPr>
      <w:r>
        <w:rPr>
          <w:b/>
          <w:bCs/>
          <w:sz w:val="18"/>
          <w:szCs w:val="18"/>
        </w:rPr>
        <w:t xml:space="preserve">HU-16 — Tabla comparativa por categoría: </w:t>
      </w:r>
      <w:r>
        <w:rPr>
          <w:sz w:val="18"/>
          <w:szCs w:val="18"/>
        </w:rPr>
        <w:t xml:space="preserve">Como analista, quiero una tabla que resuma las medidas estadísticas por categoría.</w:t>
      </w:r>
    </w:p>
    <w:p>
      <w:pPr>
        <w:pStyle w:val="ListParagraph"/>
        <w:numPr>
          <w:ilvl w:val="1"/>
          <w:numId w:val="1"/>
        </w:numPr>
        <w:spacing w:after="60"/>
      </w:pPr>
      <w:r>
        <w:t xml:space="preserve">La tabla incluye media, desviación estándar y cantidad de registros.</w:t>
      </w:r>
    </w:p>
    <w:p>
      <w:pPr>
        <w:pStyle w:val="ListParagraph"/>
        <w:numPr>
          <w:ilvl w:val="1"/>
          <w:numId w:val="1"/>
        </w:numPr>
        <w:spacing w:after="60"/>
      </w:pPr>
      <w:r>
        <w:t xml:space="preserve">Se resalta la categoría de mayor severidad.</w:t>
      </w:r>
    </w:p>
    <w:p>
      <w:pPr>
        <w:spacing w:after="120"/>
      </w:pPr>
      <w:r>
        <w:rPr>
          <w:b w:val="false"/>
          <w:bCs w:val="false"/>
          <w:i w:val="false"/>
          <w:iCs w:val="false"/>
        </w:rPr>
        <w:t xml:space="preserve"/>
      </w:r>
    </w:p>
    <w:p>
      <w:pPr>
        <w:pStyle w:val="Heading3"/>
        <w:spacing w:after="100" w:before="220"/>
      </w:pPr>
      <w:r>
        <w:t xml:space="preserve">CU-09 — Priorizar Registros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M-09</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Flujo principal</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clasifica automáticamente cada registro.</w:t>
            </w:r>
          </w:p>
          <w:p>
            <w:pPr>
              <w:pStyle w:val="ListParagraph"/>
              <w:numPr>
                <w:ilvl w:val="0"/>
                <w:numId w:val="1"/>
              </w:numPr>
              <w:spacing w:after="20"/>
            </w:pPr>
            <w:r>
              <w:rPr>
                <w:sz w:val="18"/>
                <w:szCs w:val="18"/>
              </w:rPr>
              <w:t xml:space="preserve">El sistema calcula el ranking de urgencia.</w:t>
            </w:r>
          </w:p>
          <w:p>
            <w:pPr>
              <w:pStyle w:val="ListParagraph"/>
              <w:numPr>
                <w:ilvl w:val="0"/>
                <w:numId w:val="1"/>
              </w:numPr>
              <w:spacing w:after="20"/>
            </w:pPr>
            <w:r>
              <w:rPr>
                <w:sz w:val="18"/>
                <w:szCs w:val="18"/>
              </w:rPr>
              <w:t xml:space="preserve">El analista revisa el orden propuesto.</w:t>
            </w:r>
          </w:p>
          <w:p>
            <w:pPr>
              <w:pStyle w:val="ListParagraph"/>
              <w:numPr>
                <w:ilvl w:val="0"/>
                <w:numId w:val="1"/>
              </w:numPr>
              <w:spacing w:after="20"/>
            </w:pPr>
            <w:r>
              <w:rPr>
                <w:sz w:val="18"/>
                <w:szCs w:val="18"/>
              </w:rPr>
              <w:t xml:space="preserve">El analista marca el estado de atención.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Historias de Usuario asociadas</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HU-17 — Clasificación automática de riesgo: Como analista, quiero que el sistema clasifique automáticamente cada registro según su puntaje de severidad.</w:t>
            </w:r>
          </w:p>
          <w:p>
            <w:pPr>
              <w:pStyle w:val="ListParagraph"/>
              <w:numPr>
                <w:ilvl w:val="0"/>
                <w:numId w:val="1"/>
              </w:numPr>
              <w:spacing w:after="20"/>
            </w:pPr>
            <w:r>
              <w:rPr>
                <w:sz w:val="18"/>
                <w:szCs w:val="18"/>
              </w:rPr>
              <w:t xml:space="preserve">HU-18 — Ranking de urgencia: Como analista, quiero un ranking de registros por urgencia, para decidir el orden de atención.</w:t>
            </w:r>
          </w:p>
        </w:tc>
      </w:tr>
    </w:tbl>
    <w:p>
      <w:pPr>
        <w:spacing w:after="120"/>
      </w:pPr>
      <w:r>
        <w:rPr>
          <w:b/>
          <w:bCs/>
          <w:sz w:val="18"/>
          <w:szCs w:val="18"/>
        </w:rPr>
        <w:t xml:space="preserve">HU-17 — Clasificación automática de riesgo: </w:t>
      </w:r>
      <w:r>
        <w:rPr>
          <w:sz w:val="18"/>
          <w:szCs w:val="18"/>
        </w:rPr>
        <w:t xml:space="preserve">Como analista, quiero que el sistema clasifique automáticamente cada registro según su puntaje de severidad.</w:t>
      </w:r>
    </w:p>
    <w:p>
      <w:pPr>
        <w:pStyle w:val="ListParagraph"/>
        <w:numPr>
          <w:ilvl w:val="1"/>
          <w:numId w:val="1"/>
        </w:numPr>
        <w:spacing w:after="60"/>
      </w:pPr>
      <w:r>
        <w:t xml:space="preserve">Se respetan rangos configurables (por defecto: 0.1-3.9, 4.0-6.9, 7.0-8.9, 9.0-10.0 en escala CVSS, cuando el dataset use esa escala).</w:t>
      </w:r>
    </w:p>
    <w:p>
      <w:pPr>
        <w:pStyle w:val="ListParagraph"/>
        <w:numPr>
          <w:ilvl w:val="1"/>
          <w:numId w:val="1"/>
        </w:numPr>
        <w:spacing w:after="60"/>
      </w:pPr>
      <w:r>
        <w:t xml:space="preserve">La clasificación se muestra en la ficha del registro.</w:t>
      </w:r>
    </w:p>
    <w:p>
      <w:pPr>
        <w:spacing w:after="120"/>
      </w:pPr>
      <w:r>
        <w:rPr>
          <w:b/>
          <w:bCs/>
          <w:sz w:val="18"/>
          <w:szCs w:val="18"/>
        </w:rPr>
        <w:t xml:space="preserve">HU-18 — Ranking de urgencia: </w:t>
      </w:r>
      <w:r>
        <w:rPr>
          <w:sz w:val="18"/>
          <w:szCs w:val="18"/>
        </w:rPr>
        <w:t xml:space="preserve">Como analista, quiero un ranking de registros por urgencia, para decidir el orden de atención.</w:t>
      </w:r>
    </w:p>
    <w:p>
      <w:pPr>
        <w:pStyle w:val="ListParagraph"/>
        <w:numPr>
          <w:ilvl w:val="1"/>
          <w:numId w:val="1"/>
        </w:numPr>
        <w:spacing w:after="60"/>
      </w:pPr>
      <w:r>
        <w:t xml:space="preserve">El ranking combina severidad y tiempo transcurrido cuando ambos datos existen.</w:t>
      </w:r>
    </w:p>
    <w:p>
      <w:pPr>
        <w:pStyle w:val="ListParagraph"/>
        <w:numPr>
          <w:ilvl w:val="1"/>
          <w:numId w:val="1"/>
        </w:numPr>
        <w:spacing w:after="60"/>
      </w:pPr>
      <w:r>
        <w:t xml:space="preserve">El ranking se actualiza al cargar nuevos datos.</w:t>
      </w:r>
    </w:p>
    <w:p>
      <w:pPr>
        <w:spacing w:after="120"/>
      </w:pPr>
      <w:r>
        <w:rPr>
          <w:b w:val="false"/>
          <w:bCs w:val="false"/>
          <w:i w:val="false"/>
          <w:iCs w:val="false"/>
        </w:rPr>
        <w:t xml:space="preserve"/>
      </w:r>
    </w:p>
    <w:p>
      <w:pPr>
        <w:pStyle w:val="Heading3"/>
        <w:spacing w:after="100" w:before="220"/>
      </w:pPr>
      <w:r>
        <w:t xml:space="preserve">CU-10 — Generar Informe Estadístico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M-10</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Flujo principal</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analista solicita el informe.</w:t>
            </w:r>
          </w:p>
          <w:p>
            <w:pPr>
              <w:pStyle w:val="ListParagraph"/>
              <w:numPr>
                <w:ilvl w:val="0"/>
                <w:numId w:val="1"/>
              </w:numPr>
              <w:spacing w:after="20"/>
            </w:pPr>
            <w:r>
              <w:rPr>
                <w:sz w:val="18"/>
                <w:szCs w:val="18"/>
              </w:rPr>
              <w:t xml:space="preserve">El sistema consolida tablas, gráficos y medidas.</w:t>
            </w:r>
          </w:p>
          <w:p>
            <w:pPr>
              <w:pStyle w:val="ListParagraph"/>
              <w:numPr>
                <w:ilvl w:val="0"/>
                <w:numId w:val="1"/>
              </w:numPr>
              <w:spacing w:after="20"/>
            </w:pPr>
            <w:r>
              <w:rPr>
                <w:sz w:val="18"/>
                <w:szCs w:val="18"/>
              </w:rPr>
              <w:t xml:space="preserve">El sistema genera el texto interpretativo.</w:t>
            </w:r>
          </w:p>
          <w:p>
            <w:pPr>
              <w:pStyle w:val="ListParagraph"/>
              <w:numPr>
                <w:ilvl w:val="0"/>
                <w:numId w:val="1"/>
              </w:numPr>
              <w:spacing w:after="20"/>
            </w:pPr>
            <w:r>
              <w:rPr>
                <w:sz w:val="18"/>
                <w:szCs w:val="18"/>
              </w:rPr>
              <w:t xml:space="preserve">El sistema entrega el archivo en PDF o Word.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Historias de Usuario asociadas</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HU-19 — Generación de informe PDF: Como analista, quiero generar un informe PDF con todos los resultados, para compartirlo con mi equipo.</w:t>
            </w:r>
          </w:p>
          <w:p>
            <w:pPr>
              <w:pStyle w:val="ListParagraph"/>
              <w:numPr>
                <w:ilvl w:val="0"/>
                <w:numId w:val="1"/>
              </w:numPr>
              <w:spacing w:after="20"/>
            </w:pPr>
            <w:r>
              <w:rPr>
                <w:sz w:val="18"/>
                <w:szCs w:val="18"/>
              </w:rPr>
              <w:t xml:space="preserve">HU-20 — Informe resumido ejecutivo: Como analista, quiero un resumen ejecutivo de una página, para presentarlo a audiencias no técnicas.</w:t>
            </w:r>
          </w:p>
        </w:tc>
      </w:tr>
    </w:tbl>
    <w:p>
      <w:pPr>
        <w:spacing w:after="120"/>
      </w:pPr>
      <w:r>
        <w:rPr>
          <w:b/>
          <w:bCs/>
          <w:sz w:val="18"/>
          <w:szCs w:val="18"/>
        </w:rPr>
        <w:t xml:space="preserve">HU-19 — Generación de informe PDF: </w:t>
      </w:r>
      <w:r>
        <w:rPr>
          <w:sz w:val="18"/>
          <w:szCs w:val="18"/>
        </w:rPr>
        <w:t xml:space="preserve">Como analista, quiero generar un informe PDF con todos los resultados, para compartirlo con mi equipo.</w:t>
      </w:r>
    </w:p>
    <w:p>
      <w:pPr>
        <w:pStyle w:val="ListParagraph"/>
        <w:numPr>
          <w:ilvl w:val="1"/>
          <w:numId w:val="1"/>
        </w:numPr>
        <w:spacing w:after="60"/>
      </w:pPr>
      <w:r>
        <w:t xml:space="preserve">El informe incluye tablas, medidas y gráficos.</w:t>
      </w:r>
    </w:p>
    <w:p>
      <w:pPr>
        <w:pStyle w:val="ListParagraph"/>
        <w:numPr>
          <w:ilvl w:val="1"/>
          <w:numId w:val="1"/>
        </w:numPr>
        <w:spacing w:after="60"/>
      </w:pPr>
      <w:r>
        <w:t xml:space="preserve">El informe incluye conclusiones interpretativas.</w:t>
      </w:r>
    </w:p>
    <w:p>
      <w:pPr>
        <w:spacing w:after="120"/>
      </w:pPr>
      <w:r>
        <w:rPr>
          <w:b/>
          <w:bCs/>
          <w:sz w:val="18"/>
          <w:szCs w:val="18"/>
        </w:rPr>
        <w:t xml:space="preserve">HU-20 — Informe resumido ejecutivo: </w:t>
      </w:r>
      <w:r>
        <w:rPr>
          <w:sz w:val="18"/>
          <w:szCs w:val="18"/>
        </w:rPr>
        <w:t xml:space="preserve">Como analista, quiero un resumen ejecutivo de una página, para presentarlo a audiencias no técnicas.</w:t>
      </w:r>
    </w:p>
    <w:p>
      <w:pPr>
        <w:pStyle w:val="ListParagraph"/>
        <w:numPr>
          <w:ilvl w:val="1"/>
          <w:numId w:val="1"/>
        </w:numPr>
        <w:spacing w:after="60"/>
      </w:pPr>
      <w:r>
        <w:t xml:space="preserve">El resumen no excede una página.</w:t>
      </w:r>
    </w:p>
    <w:p>
      <w:pPr>
        <w:pStyle w:val="ListParagraph"/>
        <w:numPr>
          <w:ilvl w:val="1"/>
          <w:numId w:val="1"/>
        </w:numPr>
        <w:spacing w:after="60"/>
      </w:pPr>
      <w:r>
        <w:t xml:space="preserve">Incluye únicamente las conclusiones principales.</w:t>
      </w:r>
    </w:p>
    <w:p>
      <w:pPr>
        <w:spacing w:after="120"/>
      </w:pPr>
      <w:r>
        <w:rPr>
          <w:b w:val="false"/>
          <w:bCs w:val="false"/>
          <w:i w:val="false"/>
          <w:iCs w:val="false"/>
        </w:rPr>
        <w:t xml:space="preserve"/>
      </w:r>
    </w:p>
    <w:p>
      <w:pPr>
        <w:pStyle w:val="Heading3"/>
        <w:spacing w:after="100" w:before="220"/>
      </w:pPr>
      <w:r>
        <w:t xml:space="preserve">CU-11 — Filtrar Registros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Flujo principal</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analista define los criterios de búsqueda.</w:t>
            </w:r>
          </w:p>
          <w:p>
            <w:pPr>
              <w:pStyle w:val="ListParagraph"/>
              <w:numPr>
                <w:ilvl w:val="0"/>
                <w:numId w:val="1"/>
              </w:numPr>
              <w:spacing w:after="20"/>
            </w:pPr>
            <w:r>
              <w:rPr>
                <w:sz w:val="18"/>
                <w:szCs w:val="18"/>
              </w:rPr>
              <w:t xml:space="preserve">El sistema aplica los filtros combinados.</w:t>
            </w:r>
          </w:p>
          <w:p>
            <w:pPr>
              <w:pStyle w:val="ListParagraph"/>
              <w:numPr>
                <w:ilvl w:val="0"/>
                <w:numId w:val="1"/>
              </w:numPr>
              <w:spacing w:after="20"/>
            </w:pPr>
            <w:r>
              <w:rPr>
                <w:sz w:val="18"/>
                <w:szCs w:val="18"/>
              </w:rPr>
              <w:t xml:space="preserve">El sistema muestra los resultados.</w:t>
            </w:r>
          </w:p>
          <w:p>
            <w:pPr>
              <w:pStyle w:val="ListParagraph"/>
              <w:numPr>
                <w:ilvl w:val="0"/>
                <w:numId w:val="1"/>
              </w:numPr>
              <w:spacing w:after="20"/>
            </w:pPr>
            <w:r>
              <w:rPr>
                <w:sz w:val="18"/>
                <w:szCs w:val="18"/>
              </w:rPr>
              <w:t xml:space="preserve">El analista puede exportar el subconjunto resultante.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Historias de Usuario asociadas</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HU-21 — Combinación de filtros: Como analista, quiero combinar varios filtros a la vez, para búsquedas más precisas.</w:t>
            </w:r>
          </w:p>
          <w:p>
            <w:pPr>
              <w:pStyle w:val="ListParagraph"/>
              <w:numPr>
                <w:ilvl w:val="0"/>
                <w:numId w:val="1"/>
              </w:numPr>
              <w:spacing w:after="20"/>
            </w:pPr>
            <w:r>
              <w:rPr>
                <w:sz w:val="18"/>
                <w:szCs w:val="18"/>
              </w:rPr>
              <w:t xml:space="preserve">HU-22 — Exportación de resultados filtrados: Como analista, quiero exportar únicamente los resultados de mi búsqueda filtrada.</w:t>
            </w:r>
          </w:p>
        </w:tc>
      </w:tr>
    </w:tbl>
    <w:p>
      <w:pPr>
        <w:spacing w:after="120"/>
      </w:pPr>
      <w:r>
        <w:rPr>
          <w:b/>
          <w:bCs/>
          <w:sz w:val="18"/>
          <w:szCs w:val="18"/>
        </w:rPr>
        <w:t xml:space="preserve">HU-21 — Combinación de filtros: </w:t>
      </w:r>
      <w:r>
        <w:rPr>
          <w:sz w:val="18"/>
          <w:szCs w:val="18"/>
        </w:rPr>
        <w:t xml:space="preserve">Como analista, quiero combinar varios filtros a la vez, para búsquedas más precisas.</w:t>
      </w:r>
    </w:p>
    <w:p>
      <w:pPr>
        <w:pStyle w:val="ListParagraph"/>
        <w:numPr>
          <w:ilvl w:val="1"/>
          <w:numId w:val="1"/>
        </w:numPr>
        <w:spacing w:after="60"/>
      </w:pPr>
      <w:r>
        <w:t xml:space="preserve">Se pueden aplicar filtros de severidad, fecha, categoría y estado simultáneamente.</w:t>
      </w:r>
    </w:p>
    <w:p>
      <w:pPr>
        <w:pStyle w:val="ListParagraph"/>
        <w:numPr>
          <w:ilvl w:val="1"/>
          <w:numId w:val="1"/>
        </w:numPr>
        <w:spacing w:after="60"/>
      </w:pPr>
      <w:r>
        <w:t xml:space="preserve">Los resultados se actualizan en tiempo real.</w:t>
      </w:r>
    </w:p>
    <w:p>
      <w:pPr>
        <w:spacing w:after="120"/>
      </w:pPr>
      <w:r>
        <w:rPr>
          <w:b/>
          <w:bCs/>
          <w:sz w:val="18"/>
          <w:szCs w:val="18"/>
        </w:rPr>
        <w:t xml:space="preserve">HU-22 — Exportación de resultados filtrados: </w:t>
      </w:r>
      <w:r>
        <w:rPr>
          <w:sz w:val="18"/>
          <w:szCs w:val="18"/>
        </w:rPr>
        <w:t xml:space="preserve">Como analista, quiero exportar únicamente los resultados de mi búsqueda filtrada.</w:t>
      </w:r>
    </w:p>
    <w:p>
      <w:pPr>
        <w:pStyle w:val="ListParagraph"/>
        <w:numPr>
          <w:ilvl w:val="1"/>
          <w:numId w:val="1"/>
        </w:numPr>
        <w:spacing w:after="60"/>
      </w:pPr>
      <w:r>
        <w:t xml:space="preserve">El archivo exportado contiene solo los registros filtrados.</w:t>
      </w:r>
    </w:p>
    <w:p>
      <w:pPr>
        <w:pStyle w:val="ListParagraph"/>
        <w:numPr>
          <w:ilvl w:val="1"/>
          <w:numId w:val="1"/>
        </w:numPr>
        <w:spacing w:after="60"/>
      </w:pPr>
      <w:r>
        <w:t xml:space="preserve">Se conserva el formato original de columnas.</w:t>
      </w:r>
    </w:p>
    <w:p>
      <w:pPr>
        <w:spacing w:after="120"/>
      </w:pPr>
      <w:r>
        <w:rPr>
          <w:b w:val="false"/>
          <w:bCs w:val="false"/>
          <w:i w:val="false"/>
          <w:iCs w:val="false"/>
        </w:rPr>
        <w:t xml:space="preserve"/>
      </w:r>
    </w:p>
    <w:p>
      <w:pPr>
        <w:pStyle w:val="Heading3"/>
        <w:spacing w:after="100" w:before="220"/>
      </w:pPr>
      <w:r>
        <w:t xml:space="preserve">CU-12 — Auditar Operaciones del Sistema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w:t>
            </w:r>
          </w:p>
        </w:tc>
        <w:tc>
          <w:tcPr>
            <w:tcW w:type="dxa" w:w="7238"/>
            <w:tcMar>
              <w:top w:type="dxa" w:w="60"/>
              <w:left w:type="dxa" w:w="100"/>
              <w:bottom w:type="dxa" w:w="60"/>
              <w:right w:type="dxa" w:w="100"/>
            </w:tcMar>
            <w:vAlign w:val="center"/>
          </w:tcPr>
          <w:p>
            <w:r>
              <w:rPr>
                <w:sz w:val="18"/>
                <w:szCs w:val="18"/>
              </w:rPr>
              <w:t xml:space="preserve">Administrador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Flujo principal</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administrador accede al panel de auditoría.</w:t>
            </w:r>
          </w:p>
          <w:p>
            <w:pPr>
              <w:pStyle w:val="ListParagraph"/>
              <w:numPr>
                <w:ilvl w:val="0"/>
                <w:numId w:val="1"/>
              </w:numPr>
              <w:spacing w:after="20"/>
            </w:pPr>
            <w:r>
              <w:rPr>
                <w:sz w:val="18"/>
                <w:szCs w:val="18"/>
              </w:rPr>
              <w:t xml:space="preserve">El sistema muestra el historial de operaciones.</w:t>
            </w:r>
          </w:p>
          <w:p>
            <w:pPr>
              <w:pStyle w:val="ListParagraph"/>
              <w:numPr>
                <w:ilvl w:val="0"/>
                <w:numId w:val="1"/>
              </w:numPr>
              <w:spacing w:after="20"/>
            </w:pPr>
            <w:r>
              <w:rPr>
                <w:sz w:val="18"/>
                <w:szCs w:val="18"/>
              </w:rPr>
              <w:t xml:space="preserve">El administrador filtra por usuario o fecha.</w:t>
            </w:r>
          </w:p>
          <w:p>
            <w:pPr>
              <w:pStyle w:val="ListParagraph"/>
              <w:numPr>
                <w:ilvl w:val="0"/>
                <w:numId w:val="1"/>
              </w:numPr>
              <w:spacing w:after="20"/>
            </w:pPr>
            <w:r>
              <w:rPr>
                <w:sz w:val="18"/>
                <w:szCs w:val="18"/>
              </w:rPr>
              <w:t xml:space="preserve">El sistema exporta el historial si se solicita.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Historias de Usuario asociadas</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HU-23 — Cifrado de contraseñas: Como sistema, quiero cifrar las contraseñas de los analistas, para proteger sus cuentas.</w:t>
            </w:r>
          </w:p>
          <w:p>
            <w:pPr>
              <w:pStyle w:val="ListParagraph"/>
              <w:numPr>
                <w:ilvl w:val="0"/>
                <w:numId w:val="1"/>
              </w:numPr>
              <w:spacing w:after="20"/>
            </w:pPr>
            <w:r>
              <w:rPr>
                <w:sz w:val="18"/>
                <w:szCs w:val="18"/>
              </w:rPr>
              <w:t xml:space="preserve">HU-24 — Auditoría de cambios en el dataset: Como administrador, quiero ver quién modificó el dataset y cuándo, para mantener la trazabilidad.</w:t>
            </w:r>
          </w:p>
        </w:tc>
      </w:tr>
    </w:tbl>
    <w:p>
      <w:pPr>
        <w:spacing w:after="120"/>
      </w:pPr>
      <w:r>
        <w:rPr>
          <w:b/>
          <w:bCs/>
          <w:sz w:val="18"/>
          <w:szCs w:val="18"/>
        </w:rPr>
        <w:t xml:space="preserve">HU-23 — Cifrado de contraseñas: </w:t>
      </w:r>
      <w:r>
        <w:rPr>
          <w:sz w:val="18"/>
          <w:szCs w:val="18"/>
        </w:rPr>
        <w:t xml:space="preserve">Como sistema, quiero cifrar las contraseñas de los analistas, para proteger sus cuentas.</w:t>
      </w:r>
    </w:p>
    <w:p>
      <w:pPr>
        <w:pStyle w:val="ListParagraph"/>
        <w:numPr>
          <w:ilvl w:val="1"/>
          <w:numId w:val="1"/>
        </w:numPr>
        <w:spacing w:after="60"/>
      </w:pPr>
      <w:r>
        <w:t xml:space="preserve">Las contraseñas se almacenan cifradas con bcrypt.</w:t>
      </w:r>
    </w:p>
    <w:p>
      <w:pPr>
        <w:pStyle w:val="ListParagraph"/>
        <w:numPr>
          <w:ilvl w:val="1"/>
          <w:numId w:val="1"/>
        </w:numPr>
        <w:spacing w:after="60"/>
      </w:pPr>
      <w:r>
        <w:t xml:space="preserve">No es posible recuperar la contraseña en texto plano.</w:t>
      </w:r>
    </w:p>
    <w:p>
      <w:pPr>
        <w:spacing w:after="120"/>
      </w:pPr>
      <w:r>
        <w:rPr>
          <w:b/>
          <w:bCs/>
          <w:sz w:val="18"/>
          <w:szCs w:val="18"/>
        </w:rPr>
        <w:t xml:space="preserve">HU-24 — Auditoría de cambios en el dataset: </w:t>
      </w:r>
      <w:r>
        <w:rPr>
          <w:sz w:val="18"/>
          <w:szCs w:val="18"/>
        </w:rPr>
        <w:t xml:space="preserve">Como administrador, quiero ver quién modificó el dataset y cuándo, para mantener la trazabilidad.</w:t>
      </w:r>
    </w:p>
    <w:p>
      <w:pPr>
        <w:pStyle w:val="ListParagraph"/>
        <w:numPr>
          <w:ilvl w:val="1"/>
          <w:numId w:val="1"/>
        </w:numPr>
        <w:spacing w:after="60"/>
      </w:pPr>
      <w:r>
        <w:t xml:space="preserve">Cada modificación queda registrada con fecha, hora y autor.</w:t>
      </w:r>
    </w:p>
    <w:p>
      <w:pPr>
        <w:pStyle w:val="ListParagraph"/>
        <w:numPr>
          <w:ilvl w:val="1"/>
          <w:numId w:val="1"/>
        </w:numPr>
        <w:spacing w:after="60"/>
      </w:pPr>
      <w:r>
        <w:t xml:space="preserve">El historial de auditoría es consultable por el administrador.</w:t>
      </w:r>
    </w:p>
    <w:p>
      <w:pPr>
        <w:spacing w:after="120"/>
      </w:pPr>
      <w:r>
        <w:rPr>
          <w:b w:val="false"/>
          <w:bCs w:val="false"/>
          <w:i w:val="false"/>
          <w:iCs w:val="false"/>
        </w:rPr>
        <w:t xml:space="preserve"/>
      </w:r>
    </w:p>
    <w:p>
      <w:pPr>
        <w:pStyle w:val="Heading3"/>
        <w:spacing w:after="100" w:before="220"/>
      </w:pPr>
      <w:r>
        <w:t xml:space="preserve">CU-13 — Gestionar Notificaciones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M-13</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Flujo principal</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detecta un evento relevante (registro crítico o plazo próximo a vencer).</w:t>
            </w:r>
          </w:p>
          <w:p>
            <w:pPr>
              <w:pStyle w:val="ListParagraph"/>
              <w:numPr>
                <w:ilvl w:val="0"/>
                <w:numId w:val="1"/>
              </w:numPr>
              <w:spacing w:after="20"/>
            </w:pPr>
            <w:r>
              <w:rPr>
                <w:sz w:val="18"/>
                <w:szCs w:val="18"/>
              </w:rPr>
              <w:t xml:space="preserve">El sistema genera la notificación.</w:t>
            </w:r>
          </w:p>
          <w:p>
            <w:pPr>
              <w:pStyle w:val="ListParagraph"/>
              <w:numPr>
                <w:ilvl w:val="0"/>
                <w:numId w:val="1"/>
              </w:numPr>
              <w:spacing w:after="20"/>
            </w:pPr>
            <w:r>
              <w:rPr>
                <w:sz w:val="18"/>
                <w:szCs w:val="18"/>
              </w:rPr>
              <w:t xml:space="preserve">El analista consulta su centro de notificaciones.</w:t>
            </w:r>
          </w:p>
          <w:p>
            <w:pPr>
              <w:pStyle w:val="ListParagraph"/>
              <w:numPr>
                <w:ilvl w:val="0"/>
                <w:numId w:val="1"/>
              </w:numPr>
              <w:spacing w:after="20"/>
            </w:pPr>
            <w:r>
              <w:rPr>
                <w:sz w:val="18"/>
                <w:szCs w:val="18"/>
              </w:rPr>
              <w:t xml:space="preserve">El analista marca la notificación como leída.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Historias de Usuario asociadas</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HU-25 — Alerta de registro crítico nuevo: Como analista, quiero ser notificado cuando se detecte un nuevo registro crítico.</w:t>
            </w:r>
          </w:p>
          <w:p>
            <w:pPr>
              <w:pStyle w:val="ListParagraph"/>
              <w:numPr>
                <w:ilvl w:val="0"/>
                <w:numId w:val="1"/>
              </w:numPr>
              <w:spacing w:after="20"/>
            </w:pPr>
            <w:r>
              <w:rPr>
                <w:sz w:val="18"/>
                <w:szCs w:val="18"/>
              </w:rPr>
              <w:t xml:space="preserve">HU-26 — Centro de notificaciones: Como analista, quiero ver todas mis notificaciones en un solo lugar.</w:t>
            </w:r>
          </w:p>
        </w:tc>
      </w:tr>
    </w:tbl>
    <w:p>
      <w:pPr>
        <w:spacing w:after="120"/>
      </w:pPr>
      <w:r>
        <w:rPr>
          <w:b/>
          <w:bCs/>
          <w:sz w:val="18"/>
          <w:szCs w:val="18"/>
        </w:rPr>
        <w:t xml:space="preserve">HU-25 — Alerta de registro crítico nuevo: </w:t>
      </w:r>
      <w:r>
        <w:rPr>
          <w:sz w:val="18"/>
          <w:szCs w:val="18"/>
        </w:rPr>
        <w:t xml:space="preserve">Como analista, quiero ser notificado cuando se detecte un nuevo registro crítico.</w:t>
      </w:r>
    </w:p>
    <w:p>
      <w:pPr>
        <w:pStyle w:val="ListParagraph"/>
        <w:numPr>
          <w:ilvl w:val="1"/>
          <w:numId w:val="1"/>
        </w:numPr>
        <w:spacing w:after="60"/>
      </w:pPr>
      <w:r>
        <w:t xml:space="preserve">La alerta se dispara al superar el umbral de severidad configurado (por defecto, 9.0 en escala CVSS).</w:t>
      </w:r>
    </w:p>
    <w:p>
      <w:pPr>
        <w:pStyle w:val="ListParagraph"/>
        <w:numPr>
          <w:ilvl w:val="1"/>
          <w:numId w:val="1"/>
        </w:numPr>
        <w:spacing w:after="60"/>
      </w:pPr>
      <w:r>
        <w:t xml:space="preserve">La notificación indica el identificador del registro correspondiente.</w:t>
      </w:r>
    </w:p>
    <w:p>
      <w:pPr>
        <w:spacing w:after="120"/>
      </w:pPr>
      <w:r>
        <w:rPr>
          <w:b/>
          <w:bCs/>
          <w:sz w:val="18"/>
          <w:szCs w:val="18"/>
        </w:rPr>
        <w:t xml:space="preserve">HU-26 — Centro de notificaciones: </w:t>
      </w:r>
      <w:r>
        <w:rPr>
          <w:sz w:val="18"/>
          <w:szCs w:val="18"/>
        </w:rPr>
        <w:t xml:space="preserve">Como analista, quiero ver todas mis notificaciones en un solo lugar.</w:t>
      </w:r>
    </w:p>
    <w:p>
      <w:pPr>
        <w:pStyle w:val="ListParagraph"/>
        <w:numPr>
          <w:ilvl w:val="1"/>
          <w:numId w:val="1"/>
        </w:numPr>
        <w:spacing w:after="60"/>
      </w:pPr>
      <w:r>
        <w:t xml:space="preserve">Las notificaciones se muestran ordenadas por fecha.</w:t>
      </w:r>
    </w:p>
    <w:p>
      <w:pPr>
        <w:pStyle w:val="ListParagraph"/>
        <w:numPr>
          <w:ilvl w:val="1"/>
          <w:numId w:val="1"/>
        </w:numPr>
        <w:spacing w:after="60"/>
      </w:pPr>
      <w:r>
        <w:t xml:space="preserve">El analista puede marcarlas como leídas.</w:t>
      </w:r>
    </w:p>
    <w:p>
      <w:pPr>
        <w:spacing w:after="120"/>
      </w:pPr>
      <w:r>
        <w:rPr>
          <w:b w:val="false"/>
          <w:bCs w:val="false"/>
          <w:i w:val="false"/>
          <w:iCs w:val="false"/>
        </w:rPr>
        <w:t xml:space="preserve"/>
      </w:r>
    </w:p>
    <w:p>
      <w:r>
        <w:br w:type="page"/>
      </w:r>
    </w:p>
    <w:p>
      <w:pPr>
        <w:pStyle w:val="Heading1"/>
        <w:spacing w:after="200" w:before="360"/>
      </w:pPr>
      <w:r>
        <w:t xml:space="preserve">VI. REQUISITOS DEL SISTEMA</w:t>
      </w:r>
    </w:p>
    <w:p>
      <w:pPr>
        <w:pStyle w:val="Heading2"/>
        <w:spacing w:after="140" w:before="280"/>
      </w:pPr>
      <w:r>
        <w:t xml:space="preserve">6.1 Requisitos funcionales</w:t>
      </w:r>
    </w:p>
    <w:p>
      <w:pPr>
        <w:pStyle w:val="Heading3"/>
        <w:spacing w:after="100" w:before="220"/>
      </w:pPr>
      <w:r>
        <w:t xml:space="preserve">6.1.1 Estructura del requisito funcional</w:t>
      </w:r>
    </w:p>
    <w:p>
      <w:pPr>
        <w:spacing w:after="120"/>
      </w:pPr>
      <w:r>
        <w:rPr>
          <w:b w:val="false"/>
          <w:bCs w:val="false"/>
          <w:i w:val="false"/>
          <w:iCs w:val="false"/>
        </w:rPr>
        <w:t xml:space="preserve">Cada requisito funcional del sistema SEVERA se documenta bajo el estándar IEEE 830, incluyendo identificador único, historia de usuario, descripción formal, módulo, actor, prioridad MoSCoW, requisitos relacionados, criterios de aceptación, estado y fuente de origen.</w:t>
      </w:r>
    </w:p>
    <w:p>
      <w:pPr>
        <w:spacing w:after="120"/>
      </w:pPr>
      <w:r>
        <w:rPr>
          <w:b w:val="false"/>
          <w:bCs w:val="false"/>
          <w:i w:val="false"/>
          <w:iCs w:val="false"/>
        </w:rPr>
        <w:t xml:space="preserve">A diferencia de la versión anterior del documento —que reservaba la ficha completa (14 campos) solo para 8 requisitos de muestra y remitía el resto (96 requisitos) a una ficha abreviada de 8 campos en un capítulo aparte de "requisitos derivados"— esta revisión aplica la recomendación del equipo de incluir a todos los requisitos en la especificación, fusionando lo que antes eran tres capítulos (Especificación, Descomposición y Requisitos Derivados) en esta única Sección VI. El campo "Sprint Asociado" se elimina de la ficha porque la planificación de sprints ya no forma parte del SDS (ver Sección V).</w:t>
      </w:r>
    </w:p>
    <w:p>
      <w:pPr>
        <w:pStyle w:val="Heading3"/>
        <w:spacing w:after="100" w:before="220"/>
      </w:pPr>
      <w:r>
        <w:t xml:space="preserve">6.1.2 Módulos del sistema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138"/>
      </w:tblGrid>
      <w:tr>
        <w:trPr>
          <w:cantSplit/>
          <w:tblHeader/>
        </w:trPr>
        <w:tc>
          <w:tcPr>
            <w:tcW w:type="dxa" w:w="900"/>
            <w:shd w:fill="1F3864" w:val="clear"/>
            <w:tcMar>
              <w:top w:type="dxa" w:w="60"/>
              <w:left w:type="dxa" w:w="100"/>
              <w:bottom w:type="dxa" w:w="60"/>
              <w:right w:type="dxa" w:w="100"/>
            </w:tcMar>
            <w:vAlign w:val="center"/>
          </w:tcPr>
          <w:p>
            <w:r>
              <w:rPr>
                <w:b/>
                <w:bCs/>
                <w:color w:val="FFFFFF"/>
                <w:sz w:val="18"/>
                <w:szCs w:val="18"/>
              </w:rPr>
              <w:t xml:space="preserve">Módulo</w:t>
            </w:r>
          </w:p>
        </w:tc>
        <w:tc>
          <w:tcPr>
            <w:tcW w:type="dxa" w:w="2600"/>
            <w:shd w:fill="1F3864" w:val="clear"/>
            <w:tcMar>
              <w:top w:type="dxa" w:w="60"/>
              <w:left w:type="dxa" w:w="100"/>
              <w:bottom w:type="dxa" w:w="60"/>
              <w:right w:type="dxa" w:w="100"/>
            </w:tcMar>
            <w:vAlign w:val="center"/>
          </w:tcPr>
          <w:p>
            <w:r>
              <w:rPr>
                <w:b/>
                <w:bCs/>
                <w:color w:val="FFFFFF"/>
                <w:sz w:val="18"/>
                <w:szCs w:val="18"/>
              </w:rPr>
              <w:t xml:space="preserve">Nombre</w:t>
            </w:r>
          </w:p>
        </w:tc>
        <w:tc>
          <w:tcPr>
            <w:tcW w:type="dxa" w:w="6138"/>
            <w:shd w:fill="1F3864" w:val="clear"/>
            <w:tcMar>
              <w:top w:type="dxa" w:w="60"/>
              <w:left w:type="dxa" w:w="100"/>
              <w:bottom w:type="dxa" w:w="60"/>
              <w:right w:type="dxa" w:w="100"/>
            </w:tcMar>
            <w:vAlign w:val="center"/>
          </w:tcPr>
          <w:p>
            <w:r>
              <w:rPr>
                <w:b/>
                <w:bCs/>
                <w:color w:val="FFFFFF"/>
                <w:sz w:val="18"/>
                <w:szCs w:val="18"/>
              </w:rPr>
              <w:t xml:space="preserve">Descripción</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M-01</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Gestión de Usuarios y Acceso</w:t>
            </w:r>
          </w:p>
        </w:tc>
        <w:tc>
          <w:tcPr>
            <w:tcW w:type="dxa" w:w="6138"/>
            <w:tcMar>
              <w:top w:type="dxa" w:w="60"/>
              <w:left w:type="dxa" w:w="100"/>
              <w:bottom w:type="dxa" w:w="60"/>
              <w:right w:type="dxa" w:w="100"/>
            </w:tcMar>
            <w:vAlign w:val="center"/>
          </w:tcPr>
          <w:p>
            <w:pPr>
              <w:spacing w:after="20"/>
            </w:pPr>
            <w:r>
              <w:rPr>
                <w:b w:val="false"/>
                <w:bCs w:val="false"/>
                <w:sz w:val="18"/>
                <w:szCs w:val="18"/>
              </w:rPr>
              <w:t xml:space="preserve">Registro, autenticación y control de acceso de analistas y administradores.</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M-02</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Perfil del Analista</w:t>
            </w:r>
          </w:p>
        </w:tc>
        <w:tc>
          <w:tcPr>
            <w:tcW w:type="dxa" w:w="6138"/>
            <w:tcMar>
              <w:top w:type="dxa" w:w="60"/>
              <w:left w:type="dxa" w:w="100"/>
              <w:bottom w:type="dxa" w:w="60"/>
              <w:right w:type="dxa" w:w="100"/>
            </w:tcMar>
            <w:vAlign w:val="center"/>
          </w:tcPr>
          <w:p>
            <w:pPr>
              <w:spacing w:after="20"/>
            </w:pPr>
            <w:r>
              <w:rPr>
                <w:b w:val="false"/>
                <w:bCs w:val="false"/>
                <w:sz w:val="18"/>
                <w:szCs w:val="18"/>
              </w:rPr>
              <w:t xml:space="preserve">Gestión y personalización de la información del analista.</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M-03</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Carga y Gestión de Datasets</w:t>
            </w:r>
          </w:p>
        </w:tc>
        <w:tc>
          <w:tcPr>
            <w:tcW w:type="dxa" w:w="6138"/>
            <w:tcMar>
              <w:top w:type="dxa" w:w="60"/>
              <w:left w:type="dxa" w:w="100"/>
              <w:bottom w:type="dxa" w:w="60"/>
              <w:right w:type="dxa" w:w="100"/>
            </w:tcMar>
            <w:vAlign w:val="center"/>
          </w:tcPr>
          <w:p>
            <w:pPr>
              <w:spacing w:after="20"/>
            </w:pPr>
            <w:r>
              <w:rPr>
                <w:b w:val="false"/>
                <w:bCs w:val="false"/>
                <w:sz w:val="18"/>
                <w:szCs w:val="18"/>
              </w:rPr>
              <w:t xml:space="preserve">Importación, validación y versionado de datasets de datos tabulares (Excel, CSV o JSON), sin atadura a un formato o fuente específica.</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M-04</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Catálogo y Consulta de Registros</w:t>
            </w:r>
          </w:p>
        </w:tc>
        <w:tc>
          <w:tcPr>
            <w:tcW w:type="dxa" w:w="6138"/>
            <w:tcMar>
              <w:top w:type="dxa" w:w="60"/>
              <w:left w:type="dxa" w:w="100"/>
              <w:bottom w:type="dxa" w:w="60"/>
              <w:right w:type="dxa" w:w="100"/>
            </w:tcMar>
            <w:vAlign w:val="center"/>
          </w:tcPr>
          <w:p>
            <w:pPr>
              <w:spacing w:after="20"/>
            </w:pPr>
            <w:r>
              <w:rPr>
                <w:b w:val="false"/>
                <w:bCs w:val="false"/>
                <w:sz w:val="18"/>
                <w:szCs w:val="18"/>
              </w:rPr>
              <w:t xml:space="preserve">Consulta detallada de cada registro del dataset (identificador, severidad, atributos categóricos).</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M-05</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Distribución de Frecuencias</w:t>
            </w:r>
          </w:p>
        </w:tc>
        <w:tc>
          <w:tcPr>
            <w:tcW w:type="dxa" w:w="6138"/>
            <w:tcMar>
              <w:top w:type="dxa" w:w="60"/>
              <w:left w:type="dxa" w:w="100"/>
              <w:bottom w:type="dxa" w:w="60"/>
              <w:right w:type="dxa" w:w="100"/>
            </w:tcMar>
            <w:vAlign w:val="center"/>
          </w:tcPr>
          <w:p>
            <w:pPr>
              <w:spacing w:after="20"/>
            </w:pPr>
            <w:r>
              <w:rPr>
                <w:b w:val="false"/>
                <w:bCs w:val="false"/>
                <w:sz w:val="18"/>
                <w:szCs w:val="18"/>
              </w:rPr>
              <w:t xml:space="preserve">Construcción de tablas de frecuencias agrupadas y sin agrupar de la variable numérica seleccionada.</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M-06</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Medidas de Tendencia Central y Dispersión</w:t>
            </w:r>
          </w:p>
        </w:tc>
        <w:tc>
          <w:tcPr>
            <w:tcW w:type="dxa" w:w="6138"/>
            <w:tcMar>
              <w:top w:type="dxa" w:w="60"/>
              <w:left w:type="dxa" w:w="100"/>
              <w:bottom w:type="dxa" w:w="60"/>
              <w:right w:type="dxa" w:w="100"/>
            </w:tcMar>
            <w:vAlign w:val="center"/>
          </w:tcPr>
          <w:p>
            <w:pPr>
              <w:spacing w:after="20"/>
            </w:pPr>
            <w:r>
              <w:rPr>
                <w:b w:val="false"/>
                <w:bCs w:val="false"/>
                <w:sz w:val="18"/>
                <w:szCs w:val="18"/>
              </w:rPr>
              <w:t xml:space="preserve">Cálculo de media, mediana, moda, cuartiles, varianza, desviación estándar y CV.</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M-07</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Visualización Gráfica</w:t>
            </w:r>
          </w:p>
        </w:tc>
        <w:tc>
          <w:tcPr>
            <w:tcW w:type="dxa" w:w="6138"/>
            <w:tcMar>
              <w:top w:type="dxa" w:w="60"/>
              <w:left w:type="dxa" w:w="100"/>
              <w:bottom w:type="dxa" w:w="60"/>
              <w:right w:type="dxa" w:w="100"/>
            </w:tcMar>
            <w:vAlign w:val="center"/>
          </w:tcPr>
          <w:p>
            <w:pPr>
              <w:spacing w:after="20"/>
            </w:pPr>
            <w:r>
              <w:rPr>
                <w:b w:val="false"/>
                <w:bCs w:val="false"/>
                <w:sz w:val="18"/>
                <w:szCs w:val="18"/>
              </w:rPr>
              <w:t xml:space="preserve">Generación de gráficos estadísticos configurables sobre las variables del dataset.</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M-08</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Comparación por Categorías</w:t>
            </w:r>
          </w:p>
        </w:tc>
        <w:tc>
          <w:tcPr>
            <w:tcW w:type="dxa" w:w="6138"/>
            <w:tcMar>
              <w:top w:type="dxa" w:w="60"/>
              <w:left w:type="dxa" w:w="100"/>
              <w:bottom w:type="dxa" w:w="60"/>
              <w:right w:type="dxa" w:w="100"/>
            </w:tcMar>
            <w:vAlign w:val="center"/>
          </w:tcPr>
          <w:p>
            <w:pPr>
              <w:spacing w:after="20"/>
            </w:pPr>
            <w:r>
              <w:rPr>
                <w:b w:val="false"/>
                <w:bCs w:val="false"/>
                <w:sz w:val="18"/>
                <w:szCs w:val="18"/>
              </w:rPr>
              <w:t xml:space="preserve">Comparación estadística entre grupos definidos por variables de agrupación.</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M-09</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Priorización y Framework de Remediación</w:t>
            </w:r>
          </w:p>
        </w:tc>
        <w:tc>
          <w:tcPr>
            <w:tcW w:type="dxa" w:w="6138"/>
            <w:tcMar>
              <w:top w:type="dxa" w:w="60"/>
              <w:left w:type="dxa" w:w="100"/>
              <w:bottom w:type="dxa" w:w="60"/>
              <w:right w:type="dxa" w:w="100"/>
            </w:tcMar>
            <w:vAlign w:val="center"/>
          </w:tcPr>
          <w:p>
            <w:pPr>
              <w:spacing w:after="20"/>
            </w:pPr>
            <w:r>
              <w:rPr>
                <w:b w:val="false"/>
                <w:bCs w:val="false"/>
                <w:sz w:val="18"/>
                <w:szCs w:val="18"/>
              </w:rPr>
              <w:t xml:space="preserve">Clasificación de riesgo y generación de un ranking de urgencia de atención.</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M-10</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Reportes y Exportación</w:t>
            </w:r>
          </w:p>
        </w:tc>
        <w:tc>
          <w:tcPr>
            <w:tcW w:type="dxa" w:w="6138"/>
            <w:tcMar>
              <w:top w:type="dxa" w:w="60"/>
              <w:left w:type="dxa" w:w="100"/>
              <w:bottom w:type="dxa" w:w="60"/>
              <w:right w:type="dxa" w:w="100"/>
            </w:tcMar>
            <w:vAlign w:val="center"/>
          </w:tcPr>
          <w:p>
            <w:pPr>
              <w:spacing w:after="20"/>
            </w:pPr>
            <w:r>
              <w:rPr>
                <w:b w:val="false"/>
                <w:bCs w:val="false"/>
                <w:sz w:val="18"/>
                <w:szCs w:val="18"/>
              </w:rPr>
              <w:t xml:space="preserve">Generación de informes estadísticos y exportación de resultados.</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M-11</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Búsqueda y Filtros Avanzados</w:t>
            </w:r>
          </w:p>
        </w:tc>
        <w:tc>
          <w:tcPr>
            <w:tcW w:type="dxa" w:w="6138"/>
            <w:tcMar>
              <w:top w:type="dxa" w:w="60"/>
              <w:left w:type="dxa" w:w="100"/>
              <w:bottom w:type="dxa" w:w="60"/>
              <w:right w:type="dxa" w:w="100"/>
            </w:tcMar>
            <w:vAlign w:val="center"/>
          </w:tcPr>
          <w:p>
            <w:pPr>
              <w:spacing w:after="20"/>
            </w:pPr>
            <w:r>
              <w:rPr>
                <w:b w:val="false"/>
                <w:bCs w:val="false"/>
                <w:sz w:val="18"/>
                <w:szCs w:val="18"/>
              </w:rPr>
              <w:t xml:space="preserve">Búsqueda combinada de registros bajo múltiples criterios.</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M-12</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Seguridad y Auditoría del Sistema</w:t>
            </w:r>
          </w:p>
        </w:tc>
        <w:tc>
          <w:tcPr>
            <w:tcW w:type="dxa" w:w="6138"/>
            <w:tcMar>
              <w:top w:type="dxa" w:w="60"/>
              <w:left w:type="dxa" w:w="100"/>
              <w:bottom w:type="dxa" w:w="60"/>
              <w:right w:type="dxa" w:w="100"/>
            </w:tcMar>
            <w:vAlign w:val="center"/>
          </w:tcPr>
          <w:p>
            <w:pPr>
              <w:spacing w:after="20"/>
            </w:pPr>
            <w:r>
              <w:rPr>
                <w:b w:val="false"/>
                <w:bCs w:val="false"/>
                <w:sz w:val="18"/>
                <w:szCs w:val="18"/>
              </w:rPr>
              <w:t xml:space="preserve">Protección de datos, control de acceso y trazabilidad de operaciones.</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M-13</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Notificaciones y Alertas</w:t>
            </w:r>
          </w:p>
        </w:tc>
        <w:tc>
          <w:tcPr>
            <w:tcW w:type="dxa" w:w="6138"/>
            <w:tcMar>
              <w:top w:type="dxa" w:w="60"/>
              <w:left w:type="dxa" w:w="100"/>
              <w:bottom w:type="dxa" w:w="60"/>
              <w:right w:type="dxa" w:w="100"/>
            </w:tcMar>
            <w:vAlign w:val="center"/>
          </w:tcPr>
          <w:p>
            <w:pPr>
              <w:spacing w:after="20"/>
            </w:pPr>
            <w:r>
              <w:rPr>
                <w:b w:val="false"/>
                <w:bCs w:val="false"/>
                <w:sz w:val="18"/>
                <w:szCs w:val="18"/>
              </w:rPr>
              <w:t xml:space="preserve">Alertas sobre registros críticos y plazos de atención.</w:t>
            </w:r>
          </w:p>
        </w:tc>
      </w:tr>
    </w:tbl>
    <w:p>
      <w:pPr>
        <w:pStyle w:val="Heading3"/>
        <w:spacing w:after="100" w:before="220"/>
      </w:pPr>
      <w:r>
        <w:t xml:space="preserve">6.1.3 Mapa de descomposición de requisitos</w:t>
      </w:r>
    </w:p>
    <w:p>
      <w:pPr>
        <w:spacing w:after="120"/>
      </w:pPr>
      <w:r>
        <w:rPr>
          <w:b w:val="false"/>
          <w:bCs w:val="false"/>
          <w:i w:val="false"/>
          <w:iCs w:val="false"/>
        </w:rPr>
        <w:t xml:space="preserve">Durante el refinamiento se identificó que varios requisitos base podían descomponerse en funcionalidades más específicas y atómicas, siguiendo la misma lógica capitular del informe estadístico original (frecuencias, medidas de tendencia central y dispersión, gráficos, comparación por categorías, priorización y reportes). La ficha completa de cada requisito derivado se presenta en la sección 6.2, en el mismo lugar que su requisito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735"/>
        <w:gridCol w:w="5204"/>
      </w:tblGrid>
      <w:tr>
        <w:trPr>
          <w:cantSplit/>
          <w:tblHeader/>
        </w:trPr>
        <w:tc>
          <w:tcPr>
            <w:tcW w:type="dxa" w:w="2699"/>
            <w:shd w:fill="1F3864" w:val="clear"/>
            <w:tcMar>
              <w:top w:type="dxa" w:w="60"/>
              <w:left w:type="dxa" w:w="100"/>
              <w:bottom w:type="dxa" w:w="60"/>
              <w:right w:type="dxa" w:w="100"/>
            </w:tcMar>
            <w:vAlign w:val="center"/>
          </w:tcPr>
          <w:p>
            <w:r>
              <w:rPr>
                <w:b/>
                <w:bCs/>
                <w:color w:val="FFFFFF"/>
                <w:sz w:val="18"/>
                <w:szCs w:val="18"/>
              </w:rPr>
              <w:t xml:space="preserve">Requisito base</w:t>
            </w:r>
          </w:p>
        </w:tc>
        <w:tc>
          <w:tcPr>
            <w:tcW w:type="dxa" w:w="1735"/>
            <w:shd w:fill="1F3864" w:val="clear"/>
            <w:tcMar>
              <w:top w:type="dxa" w:w="60"/>
              <w:left w:type="dxa" w:w="100"/>
              <w:bottom w:type="dxa" w:w="60"/>
              <w:right w:type="dxa" w:w="100"/>
            </w:tcMar>
            <w:vAlign w:val="center"/>
          </w:tcPr>
          <w:p>
            <w:r>
              <w:rPr>
                <w:b/>
                <w:bCs/>
                <w:color w:val="FFFFFF"/>
                <w:sz w:val="18"/>
                <w:szCs w:val="18"/>
              </w:rPr>
              <w:t xml:space="preserve">Requisitos derivados</w:t>
            </w:r>
          </w:p>
        </w:tc>
        <w:tc>
          <w:tcPr>
            <w:tcW w:type="dxa" w:w="5204"/>
            <w:shd w:fill="1F3864" w:val="clear"/>
            <w:tcMar>
              <w:top w:type="dxa" w:w="60"/>
              <w:left w:type="dxa" w:w="100"/>
              <w:bottom w:type="dxa" w:w="60"/>
              <w:right w:type="dxa" w:w="100"/>
            </w:tcMar>
            <w:vAlign w:val="center"/>
          </w:tcPr>
          <w:p>
            <w:r>
              <w:rPr>
                <w:b/>
                <w:bCs/>
                <w:color w:val="FFFFFF"/>
                <w:sz w:val="18"/>
                <w:szCs w:val="18"/>
              </w:rPr>
              <w:t xml:space="preserve">Descripción</w:t>
            </w:r>
          </w:p>
        </w:tc>
      </w:tr>
      <w:tr>
        <w:trPr>
          <w:cantSplit/>
        </w:trPr>
        <w:tc>
          <w:tcPr>
            <w:tcW w:type="dxa" w:w="2699"/>
            <w:tcMar>
              <w:top w:type="dxa" w:w="60"/>
              <w:left w:type="dxa" w:w="100"/>
              <w:bottom w:type="dxa" w:w="60"/>
              <w:right w:type="dxa" w:w="100"/>
            </w:tcMar>
            <w:vAlign w:val="center"/>
          </w:tcPr>
          <w:p>
            <w:pPr>
              <w:spacing w:after="20"/>
            </w:pPr>
            <w:r>
              <w:rPr>
                <w:b w:val="false"/>
                <w:bCs w:val="false"/>
                <w:sz w:val="18"/>
                <w:szCs w:val="18"/>
              </w:rPr>
              <w:t xml:space="preserve">RF-01 Registro de analista</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RF-03 – RF-08</w:t>
            </w:r>
          </w:p>
        </w:tc>
        <w:tc>
          <w:tcPr>
            <w:tcW w:type="dxa" w:w="5204"/>
            <w:tcMar>
              <w:top w:type="dxa" w:w="60"/>
              <w:left w:type="dxa" w:w="100"/>
              <w:bottom w:type="dxa" w:w="60"/>
              <w:right w:type="dxa" w:w="100"/>
            </w:tcMar>
            <w:vAlign w:val="center"/>
          </w:tcPr>
          <w:p>
            <w:pPr>
              <w:spacing w:after="20"/>
            </w:pPr>
            <w:r>
              <w:rPr>
                <w:b w:val="false"/>
                <w:bCs w:val="false"/>
                <w:sz w:val="18"/>
                <w:szCs w:val="18"/>
              </w:rPr>
              <w:t xml:space="preserve">Funciones específicas de acceso y seguridad de cuenta</w:t>
            </w:r>
          </w:p>
        </w:tc>
      </w:tr>
      <w:tr>
        <w:trPr>
          <w:cantSplit/>
        </w:trPr>
        <w:tc>
          <w:tcPr>
            <w:tcW w:type="dxa" w:w="2699"/>
            <w:tcMar>
              <w:top w:type="dxa" w:w="60"/>
              <w:left w:type="dxa" w:w="100"/>
              <w:bottom w:type="dxa" w:w="60"/>
              <w:right w:type="dxa" w:w="100"/>
            </w:tcMar>
            <w:vAlign w:val="center"/>
          </w:tcPr>
          <w:p>
            <w:pPr>
              <w:spacing w:after="20"/>
            </w:pPr>
            <w:r>
              <w:rPr>
                <w:b w:val="false"/>
                <w:bCs w:val="false"/>
                <w:sz w:val="18"/>
                <w:szCs w:val="18"/>
              </w:rPr>
              <w:t xml:space="preserve">RF-09 Perfil del analista</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RF-10 – RF-16</w:t>
            </w:r>
          </w:p>
        </w:tc>
        <w:tc>
          <w:tcPr>
            <w:tcW w:type="dxa" w:w="5204"/>
            <w:tcMar>
              <w:top w:type="dxa" w:w="60"/>
              <w:left w:type="dxa" w:w="100"/>
              <w:bottom w:type="dxa" w:w="60"/>
              <w:right w:type="dxa" w:w="100"/>
            </w:tcMar>
            <w:vAlign w:val="center"/>
          </w:tcPr>
          <w:p>
            <w:pPr>
              <w:spacing w:after="20"/>
            </w:pPr>
            <w:r>
              <w:rPr>
                <w:b w:val="false"/>
                <w:bCs w:val="false"/>
                <w:sz w:val="18"/>
                <w:szCs w:val="18"/>
              </w:rPr>
              <w:t xml:space="preserve">Gestión y personalización del perfil</w:t>
            </w:r>
          </w:p>
        </w:tc>
      </w:tr>
      <w:tr>
        <w:trPr>
          <w:cantSplit/>
        </w:trPr>
        <w:tc>
          <w:tcPr>
            <w:tcW w:type="dxa" w:w="2699"/>
            <w:tcMar>
              <w:top w:type="dxa" w:w="60"/>
              <w:left w:type="dxa" w:w="100"/>
              <w:bottom w:type="dxa" w:w="60"/>
              <w:right w:type="dxa" w:w="100"/>
            </w:tcMar>
            <w:vAlign w:val="center"/>
          </w:tcPr>
          <w:p>
            <w:pPr>
              <w:spacing w:after="20"/>
            </w:pPr>
            <w:r>
              <w:rPr>
                <w:b w:val="false"/>
                <w:bCs w:val="false"/>
                <w:sz w:val="18"/>
                <w:szCs w:val="18"/>
              </w:rPr>
              <w:t xml:space="preserve">RF-17 Carga del dataset</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RF-18 – RF-24</w:t>
            </w:r>
          </w:p>
        </w:tc>
        <w:tc>
          <w:tcPr>
            <w:tcW w:type="dxa" w:w="5204"/>
            <w:tcMar>
              <w:top w:type="dxa" w:w="60"/>
              <w:left w:type="dxa" w:w="100"/>
              <w:bottom w:type="dxa" w:w="60"/>
              <w:right w:type="dxa" w:w="100"/>
            </w:tcMar>
            <w:vAlign w:val="center"/>
          </w:tcPr>
          <w:p>
            <w:pPr>
              <w:spacing w:after="20"/>
            </w:pPr>
            <w:r>
              <w:rPr>
                <w:b w:val="false"/>
                <w:bCs w:val="false"/>
                <w:sz w:val="18"/>
                <w:szCs w:val="18"/>
              </w:rPr>
              <w:t xml:space="preserve">Validación, versionado y exportación del dataset</w:t>
            </w:r>
          </w:p>
        </w:tc>
      </w:tr>
      <w:tr>
        <w:trPr>
          <w:cantSplit/>
        </w:trPr>
        <w:tc>
          <w:tcPr>
            <w:tcW w:type="dxa" w:w="2699"/>
            <w:tcMar>
              <w:top w:type="dxa" w:w="60"/>
              <w:left w:type="dxa" w:w="100"/>
              <w:bottom w:type="dxa" w:w="60"/>
              <w:right w:type="dxa" w:w="100"/>
            </w:tcMar>
            <w:vAlign w:val="center"/>
          </w:tcPr>
          <w:p>
            <w:pPr>
              <w:spacing w:after="20"/>
            </w:pPr>
            <w:r>
              <w:rPr>
                <w:b w:val="false"/>
                <w:bCs w:val="false"/>
                <w:sz w:val="18"/>
                <w:szCs w:val="18"/>
              </w:rPr>
              <w:t xml:space="preserve">RF-25 Catálogo de registros</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RF-26 – RF-32</w:t>
            </w:r>
          </w:p>
        </w:tc>
        <w:tc>
          <w:tcPr>
            <w:tcW w:type="dxa" w:w="5204"/>
            <w:tcMar>
              <w:top w:type="dxa" w:w="60"/>
              <w:left w:type="dxa" w:w="100"/>
              <w:bottom w:type="dxa" w:w="60"/>
              <w:right w:type="dxa" w:w="100"/>
            </w:tcMar>
            <w:vAlign w:val="center"/>
          </w:tcPr>
          <w:p>
            <w:pPr>
              <w:spacing w:after="20"/>
            </w:pPr>
            <w:r>
              <w:rPr>
                <w:b w:val="false"/>
                <w:bCs w:val="false"/>
                <w:sz w:val="18"/>
                <w:szCs w:val="18"/>
              </w:rPr>
              <w:t xml:space="preserve">Consulta y filtros sobre el catálogo</w:t>
            </w:r>
          </w:p>
        </w:tc>
      </w:tr>
      <w:tr>
        <w:trPr>
          <w:cantSplit/>
        </w:trPr>
        <w:tc>
          <w:tcPr>
            <w:tcW w:type="dxa" w:w="2699"/>
            <w:tcMar>
              <w:top w:type="dxa" w:w="60"/>
              <w:left w:type="dxa" w:w="100"/>
              <w:bottom w:type="dxa" w:w="60"/>
              <w:right w:type="dxa" w:w="100"/>
            </w:tcMar>
            <w:vAlign w:val="center"/>
          </w:tcPr>
          <w:p>
            <w:pPr>
              <w:spacing w:after="20"/>
            </w:pPr>
            <w:r>
              <w:rPr>
                <w:b w:val="false"/>
                <w:bCs w:val="false"/>
                <w:sz w:val="18"/>
                <w:szCs w:val="18"/>
              </w:rPr>
              <w:t xml:space="preserve">RF-33 Distribución de frecuencias</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RF-34 – RF-40</w:t>
            </w:r>
          </w:p>
        </w:tc>
        <w:tc>
          <w:tcPr>
            <w:tcW w:type="dxa" w:w="5204"/>
            <w:tcMar>
              <w:top w:type="dxa" w:w="60"/>
              <w:left w:type="dxa" w:w="100"/>
              <w:bottom w:type="dxa" w:w="60"/>
              <w:right w:type="dxa" w:w="100"/>
            </w:tcMar>
            <w:vAlign w:val="center"/>
          </w:tcPr>
          <w:p>
            <w:pPr>
              <w:spacing w:after="20"/>
            </w:pPr>
            <w:r>
              <w:rPr>
                <w:b w:val="false"/>
                <w:bCs w:val="false"/>
                <w:sz w:val="18"/>
                <w:szCs w:val="18"/>
              </w:rPr>
              <w:t xml:space="preserve">Tablas agrupadas, marca de clase y frecuencias acumuladas</w:t>
            </w:r>
          </w:p>
        </w:tc>
      </w:tr>
      <w:tr>
        <w:trPr>
          <w:cantSplit/>
        </w:trPr>
        <w:tc>
          <w:tcPr>
            <w:tcW w:type="dxa" w:w="2699"/>
            <w:tcMar>
              <w:top w:type="dxa" w:w="60"/>
              <w:left w:type="dxa" w:w="100"/>
              <w:bottom w:type="dxa" w:w="60"/>
              <w:right w:type="dxa" w:w="100"/>
            </w:tcMar>
            <w:vAlign w:val="center"/>
          </w:tcPr>
          <w:p>
            <w:pPr>
              <w:spacing w:after="20"/>
            </w:pPr>
            <w:r>
              <w:rPr>
                <w:b w:val="false"/>
                <w:bCs w:val="false"/>
                <w:sz w:val="18"/>
                <w:szCs w:val="18"/>
              </w:rPr>
              <w:t xml:space="preserve">RF-41 Medidas estadísticas</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RF-42 – RF-50</w:t>
            </w:r>
          </w:p>
        </w:tc>
        <w:tc>
          <w:tcPr>
            <w:tcW w:type="dxa" w:w="5204"/>
            <w:tcMar>
              <w:top w:type="dxa" w:w="60"/>
              <w:left w:type="dxa" w:w="100"/>
              <w:bottom w:type="dxa" w:w="60"/>
              <w:right w:type="dxa" w:w="100"/>
            </w:tcMar>
            <w:vAlign w:val="center"/>
          </w:tcPr>
          <w:p>
            <w:pPr>
              <w:spacing w:after="20"/>
            </w:pPr>
            <w:r>
              <w:rPr>
                <w:b w:val="false"/>
                <w:bCs w:val="false"/>
                <w:sz w:val="18"/>
                <w:szCs w:val="18"/>
              </w:rPr>
              <w:t xml:space="preserve">Medidas de tendencia central y dispersión adicionales</w:t>
            </w:r>
          </w:p>
        </w:tc>
      </w:tr>
      <w:tr>
        <w:trPr>
          <w:cantSplit/>
        </w:trPr>
        <w:tc>
          <w:tcPr>
            <w:tcW w:type="dxa" w:w="2699"/>
            <w:tcMar>
              <w:top w:type="dxa" w:w="60"/>
              <w:left w:type="dxa" w:w="100"/>
              <w:bottom w:type="dxa" w:w="60"/>
              <w:right w:type="dxa" w:w="100"/>
            </w:tcMar>
            <w:vAlign w:val="center"/>
          </w:tcPr>
          <w:p>
            <w:pPr>
              <w:spacing w:after="20"/>
            </w:pPr>
            <w:r>
              <w:rPr>
                <w:b w:val="false"/>
                <w:bCs w:val="false"/>
                <w:sz w:val="18"/>
                <w:szCs w:val="18"/>
              </w:rPr>
              <w:t xml:space="preserve">RF-51 Visualización gráfica</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RF-52 – RF-61</w:t>
            </w:r>
          </w:p>
        </w:tc>
        <w:tc>
          <w:tcPr>
            <w:tcW w:type="dxa" w:w="5204"/>
            <w:tcMar>
              <w:top w:type="dxa" w:w="60"/>
              <w:left w:type="dxa" w:w="100"/>
              <w:bottom w:type="dxa" w:w="60"/>
              <w:right w:type="dxa" w:w="100"/>
            </w:tcMar>
            <w:vAlign w:val="center"/>
          </w:tcPr>
          <w:p>
            <w:pPr>
              <w:spacing w:after="20"/>
            </w:pPr>
            <w:r>
              <w:rPr>
                <w:b w:val="false"/>
                <w:bCs w:val="false"/>
                <w:sz w:val="18"/>
                <w:szCs w:val="18"/>
              </w:rPr>
              <w:t xml:space="preserve">Los gráficos del análisis estadístico</w:t>
            </w:r>
          </w:p>
        </w:tc>
      </w:tr>
      <w:tr>
        <w:trPr>
          <w:cantSplit/>
        </w:trPr>
        <w:tc>
          <w:tcPr>
            <w:tcW w:type="dxa" w:w="2699"/>
            <w:tcMar>
              <w:top w:type="dxa" w:w="60"/>
              <w:left w:type="dxa" w:w="100"/>
              <w:bottom w:type="dxa" w:w="60"/>
              <w:right w:type="dxa" w:w="100"/>
            </w:tcMar>
            <w:vAlign w:val="center"/>
          </w:tcPr>
          <w:p>
            <w:pPr>
              <w:spacing w:after="20"/>
            </w:pPr>
            <w:r>
              <w:rPr>
                <w:b w:val="false"/>
                <w:bCs w:val="false"/>
                <w:sz w:val="18"/>
                <w:szCs w:val="18"/>
              </w:rPr>
              <w:t xml:space="preserve">RF-62 Comparación por categorías</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RF-63 – RF-68</w:t>
            </w:r>
          </w:p>
        </w:tc>
        <w:tc>
          <w:tcPr>
            <w:tcW w:type="dxa" w:w="5204"/>
            <w:tcMar>
              <w:top w:type="dxa" w:w="60"/>
              <w:left w:type="dxa" w:w="100"/>
              <w:bottom w:type="dxa" w:w="60"/>
              <w:right w:type="dxa" w:w="100"/>
            </w:tcMar>
            <w:vAlign w:val="center"/>
          </w:tcPr>
          <w:p>
            <w:pPr>
              <w:spacing w:after="20"/>
            </w:pPr>
            <w:r>
              <w:rPr>
                <w:b w:val="false"/>
                <w:bCs w:val="false"/>
                <w:sz w:val="18"/>
                <w:szCs w:val="18"/>
              </w:rPr>
              <w:t xml:space="preserve">Comparaciones adicionales entre grupos</w:t>
            </w:r>
          </w:p>
        </w:tc>
      </w:tr>
      <w:tr>
        <w:trPr>
          <w:cantSplit/>
        </w:trPr>
        <w:tc>
          <w:tcPr>
            <w:tcW w:type="dxa" w:w="2699"/>
            <w:tcMar>
              <w:top w:type="dxa" w:w="60"/>
              <w:left w:type="dxa" w:w="100"/>
              <w:bottom w:type="dxa" w:w="60"/>
              <w:right w:type="dxa" w:w="100"/>
            </w:tcMar>
            <w:vAlign w:val="center"/>
          </w:tcPr>
          <w:p>
            <w:pPr>
              <w:spacing w:after="20"/>
            </w:pPr>
            <w:r>
              <w:rPr>
                <w:b w:val="false"/>
                <w:bCs w:val="false"/>
                <w:sz w:val="18"/>
                <w:szCs w:val="18"/>
              </w:rPr>
              <w:t xml:space="preserve">RF-69 Priorización</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RF-70 – RF-76</w:t>
            </w:r>
          </w:p>
        </w:tc>
        <w:tc>
          <w:tcPr>
            <w:tcW w:type="dxa" w:w="5204"/>
            <w:tcMar>
              <w:top w:type="dxa" w:w="60"/>
              <w:left w:type="dxa" w:w="100"/>
              <w:bottom w:type="dxa" w:w="60"/>
              <w:right w:type="dxa" w:w="100"/>
            </w:tcMar>
            <w:vAlign w:val="center"/>
          </w:tcPr>
          <w:p>
            <w:pPr>
              <w:spacing w:after="20"/>
            </w:pPr>
            <w:r>
              <w:rPr>
                <w:b w:val="false"/>
                <w:bCs w:val="false"/>
                <w:sz w:val="18"/>
                <w:szCs w:val="18"/>
              </w:rPr>
              <w:t xml:space="preserve">Ranking, plazos y estados de atención</w:t>
            </w:r>
          </w:p>
        </w:tc>
      </w:tr>
      <w:tr>
        <w:trPr>
          <w:cantSplit/>
        </w:trPr>
        <w:tc>
          <w:tcPr>
            <w:tcW w:type="dxa" w:w="2699"/>
            <w:tcMar>
              <w:top w:type="dxa" w:w="60"/>
              <w:left w:type="dxa" w:w="100"/>
              <w:bottom w:type="dxa" w:w="60"/>
              <w:right w:type="dxa" w:w="100"/>
            </w:tcMar>
            <w:vAlign w:val="center"/>
          </w:tcPr>
          <w:p>
            <w:pPr>
              <w:spacing w:after="20"/>
            </w:pPr>
            <w:r>
              <w:rPr>
                <w:b w:val="false"/>
                <w:bCs w:val="false"/>
                <w:sz w:val="18"/>
                <w:szCs w:val="18"/>
              </w:rPr>
              <w:t xml:space="preserve">RF-77 Reportes</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RF-78 – RF-83</w:t>
            </w:r>
          </w:p>
        </w:tc>
        <w:tc>
          <w:tcPr>
            <w:tcW w:type="dxa" w:w="5204"/>
            <w:tcMar>
              <w:top w:type="dxa" w:w="60"/>
              <w:left w:type="dxa" w:w="100"/>
              <w:bottom w:type="dxa" w:w="60"/>
              <w:right w:type="dxa" w:w="100"/>
            </w:tcMar>
            <w:vAlign w:val="center"/>
          </w:tcPr>
          <w:p>
            <w:pPr>
              <w:spacing w:after="20"/>
            </w:pPr>
            <w:r>
              <w:rPr>
                <w:b w:val="false"/>
                <w:bCs w:val="false"/>
                <w:sz w:val="18"/>
                <w:szCs w:val="18"/>
              </w:rPr>
              <w:t xml:space="preserve">Formatos adicionales de exportación de informes</w:t>
            </w:r>
          </w:p>
        </w:tc>
      </w:tr>
      <w:tr>
        <w:trPr>
          <w:cantSplit/>
        </w:trPr>
        <w:tc>
          <w:tcPr>
            <w:tcW w:type="dxa" w:w="2699"/>
            <w:tcMar>
              <w:top w:type="dxa" w:w="60"/>
              <w:left w:type="dxa" w:w="100"/>
              <w:bottom w:type="dxa" w:w="60"/>
              <w:right w:type="dxa" w:w="100"/>
            </w:tcMar>
            <w:vAlign w:val="center"/>
          </w:tcPr>
          <w:p>
            <w:pPr>
              <w:spacing w:after="20"/>
            </w:pPr>
            <w:r>
              <w:rPr>
                <w:b w:val="false"/>
                <w:bCs w:val="false"/>
                <w:sz w:val="18"/>
                <w:szCs w:val="18"/>
              </w:rPr>
              <w:t xml:space="preserve">RF-84 Búsqueda</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RF-85 – RF-90</w:t>
            </w:r>
          </w:p>
        </w:tc>
        <w:tc>
          <w:tcPr>
            <w:tcW w:type="dxa" w:w="5204"/>
            <w:tcMar>
              <w:top w:type="dxa" w:w="60"/>
              <w:left w:type="dxa" w:w="100"/>
              <w:bottom w:type="dxa" w:w="60"/>
              <w:right w:type="dxa" w:w="100"/>
            </w:tcMar>
            <w:vAlign w:val="center"/>
          </w:tcPr>
          <w:p>
            <w:pPr>
              <w:spacing w:after="20"/>
            </w:pPr>
            <w:r>
              <w:rPr>
                <w:b w:val="false"/>
                <w:bCs w:val="false"/>
                <w:sz w:val="18"/>
                <w:szCs w:val="18"/>
              </w:rPr>
              <w:t xml:space="preserve">Filtros combinados y exportación de resultados filtrados</w:t>
            </w:r>
          </w:p>
        </w:tc>
      </w:tr>
      <w:tr>
        <w:trPr>
          <w:cantSplit/>
        </w:trPr>
        <w:tc>
          <w:tcPr>
            <w:tcW w:type="dxa" w:w="2699"/>
            <w:tcMar>
              <w:top w:type="dxa" w:w="60"/>
              <w:left w:type="dxa" w:w="100"/>
              <w:bottom w:type="dxa" w:w="60"/>
              <w:right w:type="dxa" w:w="100"/>
            </w:tcMar>
            <w:vAlign w:val="center"/>
          </w:tcPr>
          <w:p>
            <w:pPr>
              <w:spacing w:after="20"/>
            </w:pPr>
            <w:r>
              <w:rPr>
                <w:b w:val="false"/>
                <w:bCs w:val="false"/>
                <w:sz w:val="18"/>
                <w:szCs w:val="18"/>
              </w:rPr>
              <w:t xml:space="preserve">RF-91 Seguridad</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RF-92 – RF-98</w:t>
            </w:r>
          </w:p>
        </w:tc>
        <w:tc>
          <w:tcPr>
            <w:tcW w:type="dxa" w:w="5204"/>
            <w:tcMar>
              <w:top w:type="dxa" w:w="60"/>
              <w:left w:type="dxa" w:w="100"/>
              <w:bottom w:type="dxa" w:w="60"/>
              <w:right w:type="dxa" w:w="100"/>
            </w:tcMar>
            <w:vAlign w:val="center"/>
          </w:tcPr>
          <w:p>
            <w:pPr>
              <w:spacing w:after="20"/>
            </w:pPr>
            <w:r>
              <w:rPr>
                <w:b w:val="false"/>
                <w:bCs w:val="false"/>
                <w:sz w:val="18"/>
                <w:szCs w:val="18"/>
              </w:rPr>
              <w:t xml:space="preserve">Cifrado, auditoría y cumplimiento normativo</w:t>
            </w:r>
          </w:p>
        </w:tc>
      </w:tr>
      <w:tr>
        <w:trPr>
          <w:cantSplit/>
        </w:trPr>
        <w:tc>
          <w:tcPr>
            <w:tcW w:type="dxa" w:w="2699"/>
            <w:tcMar>
              <w:top w:type="dxa" w:w="60"/>
              <w:left w:type="dxa" w:w="100"/>
              <w:bottom w:type="dxa" w:w="60"/>
              <w:right w:type="dxa" w:w="100"/>
            </w:tcMar>
            <w:vAlign w:val="center"/>
          </w:tcPr>
          <w:p>
            <w:pPr>
              <w:spacing w:after="20"/>
            </w:pPr>
            <w:r>
              <w:rPr>
                <w:b w:val="false"/>
                <w:bCs w:val="false"/>
                <w:sz w:val="18"/>
                <w:szCs w:val="18"/>
              </w:rPr>
              <w:t xml:space="preserve">RF-99 Notificaciones</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RF-100 – RF-104</w:t>
            </w:r>
          </w:p>
        </w:tc>
        <w:tc>
          <w:tcPr>
            <w:tcW w:type="dxa" w:w="5204"/>
            <w:tcMar>
              <w:top w:type="dxa" w:w="60"/>
              <w:left w:type="dxa" w:w="100"/>
              <w:bottom w:type="dxa" w:w="60"/>
              <w:right w:type="dxa" w:w="100"/>
            </w:tcMar>
            <w:vAlign w:val="center"/>
          </w:tcPr>
          <w:p>
            <w:pPr>
              <w:spacing w:after="20"/>
            </w:pPr>
            <w:r>
              <w:rPr>
                <w:b w:val="false"/>
                <w:bCs w:val="false"/>
                <w:sz w:val="18"/>
                <w:szCs w:val="18"/>
              </w:rPr>
              <w:t xml:space="preserve">Alertas y centro de notificaciones</w:t>
            </w:r>
          </w:p>
        </w:tc>
      </w:tr>
    </w:tbl>
    <w:p>
      <w:r>
        <w:br w:type="page"/>
      </w:r>
    </w:p>
    <w:p>
      <w:pPr>
        <w:pStyle w:val="Heading2"/>
        <w:spacing w:after="140" w:before="280"/>
      </w:pPr>
      <w:r>
        <w:t xml:space="preserve">6.2 Especificación completa de Requisitos Funcionales</w:t>
      </w:r>
    </w:p>
    <w:p>
      <w:pPr>
        <w:spacing w:after="120"/>
      </w:pPr>
      <w:r>
        <w:rPr>
          <w:b w:val="false"/>
          <w:bCs w:val="false"/>
          <w:i w:val="false"/>
          <w:iCs w:val="false"/>
        </w:rPr>
        <w:t xml:space="preserve">Se presentan a continuación los 104 requisitos funcionales del sistema, agrupados por módulo, cada uno con su ficha completa. Los requisitos que fueron generalizados en esta revisión para eliminar la dependencia del NVD y del CVSS Score incluyen una nota de cambio inmediatamente después de su ficha (19 en total; ver también el Anexo A).</w:t>
      </w:r>
    </w:p>
    <w:p>
      <w:pPr>
        <w:pStyle w:val="Heading3"/>
        <w:spacing w:after="100" w:before="220"/>
      </w:pPr>
      <w:r>
        <w:t xml:space="preserve">M-01 — Gestión de Usuarios y Acceso</w:t>
      </w:r>
    </w:p>
    <w:p>
      <w:pPr>
        <w:spacing w:after="120"/>
      </w:pPr>
      <w:r>
        <w:rPr>
          <w:b w:val="false"/>
          <w:bCs w:val="false"/>
          <w:i/>
          <w:iCs/>
        </w:rPr>
        <w:t xml:space="preserve">Registro, autenticación y control de acceso de analistas y administradores.</w:t>
      </w:r>
    </w:p>
    <w:p>
      <w:pPr>
        <w:pStyle w:val="Heading4"/>
        <w:spacing w:after="80" w:before="160"/>
      </w:pPr>
      <w:r>
        <w:t xml:space="preserve">RF-01 — Registro de Usuario Analista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Registro de Usuario 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visitante, quiero registrarme como analista, para poder acceder a las funcionalidades del sistema SEVERA.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permitir el registro de un nuevo analista mediante nombre completo, correo y contraseña.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Visitante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RF-02, RF-06</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visitante ingresa correo y contraseña válidos.</w:t>
            </w:r>
          </w:p>
          <w:p>
            <w:pPr>
              <w:pStyle w:val="ListParagraph"/>
              <w:numPr>
                <w:ilvl w:val="0"/>
                <w:numId w:val="1"/>
              </w:numPr>
              <w:spacing w:after="20"/>
            </w:pPr>
            <w:r>
              <w:rPr>
                <w:sz w:val="18"/>
                <w:szCs w:val="18"/>
              </w:rPr>
              <w:t xml:space="preserve">El sistema crea la cuenta y confirma el registro.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Refinado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Elicitación inicial</w:t>
            </w:r>
          </w:p>
        </w:tc>
      </w:tr>
    </w:tbl>
    <w:p>
      <w:pPr>
        <w:spacing w:after="120"/>
      </w:pPr>
      <w:r>
        <w:rPr>
          <w:b w:val="false"/>
          <w:bCs w:val="false"/>
          <w:i w:val="false"/>
          <w:iCs w:val="false"/>
        </w:rPr>
        <w:t xml:space="preserve"/>
      </w:r>
    </w:p>
    <w:p>
      <w:pPr>
        <w:pStyle w:val="Heading4"/>
        <w:spacing w:after="80" w:before="160"/>
      </w:pPr>
      <w:r>
        <w:t xml:space="preserve">RF-02 — Inicio de Sesión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Inicio de Sesión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registrado, quiero iniciar sesión en la plataforma, para acceder a mi cuenta y mis análisis previos.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validar las credenciales del analista y otorgar acceso a su panel de trabajo.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RF-01, RF-06</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valida las credenciales.</w:t>
            </w:r>
          </w:p>
          <w:p>
            <w:pPr>
              <w:pStyle w:val="ListParagraph"/>
              <w:numPr>
                <w:ilvl w:val="0"/>
                <w:numId w:val="1"/>
              </w:numPr>
              <w:spacing w:after="20"/>
            </w:pPr>
            <w:r>
              <w:rPr>
                <w:sz w:val="18"/>
                <w:szCs w:val="18"/>
              </w:rPr>
              <w:t xml:space="preserve">Muestra error si son incorrectas.</w:t>
            </w:r>
          </w:p>
          <w:p>
            <w:pPr>
              <w:pStyle w:val="ListParagraph"/>
              <w:numPr>
                <w:ilvl w:val="0"/>
                <w:numId w:val="1"/>
              </w:numPr>
              <w:spacing w:after="20"/>
            </w:pPr>
            <w:r>
              <w:rPr>
                <w:sz w:val="18"/>
                <w:szCs w:val="18"/>
              </w:rPr>
              <w:t xml:space="preserve">Permite el acceso si son correctas.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Refinado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Elicitación inicial</w:t>
            </w:r>
          </w:p>
        </w:tc>
      </w:tr>
    </w:tbl>
    <w:p>
      <w:pPr>
        <w:spacing w:after="120"/>
      </w:pPr>
      <w:r>
        <w:rPr>
          <w:b w:val="false"/>
          <w:bCs w:val="false"/>
          <w:i w:val="false"/>
          <w:iCs w:val="false"/>
        </w:rPr>
        <w:t xml:space="preserve"/>
      </w:r>
    </w:p>
    <w:p>
      <w:pPr>
        <w:pStyle w:val="Heading4"/>
        <w:spacing w:after="80" w:before="160"/>
      </w:pPr>
      <w:r>
        <w:t xml:space="preserve">RF-03 — Recuperación de Contraseña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Recuperación de Contraseña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recuperar mi contraseña mediante un enlace enviado a mi correo.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enviar un enlace temporal de restablecimiento de contraseña.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RF-01, RF-02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envía un enlace de un solo uso con vigencia limitada.</w:t>
            </w:r>
          </w:p>
          <w:p>
            <w:pPr>
              <w:pStyle w:val="ListParagraph"/>
              <w:numPr>
                <w:ilvl w:val="0"/>
                <w:numId w:val="1"/>
              </w:numPr>
              <w:spacing w:after="20"/>
            </w:pPr>
            <w:r>
              <w:rPr>
                <w:sz w:val="18"/>
                <w:szCs w:val="18"/>
              </w:rPr>
              <w:t xml:space="preserve">El analista puede definir una nueva contraseña válida.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RF-01</w:t>
            </w:r>
          </w:p>
        </w:tc>
      </w:tr>
    </w:tbl>
    <w:p>
      <w:pPr>
        <w:spacing w:after="120"/>
      </w:pPr>
      <w:r>
        <w:rPr>
          <w:b w:val="false"/>
          <w:bCs w:val="false"/>
          <w:i w:val="false"/>
          <w:iCs w:val="false"/>
        </w:rPr>
        <w:t xml:space="preserve"/>
      </w:r>
    </w:p>
    <w:p>
      <w:pPr>
        <w:pStyle w:val="Heading4"/>
        <w:spacing w:after="80" w:before="160"/>
      </w:pPr>
      <w:r>
        <w:t xml:space="preserve">RF-04 — Asignación de 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Asignación de Rol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administrador, quiero asignar el rol de analista o administrador a un usuario.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permitir asignar y modificar roles de usuario.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Administrador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RF-01, RF-91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administrador puede cambiar el rol de cualquier cuenta.</w:t>
            </w:r>
          </w:p>
          <w:p>
            <w:pPr>
              <w:pStyle w:val="ListParagraph"/>
              <w:numPr>
                <w:ilvl w:val="0"/>
                <w:numId w:val="1"/>
              </w:numPr>
              <w:spacing w:after="20"/>
            </w:pPr>
            <w:r>
              <w:rPr>
                <w:sz w:val="18"/>
                <w:szCs w:val="18"/>
              </w:rPr>
              <w:t xml:space="preserve">El cambio se aplica de inmediato a los permisos del usuario.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RF-01</w:t>
            </w:r>
          </w:p>
        </w:tc>
      </w:tr>
    </w:tbl>
    <w:p>
      <w:pPr>
        <w:spacing w:after="120"/>
      </w:pPr>
      <w:r>
        <w:rPr>
          <w:b w:val="false"/>
          <w:bCs w:val="false"/>
          <w:i w:val="false"/>
          <w:iCs w:val="false"/>
        </w:rPr>
        <w:t xml:space="preserve"/>
      </w:r>
    </w:p>
    <w:p>
      <w:pPr>
        <w:pStyle w:val="Heading4"/>
        <w:spacing w:after="80" w:before="160"/>
      </w:pPr>
      <w:r>
        <w:t xml:space="preserve">RF-05 — Cierre de Sesión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Cierre de Sesión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cerrar mi sesión, para proteger el acceso en equipos compartidos.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permitir finalizar la sesión activa del usuario.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RF-02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invalida el token/sesión activa.</w:t>
            </w:r>
          </w:p>
          <w:p>
            <w:pPr>
              <w:pStyle w:val="ListParagraph"/>
              <w:numPr>
                <w:ilvl w:val="0"/>
                <w:numId w:val="1"/>
              </w:numPr>
              <w:spacing w:after="20"/>
            </w:pPr>
            <w:r>
              <w:rPr>
                <w:sz w:val="18"/>
                <w:szCs w:val="18"/>
              </w:rPr>
              <w:t xml:space="preserve">El usuario es redirigido a la pantalla de inicio de sesión.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RF-01</w:t>
            </w:r>
          </w:p>
        </w:tc>
      </w:tr>
    </w:tbl>
    <w:p>
      <w:pPr>
        <w:spacing w:after="120"/>
      </w:pPr>
      <w:r>
        <w:rPr>
          <w:b w:val="false"/>
          <w:bCs w:val="false"/>
          <w:i w:val="false"/>
          <w:iCs w:val="false"/>
        </w:rPr>
        <w:t xml:space="preserve"/>
      </w:r>
    </w:p>
    <w:p>
      <w:pPr>
        <w:pStyle w:val="Heading4"/>
        <w:spacing w:after="80" w:before="160"/>
      </w:pPr>
      <w:r>
        <w:t xml:space="preserve">RF-06 — Bloqueo por Intentos Fallidos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Bloqueo por Intentos Fallidos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sistema, quiero bloquear temporalmente una cuenta tras 5 intentos fallidos, para prevenir accesos no autorizados.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bloquear la cuenta durante 15 minutos tras 5 intentos fallidos consecutivos.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RF-01, RF-02, RF-08</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cuenta los intentos fallidos consecutivos.</w:t>
            </w:r>
          </w:p>
          <w:p>
            <w:pPr>
              <w:pStyle w:val="ListParagraph"/>
              <w:numPr>
                <w:ilvl w:val="0"/>
                <w:numId w:val="1"/>
              </w:numPr>
              <w:spacing w:after="20"/>
            </w:pPr>
            <w:r>
              <w:rPr>
                <w:sz w:val="18"/>
                <w:szCs w:val="18"/>
              </w:rPr>
              <w:t xml:space="preserve">Bloquea la cuenta al llegar a 5 intentos y la libera automáticamente tras 15 minutos.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RF-01</w:t>
            </w:r>
          </w:p>
        </w:tc>
      </w:tr>
    </w:tbl>
    <w:p>
      <w:pPr>
        <w:spacing w:after="120"/>
      </w:pPr>
      <w:r>
        <w:rPr>
          <w:b w:val="false"/>
          <w:bCs w:val="false"/>
          <w:i w:val="false"/>
          <w:iCs w:val="false"/>
        </w:rPr>
        <w:t xml:space="preserve"/>
      </w:r>
    </w:p>
    <w:p>
      <w:pPr>
        <w:pStyle w:val="Heading4"/>
        <w:spacing w:after="80" w:before="160"/>
      </w:pPr>
      <w:r>
        <w:t xml:space="preserve">RF-07 — Verificación de Correo Institucional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Verificación de Correo Institucional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sistema, quiero validar el dominio del correo ingresado, para restringir el registro a usuarios autorizados cuando la organización lo requiera.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permitir configurar (de forma opcional) una lista de dominios de correo permitidos para el registro.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RF-01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Si la restricción está activa, el sistema rechaza correos fuera de los dominios configurados.</w:t>
            </w:r>
          </w:p>
          <w:p>
            <w:pPr>
              <w:pStyle w:val="ListParagraph"/>
              <w:numPr>
                <w:ilvl w:val="0"/>
                <w:numId w:val="1"/>
              </w:numPr>
              <w:spacing w:after="20"/>
            </w:pPr>
            <w:r>
              <w:rPr>
                <w:sz w:val="18"/>
                <w:szCs w:val="18"/>
              </w:rPr>
              <w:t xml:space="preserve">Si la restricción está desactivada, cualquier correo válido es aceptado.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RF-01</w:t>
            </w:r>
          </w:p>
        </w:tc>
      </w:tr>
    </w:tbl>
    <w:p>
      <w:pPr>
        <w:spacing w:after="120"/>
      </w:pPr>
      <w:r>
        <w:rPr>
          <w:b w:val="false"/>
          <w:bCs w:val="false"/>
          <w:i w:val="false"/>
          <w:iCs w:val="false"/>
        </w:rPr>
        <w:t xml:space="preserve"/>
      </w:r>
    </w:p>
    <w:p>
      <w:pPr>
        <w:pStyle w:val="Heading4"/>
        <w:spacing w:after="80" w:before="160"/>
      </w:pPr>
      <w:r>
        <w:t xml:space="preserve">RF-08 — Registro de Auditoría de Acceso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Registro de Auditoría de Acceso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sistema, quiero registrar cada inicio de sesión, para fines de trazabilidad y seguridad.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registrar fecha, hora e IP de cada inicio de sesión.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RF-02, RF-94</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Cada inicio de sesión exitoso o fallido queda registrado.</w:t>
            </w:r>
          </w:p>
          <w:p>
            <w:pPr>
              <w:pStyle w:val="ListParagraph"/>
              <w:numPr>
                <w:ilvl w:val="0"/>
                <w:numId w:val="1"/>
              </w:numPr>
              <w:spacing w:after="20"/>
            </w:pPr>
            <w:r>
              <w:rPr>
                <w:sz w:val="18"/>
                <w:szCs w:val="18"/>
              </w:rPr>
              <w:t xml:space="preserve">El registro incluye fecha, hora e IP de origen.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RF-01</w:t>
            </w:r>
          </w:p>
        </w:tc>
      </w:tr>
    </w:tbl>
    <w:p>
      <w:pPr>
        <w:spacing w:after="120"/>
      </w:pPr>
      <w:r>
        <w:rPr>
          <w:b w:val="false"/>
          <w:bCs w:val="false"/>
          <w:i w:val="false"/>
          <w:iCs w:val="false"/>
        </w:rPr>
        <w:t xml:space="preserve"/>
      </w:r>
    </w:p>
    <w:p>
      <w:r>
        <w:br w:type="page"/>
      </w:r>
    </w:p>
    <w:p>
      <w:pPr>
        <w:pStyle w:val="Heading3"/>
        <w:spacing w:after="100" w:before="220"/>
      </w:pPr>
      <w:r>
        <w:t xml:space="preserve">M-02 — Perfil del Analista</w:t>
      </w:r>
    </w:p>
    <w:p>
      <w:pPr>
        <w:spacing w:after="120"/>
      </w:pPr>
      <w:r>
        <w:rPr>
          <w:b w:val="false"/>
          <w:bCs w:val="false"/>
          <w:i/>
          <w:iCs/>
        </w:rPr>
        <w:t xml:space="preserve">Gestión y personalización de la información del analista.</w:t>
      </w:r>
    </w:p>
    <w:p>
      <w:pPr>
        <w:pStyle w:val="Heading4"/>
        <w:spacing w:after="80" w:before="160"/>
      </w:pPr>
      <w:r>
        <w:t xml:space="preserve">RF-09 — Visualización de Perfil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Visualización de Perfil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registrado, quiero visualizar mi perfil, para conocer mis datos registrados en la plataforma.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mostrar nombre, correo y rol del 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RF-10</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muestra nombre, correo y rol.</w:t>
            </w:r>
          </w:p>
          <w:p>
            <w:pPr>
              <w:pStyle w:val="ListParagraph"/>
              <w:numPr>
                <w:ilvl w:val="0"/>
                <w:numId w:val="1"/>
              </w:numPr>
              <w:spacing w:after="20"/>
            </w:pPr>
            <w:r>
              <w:rPr>
                <w:sz w:val="18"/>
                <w:szCs w:val="18"/>
              </w:rPr>
              <w:t xml:space="preserve">La información se obtiene desde la base de datos y se muestra correctamente.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Refinado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Elicitación inicial</w:t>
            </w:r>
          </w:p>
        </w:tc>
      </w:tr>
    </w:tbl>
    <w:p>
      <w:pPr>
        <w:spacing w:after="120"/>
      </w:pPr>
      <w:r>
        <w:rPr>
          <w:b w:val="false"/>
          <w:bCs w:val="false"/>
          <w:i w:val="false"/>
          <w:iCs w:val="false"/>
        </w:rPr>
        <w:t xml:space="preserve"/>
      </w:r>
    </w:p>
    <w:p>
      <w:pPr>
        <w:pStyle w:val="Heading4"/>
        <w:spacing w:after="80" w:before="160"/>
      </w:pPr>
      <w:r>
        <w:t xml:space="preserve">RF-10 — Edición de Datos Personales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Edición de Datos Personales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registrado, quiero editar mis datos personales, para mantener actualizada mi información.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permitir modificar nombre y datos de contacto.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RF-09, RF-16</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analista puede modificar nombre y datos de contacto.</w:t>
            </w:r>
          </w:p>
          <w:p>
            <w:pPr>
              <w:pStyle w:val="ListParagraph"/>
              <w:numPr>
                <w:ilvl w:val="0"/>
                <w:numId w:val="1"/>
              </w:numPr>
              <w:spacing w:after="20"/>
            </w:pPr>
            <w:r>
              <w:rPr>
                <w:sz w:val="18"/>
                <w:szCs w:val="18"/>
              </w:rPr>
              <w:t xml:space="preserve">Los cambios se guardan y el sistema confirma la actualización.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RF-09</w:t>
            </w:r>
          </w:p>
        </w:tc>
      </w:tr>
    </w:tbl>
    <w:p>
      <w:pPr>
        <w:spacing w:after="120"/>
      </w:pPr>
      <w:r>
        <w:rPr>
          <w:b w:val="false"/>
          <w:bCs w:val="false"/>
          <w:i w:val="false"/>
          <w:iCs w:val="false"/>
        </w:rPr>
        <w:t xml:space="preserve"/>
      </w:r>
    </w:p>
    <w:p>
      <w:pPr>
        <w:pStyle w:val="Heading4"/>
        <w:spacing w:after="80" w:before="160"/>
      </w:pPr>
      <w:r>
        <w:t xml:space="preserve">RF-11 — Historial de Análisis Realizados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Historial de Análisis Realizados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ver el historial de análisis que he generado, para retomar trabajos anteriores.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listar los análisis previos asociados al analista, independientemente del dataset utilizado en cada uno.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RF-09, RF-12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lista los análisis previos del analista con fecha y dataset asociado.</w:t>
            </w:r>
          </w:p>
          <w:p>
            <w:pPr>
              <w:pStyle w:val="ListParagraph"/>
              <w:numPr>
                <w:ilvl w:val="0"/>
                <w:numId w:val="1"/>
              </w:numPr>
              <w:spacing w:after="20"/>
            </w:pPr>
            <w:r>
              <w:rPr>
                <w:sz w:val="18"/>
                <w:szCs w:val="18"/>
              </w:rPr>
              <w:t xml:space="preserve">El analista puede reabrir un análisis previo.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RF-09</w:t>
            </w:r>
          </w:p>
        </w:tc>
      </w:tr>
    </w:tbl>
    <w:p>
      <w:pPr>
        <w:spacing w:after="120"/>
      </w:pPr>
      <w:r>
        <w:rPr>
          <w:b w:val="false"/>
          <w:bCs w:val="false"/>
          <w:i w:val="false"/>
          <w:iCs w:val="false"/>
        </w:rPr>
        <w:t xml:space="preserve"/>
      </w:r>
    </w:p>
    <w:p>
      <w:pPr>
        <w:pStyle w:val="Heading4"/>
        <w:spacing w:after="80" w:before="160"/>
      </w:pPr>
      <w:r>
        <w:t xml:space="preserve">RF-12 — Guardado de Plantillas de Análisis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Guardado de Plantillas de Análisis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guardar configuraciones de análisis frecuentes, para reutilizarlas con distintos datasets.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permitir guardar plantillas de filtros y parámetros de análisis.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Could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RF-11, RF-89</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analista puede guardar una plantilla con nombre.</w:t>
            </w:r>
          </w:p>
          <w:p>
            <w:pPr>
              <w:pStyle w:val="ListParagraph"/>
              <w:numPr>
                <w:ilvl w:val="0"/>
                <w:numId w:val="1"/>
              </w:numPr>
              <w:spacing w:after="20"/>
            </w:pPr>
            <w:r>
              <w:rPr>
                <w:sz w:val="18"/>
                <w:szCs w:val="18"/>
              </w:rPr>
              <w:t xml:space="preserve">La plantilla puede reaplicarse sobre un nuevo dataset compatible.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RF-09</w:t>
            </w:r>
          </w:p>
        </w:tc>
      </w:tr>
    </w:tbl>
    <w:p>
      <w:pPr>
        <w:spacing w:after="120"/>
      </w:pPr>
      <w:r>
        <w:rPr>
          <w:b w:val="false"/>
          <w:bCs w:val="false"/>
          <w:i w:val="false"/>
          <w:iCs w:val="false"/>
        </w:rPr>
        <w:t xml:space="preserve"/>
      </w:r>
    </w:p>
    <w:p>
      <w:pPr>
        <w:pStyle w:val="Heading4"/>
        <w:spacing w:after="80" w:before="160"/>
      </w:pPr>
      <w:r>
        <w:t xml:space="preserve">RF-13 — Preferencias de Visualización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Preferencias de Visualización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configurar el tema (claro/oscuro) de la interfaz, para mayor comodidad visual.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permitir alternar entre modo claro y modo oscuro.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Could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RF-09</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analista puede alternar el tema visual.</w:t>
            </w:r>
          </w:p>
          <w:p>
            <w:pPr>
              <w:pStyle w:val="ListParagraph"/>
              <w:numPr>
                <w:ilvl w:val="0"/>
                <w:numId w:val="1"/>
              </w:numPr>
              <w:spacing w:after="20"/>
            </w:pPr>
            <w:r>
              <w:rPr>
                <w:sz w:val="18"/>
                <w:szCs w:val="18"/>
              </w:rPr>
              <w:t xml:space="preserve">La preferencia se conserva entre sesiones.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RF-09</w:t>
            </w:r>
          </w:p>
        </w:tc>
      </w:tr>
    </w:tbl>
    <w:p>
      <w:pPr>
        <w:spacing w:after="120"/>
      </w:pPr>
      <w:r>
        <w:rPr>
          <w:b w:val="false"/>
          <w:bCs w:val="false"/>
          <w:i w:val="false"/>
          <w:iCs w:val="false"/>
        </w:rPr>
        <w:t xml:space="preserve"/>
      </w:r>
    </w:p>
    <w:p>
      <w:pPr>
        <w:pStyle w:val="Heading4"/>
        <w:spacing w:after="80" w:before="160"/>
      </w:pPr>
      <w:r>
        <w:t xml:space="preserve">RF-14 — Exportación del Historial Personal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Exportación del Historial Personal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exportar mi historial de análisis, para conservar un respaldo personal.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exportar el historial en formato Excel.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Could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RF-11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exporta el historial en .xlsx.</w:t>
            </w:r>
          </w:p>
          <w:p>
            <w:pPr>
              <w:pStyle w:val="ListParagraph"/>
              <w:numPr>
                <w:ilvl w:val="0"/>
                <w:numId w:val="1"/>
              </w:numPr>
              <w:spacing w:after="20"/>
            </w:pPr>
            <w:r>
              <w:rPr>
                <w:sz w:val="18"/>
                <w:szCs w:val="18"/>
              </w:rPr>
              <w:t xml:space="preserve">El archivo incluye fecha, dataset y tipo de análisis realizado.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RF-09</w:t>
            </w:r>
          </w:p>
        </w:tc>
      </w:tr>
    </w:tbl>
    <w:p>
      <w:pPr>
        <w:spacing w:after="120"/>
      </w:pPr>
      <w:r>
        <w:rPr>
          <w:b w:val="false"/>
          <w:bCs w:val="false"/>
          <w:i w:val="false"/>
          <w:iCs w:val="false"/>
        </w:rPr>
        <w:t xml:space="preserve"/>
      </w:r>
    </w:p>
    <w:p>
      <w:pPr>
        <w:pStyle w:val="Heading4"/>
        <w:spacing w:after="80" w:before="160"/>
      </w:pPr>
      <w:r>
        <w:t xml:space="preserve">RF-15 — Eliminación de Cuenta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Eliminación de Cuenta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eliminar mi cuenta del sistema, si ya no la voy a utilizar.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permitir la eliminación definitiva de la cuenta previa confirmación.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RF-09</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solicita confirmación explícita antes de eliminar.</w:t>
            </w:r>
          </w:p>
          <w:p>
            <w:pPr>
              <w:pStyle w:val="ListParagraph"/>
              <w:numPr>
                <w:ilvl w:val="0"/>
                <w:numId w:val="1"/>
              </w:numPr>
              <w:spacing w:after="20"/>
            </w:pPr>
            <w:r>
              <w:rPr>
                <w:sz w:val="18"/>
                <w:szCs w:val="18"/>
              </w:rPr>
              <w:t xml:space="preserve">La cuenta y sus datos personales se eliminan de forma definitiva.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RF-09</w:t>
            </w:r>
          </w:p>
        </w:tc>
      </w:tr>
    </w:tbl>
    <w:p>
      <w:pPr>
        <w:spacing w:after="120"/>
      </w:pPr>
      <w:r>
        <w:rPr>
          <w:b w:val="false"/>
          <w:bCs w:val="false"/>
          <w:i w:val="false"/>
          <w:iCs w:val="false"/>
        </w:rPr>
        <w:t xml:space="preserve"/>
      </w:r>
    </w:p>
    <w:p>
      <w:pPr>
        <w:pStyle w:val="Heading4"/>
        <w:spacing w:after="80" w:before="160"/>
      </w:pPr>
      <w:r>
        <w:t xml:space="preserve">RF-16 — Notificación de Cambios de Perfil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Notificación de Cambios de Perfil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recibir una notificación cuando se modifiquen mis datos, para detectar cambios no autorizados.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notificar por correo cualquier cambio en los datos del perfil.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RF-10, RF-99</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Cada cambio de datos personales genera una notificación al correo registrado.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RF-09</w:t>
            </w:r>
          </w:p>
        </w:tc>
      </w:tr>
    </w:tbl>
    <w:p>
      <w:pPr>
        <w:spacing w:after="120"/>
      </w:pPr>
      <w:r>
        <w:rPr>
          <w:b w:val="false"/>
          <w:bCs w:val="false"/>
          <w:i w:val="false"/>
          <w:iCs w:val="false"/>
        </w:rPr>
        <w:t xml:space="preserve"/>
      </w:r>
    </w:p>
    <w:p>
      <w:r>
        <w:br w:type="page"/>
      </w:r>
    </w:p>
    <w:p>
      <w:pPr>
        <w:pStyle w:val="Heading3"/>
        <w:spacing w:after="100" w:before="220"/>
      </w:pPr>
      <w:r>
        <w:t xml:space="preserve">M-03 — Carga y Gestión de Datasets</w:t>
      </w:r>
    </w:p>
    <w:p>
      <w:pPr>
        <w:spacing w:after="120"/>
      </w:pPr>
      <w:r>
        <w:rPr>
          <w:b w:val="false"/>
          <w:bCs w:val="false"/>
          <w:i/>
          <w:iCs/>
        </w:rPr>
        <w:t xml:space="preserve">Importación, validación y versionado de datasets de datos tabulares (Excel, CSV o JSON), sin atadura a un formato o fuente específica.</w:t>
      </w:r>
    </w:p>
    <w:p>
      <w:pPr>
        <w:pStyle w:val="Heading4"/>
        <w:spacing w:after="80" w:before="160"/>
      </w:pPr>
      <w:r>
        <w:t xml:space="preserve">RF-17 — Importación de Datasets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Importación de Datasets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importar un archivo de datos en formato Excel, CSV o JSON, para iniciar el análisis estadístico sobre mis propios registros, sin depender de una fuente ni un formato específico.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permitir cargar un archivo de datos tabular, detectando automáticamente sus columnas y la cantidad de registros, sin exigir una estructura fija predefinida (a diferencia del esquema cerrado de 12 variables usado originalmente para datos del NVD).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M-03</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RF-18, RF-19</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lee el archivo (Excel, CSV o JSON).</w:t>
            </w:r>
          </w:p>
          <w:p>
            <w:pPr>
              <w:pStyle w:val="ListParagraph"/>
              <w:numPr>
                <w:ilvl w:val="0"/>
                <w:numId w:val="1"/>
              </w:numPr>
              <w:spacing w:after="20"/>
            </w:pPr>
            <w:r>
              <w:rPr>
                <w:sz w:val="18"/>
                <w:szCs w:val="18"/>
              </w:rPr>
              <w:t xml:space="preserve">Detecta y muestra las columnas disponibles y su tipo de dato.</w:t>
            </w:r>
          </w:p>
          <w:p>
            <w:pPr>
              <w:pStyle w:val="ListParagraph"/>
              <w:numPr>
                <w:ilvl w:val="0"/>
                <w:numId w:val="1"/>
              </w:numPr>
              <w:spacing w:after="20"/>
            </w:pPr>
            <w:r>
              <w:rPr>
                <w:sz w:val="18"/>
                <w:szCs w:val="18"/>
              </w:rPr>
              <w:t xml:space="preserve">Confirma la cantidad de registros cargados.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Refinado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Revisión documental</w:t>
            </w:r>
          </w:p>
        </w:tc>
      </w:tr>
    </w:tbl>
    <w:p>
      <w:pPr>
        <w:spacing w:after="160"/>
      </w:pPr>
      <w:r>
        <w:rPr>
          <w:b/>
          <w:bCs/>
          <w:i/>
          <w:iCs/>
          <w:sz w:val="18"/>
          <w:szCs w:val="18"/>
        </w:rPr>
        <w:t xml:space="preserve">Nota de cambio aplicada: </w:t>
      </w:r>
      <w:r>
        <w:rPr>
          <w:i/>
          <w:iCs/>
          <w:sz w:val="18"/>
          <w:szCs w:val="18"/>
        </w:rPr>
        <w:t xml:space="preserve">Generalizado: ya no exige la estructura de 12 variables del NVD; acepta cualquier dataset tabular.</w:t>
      </w:r>
    </w:p>
    <w:p>
      <w:pPr>
        <w:spacing w:after="120"/>
      </w:pPr>
      <w:r>
        <w:rPr>
          <w:b w:val="false"/>
          <w:bCs w:val="false"/>
          <w:i w:val="false"/>
          <w:iCs w:val="false"/>
        </w:rPr>
        <w:t xml:space="preserve"/>
      </w:r>
    </w:p>
    <w:p>
      <w:pPr>
        <w:pStyle w:val="Heading4"/>
        <w:spacing w:after="80" w:before="160"/>
      </w:pPr>
      <w:r>
        <w:t xml:space="preserve">RF-18 — Validación de Estructura del Archivo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Validación de Estructura del Archivo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sistema, quiero validar que el archivo importado sea legible y contenga al menos una variable numérica utilizable, sin exigir un esquema de columnas fijo.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verificar la legibilidad del archivo y la presencia de al menos una variable numérica antes de aceptar la carga.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M-03</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RF-17, RF-97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rechaza archivos ilegibles o vacíos.</w:t>
            </w:r>
          </w:p>
          <w:p>
            <w:pPr>
              <w:pStyle w:val="ListParagraph"/>
              <w:numPr>
                <w:ilvl w:val="0"/>
                <w:numId w:val="1"/>
              </w:numPr>
              <w:spacing w:after="20"/>
            </w:pPr>
            <w:r>
              <w:rPr>
                <w:sz w:val="18"/>
                <w:szCs w:val="18"/>
              </w:rPr>
              <w:t xml:space="preserve">El sistema exige que exista al menos una columna numérica para habilitar el análisis estadístico.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RF-17</w:t>
            </w:r>
          </w:p>
        </w:tc>
      </w:tr>
    </w:tbl>
    <w:p>
      <w:pPr>
        <w:spacing w:after="160"/>
      </w:pPr>
      <w:r>
        <w:rPr>
          <w:b/>
          <w:bCs/>
          <w:i/>
          <w:iCs/>
          <w:sz w:val="18"/>
          <w:szCs w:val="18"/>
        </w:rPr>
        <w:t xml:space="preserve">Nota de cambio aplicada: </w:t>
      </w:r>
      <w:r>
        <w:rPr>
          <w:i/>
          <w:iCs/>
          <w:sz w:val="18"/>
          <w:szCs w:val="18"/>
        </w:rPr>
        <w:t xml:space="preserve">Generalizado: la validación ya no depende de las 12 columnas específicas del NVD.</w:t>
      </w:r>
    </w:p>
    <w:p>
      <w:pPr>
        <w:spacing w:after="120"/>
      </w:pPr>
      <w:r>
        <w:rPr>
          <w:b w:val="false"/>
          <w:bCs w:val="false"/>
          <w:i w:val="false"/>
          <w:iCs w:val="false"/>
        </w:rPr>
        <w:t xml:space="preserve"/>
      </w:r>
    </w:p>
    <w:p>
      <w:pPr>
        <w:pStyle w:val="Heading4"/>
        <w:spacing w:after="80" w:before="160"/>
      </w:pPr>
      <w:r>
        <w:t xml:space="preserve">RF-19 — Detección de Datos Faltantes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Detección de Datos Faltantes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que el sistema detecte valores faltantes en el dataset, para evaluar la calidad de los datos.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reportar la cantidad de valores faltantes (NA) por variable.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M-03</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RF-17, RF-18</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reporta la cantidad de valores faltantes.</w:t>
            </w:r>
          </w:p>
          <w:p>
            <w:pPr>
              <w:pStyle w:val="ListParagraph"/>
              <w:numPr>
                <w:ilvl w:val="0"/>
                <w:numId w:val="1"/>
              </w:numPr>
              <w:spacing w:after="20"/>
            </w:pPr>
            <w:r>
              <w:rPr>
                <w:sz w:val="18"/>
                <w:szCs w:val="18"/>
              </w:rPr>
              <w:t xml:space="preserve">El reporte se muestra desglosado por variable.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RF-17</w:t>
            </w:r>
          </w:p>
        </w:tc>
      </w:tr>
    </w:tbl>
    <w:p>
      <w:pPr>
        <w:spacing w:after="120"/>
      </w:pPr>
      <w:r>
        <w:rPr>
          <w:b w:val="false"/>
          <w:bCs w:val="false"/>
          <w:i w:val="false"/>
          <w:iCs w:val="false"/>
        </w:rPr>
        <w:t xml:space="preserve"/>
      </w:r>
    </w:p>
    <w:p>
      <w:pPr>
        <w:pStyle w:val="Heading4"/>
        <w:spacing w:after="80" w:before="160"/>
      </w:pPr>
      <w:r>
        <w:t xml:space="preserve">RF-20 — Sincronización mediante Conector de Fuente Externa (opcional)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Sincronización mediante Conector de Fuente Externa (opcional)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poder activar un conector opcional hacia una fuente de datos externa (por ejemplo, una API pública de vulnerabilidades), para actualizar registros existentes cuando el dominio de trabajo lo requiera.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soportar conectores de sincronización configurables e intercambiables; ninguna funcionalidad núcleo del sistema deberá depender de una fuente externa específica. El primer conector de referencia disponible es el de la API pública de vulnerabilidades del NIST/NVD, ofrecido como plugin opcional y no como dependencia obligatoria.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M-03</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Could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RF-17, RF-22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funciona completamente sin ningún conector externo activado.</w:t>
            </w:r>
          </w:p>
          <w:p>
            <w:pPr>
              <w:pStyle w:val="ListParagraph"/>
              <w:numPr>
                <w:ilvl w:val="0"/>
                <w:numId w:val="1"/>
              </w:numPr>
              <w:spacing w:after="20"/>
            </w:pPr>
            <w:r>
              <w:rPr>
                <w:sz w:val="18"/>
                <w:szCs w:val="18"/>
              </w:rPr>
              <w:t xml:space="preserve">Si se activa un conector, el analista puede sincronizar registros nuevos o actualizados desde esa fuente.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RF-17</w:t>
            </w:r>
          </w:p>
        </w:tc>
      </w:tr>
    </w:tbl>
    <w:p>
      <w:pPr>
        <w:spacing w:after="160"/>
      </w:pPr>
      <w:r>
        <w:rPr>
          <w:b/>
          <w:bCs/>
          <w:i/>
          <w:iCs/>
          <w:sz w:val="18"/>
          <w:szCs w:val="18"/>
        </w:rPr>
        <w:t xml:space="preserve">Nota de cambio aplicada: </w:t>
      </w:r>
      <w:r>
        <w:rPr>
          <w:i/>
          <w:iCs/>
          <w:sz w:val="18"/>
          <w:szCs w:val="18"/>
        </w:rPr>
        <w:t xml:space="preserve">Recomendación del contribuidor aplicada: se pasa de dependencia obligatoria (Should) a plugin opcional (Could) que no ata al sistema a la API del NVD.</w:t>
      </w:r>
    </w:p>
    <w:p>
      <w:pPr>
        <w:spacing w:after="120"/>
      </w:pPr>
      <w:r>
        <w:rPr>
          <w:b w:val="false"/>
          <w:bCs w:val="false"/>
          <w:i w:val="false"/>
          <w:iCs w:val="false"/>
        </w:rPr>
        <w:t xml:space="preserve"/>
      </w:r>
    </w:p>
    <w:p>
      <w:pPr>
        <w:pStyle w:val="Heading4"/>
        <w:spacing w:after="80" w:before="160"/>
      </w:pPr>
      <w:r>
        <w:t xml:space="preserve">RF-21 — Registro de Fecha y Fuente de Carga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Registro de Fecha y Fuente de Carga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sistema, quiero registrar cuándo y desde qué fuente se cargó el dataset, para trazabilidad.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almacenar metadatos de cada carga de datos (fecha, autor, nombre de archivo, origen).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M-03</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RF-17, RF-22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Cada carga registra fecha, autor y nombre del archivo de origen.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RF-17</w:t>
            </w:r>
          </w:p>
        </w:tc>
      </w:tr>
    </w:tbl>
    <w:p>
      <w:pPr>
        <w:spacing w:after="120"/>
      </w:pPr>
      <w:r>
        <w:rPr>
          <w:b w:val="false"/>
          <w:bCs w:val="false"/>
          <w:i w:val="false"/>
          <w:iCs w:val="false"/>
        </w:rPr>
        <w:t xml:space="preserve"/>
      </w:r>
    </w:p>
    <w:p>
      <w:pPr>
        <w:pStyle w:val="Heading4"/>
        <w:spacing w:after="80" w:before="160"/>
      </w:pPr>
      <w:r>
        <w:t xml:space="preserve">RF-22 — Versionado de Datasets Cargados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Versionado de Datasets Cargados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conservar versiones anteriores del dataset, para comparar cambios en el tiempo.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mantener un historial de versiones del dataset cargado.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M-03</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Could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RF-21, RF-24</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conserva al menos las últimas versiones cargadas de un mismo dataset.</w:t>
            </w:r>
          </w:p>
          <w:p>
            <w:pPr>
              <w:pStyle w:val="ListParagraph"/>
              <w:numPr>
                <w:ilvl w:val="0"/>
                <w:numId w:val="1"/>
              </w:numPr>
              <w:spacing w:after="20"/>
            </w:pPr>
            <w:r>
              <w:rPr>
                <w:sz w:val="18"/>
                <w:szCs w:val="18"/>
              </w:rPr>
              <w:t xml:space="preserve">El analista puede consultar o restaurar una versión anterior.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RF-17</w:t>
            </w:r>
          </w:p>
        </w:tc>
      </w:tr>
    </w:tbl>
    <w:p>
      <w:pPr>
        <w:spacing w:after="120"/>
      </w:pPr>
      <w:r>
        <w:rPr>
          <w:b w:val="false"/>
          <w:bCs w:val="false"/>
          <w:i w:val="false"/>
          <w:iCs w:val="false"/>
        </w:rPr>
        <w:t xml:space="preserve"/>
      </w:r>
    </w:p>
    <w:p>
      <w:pPr>
        <w:pStyle w:val="Heading4"/>
        <w:spacing w:after="80" w:before="160"/>
      </w:pPr>
      <w:r>
        <w:t xml:space="preserve">RF-23 — Eliminación de Registros Duplicados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Eliminación de Registros Duplicados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sistema, quiero identificar registros duplicados según la clave o identificador definido por el analista, para mantener la integridad del dataset.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detectar y marcar registros duplicados según una columna identificadora seleccionable (por ejemplo, el código CVE en el dominio de seguridad, o cualquier otra clave única en otros dominios).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M-03</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RF-17, RF-97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analista puede seleccionar la columna que actúa como identificador único.</w:t>
            </w:r>
          </w:p>
          <w:p>
            <w:pPr>
              <w:pStyle w:val="ListParagraph"/>
              <w:numPr>
                <w:ilvl w:val="0"/>
                <w:numId w:val="1"/>
              </w:numPr>
              <w:spacing w:after="20"/>
            </w:pPr>
            <w:r>
              <w:rPr>
                <w:sz w:val="18"/>
                <w:szCs w:val="18"/>
              </w:rPr>
              <w:t xml:space="preserve">El sistema detecta y marca los duplicados según esa columna.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RF-17</w:t>
            </w:r>
          </w:p>
        </w:tc>
      </w:tr>
    </w:tbl>
    <w:p>
      <w:pPr>
        <w:spacing w:after="160"/>
      </w:pPr>
      <w:r>
        <w:rPr>
          <w:b/>
          <w:bCs/>
          <w:i/>
          <w:iCs/>
          <w:sz w:val="18"/>
          <w:szCs w:val="18"/>
        </w:rPr>
        <w:t xml:space="preserve">Nota de cambio aplicada: </w:t>
      </w:r>
      <w:r>
        <w:rPr>
          <w:i/>
          <w:iCs/>
          <w:sz w:val="18"/>
          <w:szCs w:val="18"/>
        </w:rPr>
        <w:t xml:space="preserve">Generalizado: la deduplicación ya no asume que la clave sea siempre el CVE.</w:t>
      </w:r>
    </w:p>
    <w:p>
      <w:pPr>
        <w:spacing w:after="120"/>
      </w:pPr>
      <w:r>
        <w:rPr>
          <w:b w:val="false"/>
          <w:bCs w:val="false"/>
          <w:i w:val="false"/>
          <w:iCs w:val="false"/>
        </w:rPr>
        <w:t xml:space="preserve"/>
      </w:r>
    </w:p>
    <w:p>
      <w:pPr>
        <w:pStyle w:val="Heading4"/>
        <w:spacing w:after="80" w:before="160"/>
      </w:pPr>
      <w:r>
        <w:t xml:space="preserve">RF-24 — Exportación del Dataset Validado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Exportación del Dataset Validado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exportar el dataset ya validado, para utilizarlo en otras herramientas.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exportar el dataset validado en formato Excel o CSV.</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M-03</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RF-17, RF-18</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exporta el dataset validado conservando su estructura original de columnas.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RF-17</w:t>
            </w:r>
          </w:p>
        </w:tc>
      </w:tr>
    </w:tbl>
    <w:p>
      <w:pPr>
        <w:spacing w:after="120"/>
      </w:pPr>
      <w:r>
        <w:rPr>
          <w:b w:val="false"/>
          <w:bCs w:val="false"/>
          <w:i w:val="false"/>
          <w:iCs w:val="false"/>
        </w:rPr>
        <w:t xml:space="preserve"/>
      </w:r>
    </w:p>
    <w:p>
      <w:r>
        <w:br w:type="page"/>
      </w:r>
    </w:p>
    <w:p>
      <w:pPr>
        <w:pStyle w:val="Heading3"/>
        <w:spacing w:after="100" w:before="220"/>
      </w:pPr>
      <w:r>
        <w:t xml:space="preserve">M-04 — Catálogo y Consulta de Registros</w:t>
      </w:r>
    </w:p>
    <w:p>
      <w:pPr>
        <w:spacing w:after="120"/>
      </w:pPr>
      <w:r>
        <w:rPr>
          <w:b w:val="false"/>
          <w:bCs w:val="false"/>
          <w:i/>
          <w:iCs/>
        </w:rPr>
        <w:t xml:space="preserve">Consulta detallada de cada registro del dataset (identificador, severidad, atributos categóricos).</w:t>
      </w:r>
    </w:p>
    <w:p>
      <w:pPr>
        <w:pStyle w:val="Heading4"/>
        <w:spacing w:after="80" w:before="160"/>
      </w:pPr>
      <w:r>
        <w:t xml:space="preserve">RF-25 — Visualización de Ficha de Registro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Visualización de Ficha de Registro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ver la ficha completa de un registro, para conocer todos sus atributos.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mostrar el identificador del registro, su descripción, el puntaje de severidad (si el dataset lo incluye) y los demás atributos definidos por las columnas del dataset importado.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M-04</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RF-26, RF-27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Se muestran todos los atributos disponibles del registro seleccionado.</w:t>
            </w:r>
          </w:p>
          <w:p>
            <w:pPr>
              <w:pStyle w:val="ListParagraph"/>
              <w:numPr>
                <w:ilvl w:val="0"/>
                <w:numId w:val="1"/>
              </w:numPr>
              <w:spacing w:after="20"/>
            </w:pPr>
            <w:r>
              <w:rPr>
                <w:sz w:val="18"/>
                <w:szCs w:val="18"/>
              </w:rPr>
              <w:t xml:space="preserve">Si el dataset no incluye un puntaje de severidad, esa sección se omite sin generar error.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Refinado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Elicitación inicial</w:t>
            </w:r>
          </w:p>
        </w:tc>
      </w:tr>
    </w:tbl>
    <w:p>
      <w:pPr>
        <w:spacing w:after="160"/>
      </w:pPr>
      <w:r>
        <w:rPr>
          <w:b/>
          <w:bCs/>
          <w:i/>
          <w:iCs/>
          <w:sz w:val="18"/>
          <w:szCs w:val="18"/>
        </w:rPr>
        <w:t xml:space="preserve">Nota de cambio aplicada: </w:t>
      </w:r>
      <w:r>
        <w:rPr>
          <w:i/>
          <w:iCs/>
          <w:sz w:val="18"/>
          <w:szCs w:val="18"/>
        </w:rPr>
        <w:t xml:space="preserve">Generalizado: ya no exige que todo registro tenga CVE, CVSS Score y componente afectado.</w:t>
      </w:r>
    </w:p>
    <w:p>
      <w:pPr>
        <w:spacing w:after="120"/>
      </w:pPr>
      <w:r>
        <w:rPr>
          <w:b w:val="false"/>
          <w:bCs w:val="false"/>
          <w:i w:val="false"/>
          <w:iCs w:val="false"/>
        </w:rPr>
        <w:t xml:space="preserve"/>
      </w:r>
    </w:p>
    <w:p>
      <w:pPr>
        <w:pStyle w:val="Heading4"/>
        <w:spacing w:after="80" w:before="160"/>
      </w:pPr>
      <w:r>
        <w:t xml:space="preserve">RF-26 — Búsqueda por Identificador Único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Búsqueda por Identificador Único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buscar un registro ingresando su identificador único (por ejemplo, el código CVE en el dominio de seguridad, u otra clave en otros dominios).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permitir la búsqueda exacta por la columna configurada como identificador del dataset.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M-04</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RF-25, RF-84</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encuentra el registro exacto según el identificador configurado.</w:t>
            </w:r>
          </w:p>
          <w:p>
            <w:pPr>
              <w:pStyle w:val="ListParagraph"/>
              <w:numPr>
                <w:ilvl w:val="0"/>
                <w:numId w:val="1"/>
              </w:numPr>
              <w:spacing w:after="20"/>
            </w:pPr>
            <w:r>
              <w:rPr>
                <w:sz w:val="18"/>
                <w:szCs w:val="18"/>
              </w:rPr>
              <w:t xml:space="preserve">Muestra un mensaje si el identificador no existe.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RF-25</w:t>
            </w:r>
          </w:p>
        </w:tc>
      </w:tr>
    </w:tbl>
    <w:p>
      <w:pPr>
        <w:spacing w:after="160"/>
      </w:pPr>
      <w:r>
        <w:rPr>
          <w:b/>
          <w:bCs/>
          <w:i/>
          <w:iCs/>
          <w:sz w:val="18"/>
          <w:szCs w:val="18"/>
        </w:rPr>
        <w:t xml:space="preserve">Nota de cambio aplicada: </w:t>
      </w:r>
      <w:r>
        <w:rPr>
          <w:i/>
          <w:iCs/>
          <w:sz w:val="18"/>
          <w:szCs w:val="18"/>
        </w:rPr>
        <w:t xml:space="preserve">Generalizado: el identificador de búsqueda ya no está fijado al formato CVE-AAAA-NNNNN.</w:t>
      </w:r>
    </w:p>
    <w:p>
      <w:pPr>
        <w:spacing w:after="120"/>
      </w:pPr>
      <w:r>
        <w:rPr>
          <w:b w:val="false"/>
          <w:bCs w:val="false"/>
          <w:i w:val="false"/>
          <w:iCs w:val="false"/>
        </w:rPr>
        <w:t xml:space="preserve"/>
      </w:r>
    </w:p>
    <w:p>
      <w:pPr>
        <w:pStyle w:val="Heading4"/>
        <w:spacing w:after="80" w:before="160"/>
      </w:pPr>
      <w:r>
        <w:t xml:space="preserve">RF-27 — Filtro por Rango de Puntaje de Severidad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Filtro por Rango de Puntaje de Severidad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filtrar registros dentro de un rango de valores de la variable numérica principal (por defecto, el puntaje de severidad).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permitir definir un valor mínimo y máximo sobre la variable numérica seleccionada por el analista para filtrar registros.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M-04</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RF-25, RF-88</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analista puede elegir sobre qué variable numérica aplicar el rango.</w:t>
            </w:r>
          </w:p>
          <w:p>
            <w:pPr>
              <w:pStyle w:val="ListParagraph"/>
              <w:numPr>
                <w:ilvl w:val="0"/>
                <w:numId w:val="1"/>
              </w:numPr>
              <w:spacing w:after="20"/>
            </w:pPr>
            <w:r>
              <w:rPr>
                <w:sz w:val="18"/>
                <w:szCs w:val="18"/>
              </w:rPr>
              <w:t xml:space="preserve">El sistema filtra correctamente los registros dentro del rango definido.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RF-25</w:t>
            </w:r>
          </w:p>
        </w:tc>
      </w:tr>
    </w:tbl>
    <w:p>
      <w:pPr>
        <w:spacing w:after="160"/>
      </w:pPr>
      <w:r>
        <w:rPr>
          <w:b/>
          <w:bCs/>
          <w:i/>
          <w:iCs/>
          <w:sz w:val="18"/>
          <w:szCs w:val="18"/>
        </w:rPr>
        <w:t xml:space="preserve">Nota de cambio aplicada: </w:t>
      </w:r>
      <w:r>
        <w:rPr>
          <w:i/>
          <w:iCs/>
          <w:sz w:val="18"/>
          <w:szCs w:val="18"/>
        </w:rPr>
        <w:t xml:space="preserve">Generalizado: el filtro ya no está limitado a la escala CVSS (0.0–10.0).</w:t>
      </w:r>
    </w:p>
    <w:p>
      <w:pPr>
        <w:spacing w:after="120"/>
      </w:pPr>
      <w:r>
        <w:rPr>
          <w:b w:val="false"/>
          <w:bCs w:val="false"/>
          <w:i w:val="false"/>
          <w:iCs w:val="false"/>
        </w:rPr>
        <w:t xml:space="preserve"/>
      </w:r>
    </w:p>
    <w:p>
      <w:pPr>
        <w:pStyle w:val="Heading4"/>
        <w:spacing w:after="80" w:before="160"/>
      </w:pPr>
      <w:r>
        <w:t xml:space="preserve">RF-28 — Filtro por Nivel de Severidad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Filtro por Nivel de Severidad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filtrar registros por categoría de severidad (bajo, moderado, alto, crítico).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filtrar registros según rangos de severidad configurables por el analista (por defecto alineados a la escala CVSS cuando el dataset use esa escala).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M-04</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RF-27, RF-69</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permite configurar los umbrales de cada categoría.</w:t>
            </w:r>
          </w:p>
          <w:p>
            <w:pPr>
              <w:pStyle w:val="ListParagraph"/>
              <w:numPr>
                <w:ilvl w:val="0"/>
                <w:numId w:val="1"/>
              </w:numPr>
              <w:spacing w:after="20"/>
            </w:pPr>
            <w:r>
              <w:rPr>
                <w:sz w:val="18"/>
                <w:szCs w:val="18"/>
              </w:rPr>
              <w:t xml:space="preserve">El filtro por categoría refleja los umbrales configurados.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RF-25</w:t>
            </w:r>
          </w:p>
        </w:tc>
      </w:tr>
    </w:tbl>
    <w:p>
      <w:pPr>
        <w:spacing w:after="160"/>
      </w:pPr>
      <w:r>
        <w:rPr>
          <w:b/>
          <w:bCs/>
          <w:i/>
          <w:iCs/>
          <w:sz w:val="18"/>
          <w:szCs w:val="18"/>
        </w:rPr>
        <w:t xml:space="preserve">Nota de cambio aplicada: </w:t>
      </w:r>
      <w:r>
        <w:rPr>
          <w:i/>
          <w:iCs/>
          <w:sz w:val="18"/>
          <w:szCs w:val="18"/>
        </w:rPr>
        <w:t xml:space="preserve">Generalizado: los rangos oficiales de CVSS pasan de ser obligatorios a ser un valor por defecto configurable.</w:t>
      </w:r>
    </w:p>
    <w:p>
      <w:pPr>
        <w:spacing w:after="120"/>
      </w:pPr>
      <w:r>
        <w:rPr>
          <w:b w:val="false"/>
          <w:bCs w:val="false"/>
          <w:i w:val="false"/>
          <w:iCs w:val="false"/>
        </w:rPr>
        <w:t xml:space="preserve"/>
      </w:r>
    </w:p>
    <w:p>
      <w:pPr>
        <w:pStyle w:val="Heading4"/>
        <w:spacing w:after="80" w:before="160"/>
      </w:pPr>
      <w:r>
        <w:t xml:space="preserve">RF-29 — Visualización de Atributo Categórico Principal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Visualización de Atributo Categórico Principal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conocer el valor de la variable categórica principal del registro (por ejemplo, el software o componente afectado en el dominio de seguridad).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mostrar el valor de la(s) variable(s) categórica(s) definidas por las columnas del dataset.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M-04</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RF-25, RF-65</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muestra el valor de la variable categórica configurada como principal.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RF-25</w:t>
            </w:r>
          </w:p>
        </w:tc>
      </w:tr>
    </w:tbl>
    <w:p>
      <w:pPr>
        <w:spacing w:after="120"/>
      </w:pPr>
      <w:r>
        <w:rPr>
          <w:b w:val="false"/>
          <w:bCs w:val="false"/>
          <w:i w:val="false"/>
          <w:iCs w:val="false"/>
        </w:rPr>
        <w:t xml:space="preserve"/>
      </w:r>
    </w:p>
    <w:p>
      <w:pPr>
        <w:pStyle w:val="Heading4"/>
        <w:spacing w:after="80" w:before="160"/>
      </w:pPr>
      <w:r>
        <w:t xml:space="preserve">RF-30 — Visualización de Variable de Agrupación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Visualización de Variable de Agrupación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conocer el valor de una variable de agrupación del registro (por ejemplo, si la vulnerabilidad es explotable de forma remota o local).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mostrar el valor de la variable categórica de agrupación configurada por el dataset, usada luego en las comparaciones por categorías (módulo M-08).</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M-04</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RF-25, RF-62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muestra el valor de la variable de agrupación configurada.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RF-25</w:t>
            </w:r>
          </w:p>
        </w:tc>
      </w:tr>
    </w:tbl>
    <w:p>
      <w:pPr>
        <w:spacing w:after="160"/>
      </w:pPr>
      <w:r>
        <w:rPr>
          <w:b/>
          <w:bCs/>
          <w:i/>
          <w:iCs/>
          <w:sz w:val="18"/>
          <w:szCs w:val="18"/>
        </w:rPr>
        <w:t xml:space="preserve">Nota de cambio aplicada: </w:t>
      </w:r>
      <w:r>
        <w:rPr>
          <w:i/>
          <w:iCs/>
          <w:sz w:val="18"/>
          <w:szCs w:val="18"/>
        </w:rPr>
        <w:t xml:space="preserve">Generalizado: el "tipo de acceso remoto/local" pasa de ser un campo fijo a un ejemplo de variable de agrupación configurable.</w:t>
      </w:r>
    </w:p>
    <w:p>
      <w:pPr>
        <w:spacing w:after="120"/>
      </w:pPr>
      <w:r>
        <w:rPr>
          <w:b w:val="false"/>
          <w:bCs w:val="false"/>
          <w:i w:val="false"/>
          <w:iCs w:val="false"/>
        </w:rPr>
        <w:t xml:space="preserve"/>
      </w:r>
    </w:p>
    <w:p>
      <w:pPr>
        <w:pStyle w:val="Heading4"/>
        <w:spacing w:after="80" w:before="160"/>
      </w:pPr>
      <w:r>
        <w:t xml:space="preserve">RF-31 — Visualización de Fechas Asociadas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Visualización de Fechas Asociadas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conocer las fechas relevantes del registro (por ejemplo, publicación y última modificación).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mostrar las fechas disponibles en el dataset importado.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M-04</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RF-25</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muestra las columnas de fecha presentes en el dataset importado.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RF-25</w:t>
            </w:r>
          </w:p>
        </w:tc>
      </w:tr>
    </w:tbl>
    <w:p>
      <w:pPr>
        <w:spacing w:after="160"/>
      </w:pPr>
      <w:r>
        <w:rPr>
          <w:b/>
          <w:bCs/>
          <w:i/>
          <w:iCs/>
          <w:sz w:val="18"/>
          <w:szCs w:val="18"/>
        </w:rPr>
        <w:t xml:space="preserve">Nota de cambio aplicada: </w:t>
      </w:r>
      <w:r>
        <w:rPr>
          <w:i/>
          <w:iCs/>
          <w:sz w:val="18"/>
          <w:szCs w:val="18"/>
        </w:rPr>
        <w:t xml:space="preserve">Generalizado: las fechas ya no se asumen "obtenidas del NVD", sino provenientes de cualquier dataset importado.</w:t>
      </w:r>
    </w:p>
    <w:p>
      <w:pPr>
        <w:spacing w:after="120"/>
      </w:pPr>
      <w:r>
        <w:rPr>
          <w:b w:val="false"/>
          <w:bCs w:val="false"/>
          <w:i w:val="false"/>
          <w:iCs w:val="false"/>
        </w:rPr>
        <w:t xml:space="preserve"/>
      </w:r>
    </w:p>
    <w:p>
      <w:pPr>
        <w:pStyle w:val="Heading4"/>
        <w:spacing w:after="80" w:before="160"/>
      </w:pPr>
      <w:r>
        <w:t xml:space="preserve">RF-32 — Comparación de Dos Registros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Comparación de Dos Registros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comparar dos registros lado a lado, para evaluar diferencias entre ellos.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mostrar una vista comparativa de dos fichas de registro seleccionadas.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M-04</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Could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RF-25</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muestra ambos registros lado a lado con sus atributos alineados.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RF-25</w:t>
            </w:r>
          </w:p>
        </w:tc>
      </w:tr>
    </w:tbl>
    <w:p>
      <w:pPr>
        <w:spacing w:after="120"/>
      </w:pPr>
      <w:r>
        <w:rPr>
          <w:b w:val="false"/>
          <w:bCs w:val="false"/>
          <w:i w:val="false"/>
          <w:iCs w:val="false"/>
        </w:rPr>
        <w:t xml:space="preserve"/>
      </w:r>
    </w:p>
    <w:p>
      <w:r>
        <w:br w:type="page"/>
      </w:r>
    </w:p>
    <w:p>
      <w:pPr>
        <w:pStyle w:val="Heading3"/>
        <w:spacing w:after="100" w:before="220"/>
      </w:pPr>
      <w:r>
        <w:t xml:space="preserve">M-05 — Distribución de Frecuencias</w:t>
      </w:r>
    </w:p>
    <w:p>
      <w:pPr>
        <w:spacing w:after="120"/>
      </w:pPr>
      <w:r>
        <w:rPr>
          <w:b w:val="false"/>
          <w:bCs w:val="false"/>
          <w:i/>
          <w:iCs/>
        </w:rPr>
        <w:t xml:space="preserve">Construcción de tablas de frecuencias agrupadas y sin agrupar de la variable numérica seleccionada.</w:t>
      </w:r>
    </w:p>
    <w:p>
      <w:pPr>
        <w:pStyle w:val="Heading4"/>
        <w:spacing w:after="80" w:before="160"/>
      </w:pPr>
      <w:r>
        <w:t xml:space="preserve">RF-33 — Generación de Tabla de Frecuencias Sin Agrupar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Generación de Tabla de Frecuencias Sin Agrupar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generar la tabla de frecuencias sin agrupar de la variable numérica seleccionada, para observar la distribución exacta de valores únicos.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calcular, para cada valor único de la variable numérica seleccionada (por defecto, el puntaje de severidad), su frecuencia absoluta y relativa.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M-05</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RF-34, RF-36</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lista los valores únicos de la variable seleccionada.</w:t>
            </w:r>
          </w:p>
          <w:p>
            <w:pPr>
              <w:pStyle w:val="ListParagraph"/>
              <w:numPr>
                <w:ilvl w:val="0"/>
                <w:numId w:val="1"/>
              </w:numPr>
              <w:spacing w:after="20"/>
            </w:pPr>
            <w:r>
              <w:rPr>
                <w:sz w:val="18"/>
                <w:szCs w:val="18"/>
              </w:rPr>
              <w:t xml:space="preserve">Muestra frecuencia absoluta y relativa de cada uno.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Refinado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Observación durante el análisis exploratorio</w:t>
            </w:r>
          </w:p>
        </w:tc>
      </w:tr>
    </w:tbl>
    <w:p>
      <w:pPr>
        <w:spacing w:after="120"/>
      </w:pPr>
      <w:r>
        <w:rPr>
          <w:b w:val="false"/>
          <w:bCs w:val="false"/>
          <w:i w:val="false"/>
          <w:iCs w:val="false"/>
        </w:rPr>
        <w:t xml:space="preserve"/>
      </w:r>
    </w:p>
    <w:p>
      <w:pPr>
        <w:pStyle w:val="Heading4"/>
        <w:spacing w:after="80" w:before="160"/>
      </w:pPr>
      <w:r>
        <w:t xml:space="preserve">RF-34 — Generación de Tabla Agrupada en Intervalos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Generación de Tabla Agrupada en Intervalos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generar la tabla de frecuencias agrupada en intervalos, para un análisis por rangos.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construir la tabla agrupada usando intervalos calculados automáticamente según el rango de la variable, o los intervalos oficiales de CVSS como plantilla opcional cuando la variable sea un puntaje de esa escala.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M-05</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RF-33, RF-39</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calcula intervalos automáticamente a partir del rango de datos.</w:t>
            </w:r>
          </w:p>
          <w:p>
            <w:pPr>
              <w:pStyle w:val="ListParagraph"/>
              <w:numPr>
                <w:ilvl w:val="0"/>
                <w:numId w:val="1"/>
              </w:numPr>
              <w:spacing w:after="20"/>
            </w:pPr>
            <w:r>
              <w:rPr>
                <w:sz w:val="18"/>
                <w:szCs w:val="18"/>
              </w:rPr>
              <w:t xml:space="preserve">El analista puede elegir la plantilla de intervalos CVSS cuando corresponda.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RF-33</w:t>
            </w:r>
          </w:p>
        </w:tc>
      </w:tr>
    </w:tbl>
    <w:p>
      <w:pPr>
        <w:spacing w:after="160"/>
      </w:pPr>
      <w:r>
        <w:rPr>
          <w:b/>
          <w:bCs/>
          <w:i/>
          <w:iCs/>
          <w:sz w:val="18"/>
          <w:szCs w:val="18"/>
        </w:rPr>
        <w:t xml:space="preserve">Nota de cambio aplicada: </w:t>
      </w:r>
      <w:r>
        <w:rPr>
          <w:i/>
          <w:iCs/>
          <w:sz w:val="18"/>
          <w:szCs w:val="18"/>
        </w:rPr>
        <w:t xml:space="preserve">Generalizado: los 5 intervalos oficiales de CVSS pasan de obligatorios a plantilla opcional.</w:t>
      </w:r>
    </w:p>
    <w:p>
      <w:pPr>
        <w:spacing w:after="120"/>
      </w:pPr>
      <w:r>
        <w:rPr>
          <w:b w:val="false"/>
          <w:bCs w:val="false"/>
          <w:i w:val="false"/>
          <w:iCs w:val="false"/>
        </w:rPr>
        <w:t xml:space="preserve"/>
      </w:r>
    </w:p>
    <w:p>
      <w:pPr>
        <w:pStyle w:val="Heading4"/>
        <w:spacing w:after="80" w:before="160"/>
      </w:pPr>
      <w:r>
        <w:t xml:space="preserve">RF-35 — Cálculo de Marca de Clase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Cálculo de Marca de Clase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sistema, quiero calcular la marca de clase de cada intervalo, para los cálculos derivados.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calcular el punto medio de cada intervalo de la tabla agrupada.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M-05</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RF-34</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La marca de clase se calcula correctamente para cada intervalo.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RF-33</w:t>
            </w:r>
          </w:p>
        </w:tc>
      </w:tr>
    </w:tbl>
    <w:p>
      <w:pPr>
        <w:spacing w:after="120"/>
      </w:pPr>
      <w:r>
        <w:rPr>
          <w:b w:val="false"/>
          <w:bCs w:val="false"/>
          <w:i w:val="false"/>
          <w:iCs w:val="false"/>
        </w:rPr>
        <w:t xml:space="preserve"/>
      </w:r>
    </w:p>
    <w:p>
      <w:pPr>
        <w:pStyle w:val="Heading4"/>
        <w:spacing w:after="80" w:before="160"/>
      </w:pPr>
      <w:r>
        <w:t xml:space="preserve">RF-36 — Cálculo de Frecuencia Relativa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Cálculo de Frecuencia Relativa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ver la frecuencia relativa de cada intervalo o valor.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calcular la proporción de cada frecuencia respecto al total de registros.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M-05</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RF-33, RF-40</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La frecuencia relativa se calcula correctamente y suma 1 (100%) sobre el total.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RF-33</w:t>
            </w:r>
          </w:p>
        </w:tc>
      </w:tr>
    </w:tbl>
    <w:p>
      <w:pPr>
        <w:spacing w:after="120"/>
      </w:pPr>
      <w:r>
        <w:rPr>
          <w:b w:val="false"/>
          <w:bCs w:val="false"/>
          <w:i w:val="false"/>
          <w:iCs w:val="false"/>
        </w:rPr>
        <w:t xml:space="preserve"/>
      </w:r>
    </w:p>
    <w:p>
      <w:pPr>
        <w:pStyle w:val="Heading4"/>
        <w:spacing w:after="80" w:before="160"/>
      </w:pPr>
      <w:r>
        <w:t xml:space="preserve">RF-37 — Cálculo de Frecuencia Acumulada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Cálculo de Frecuencia Acumulada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ver la frecuencia acumulada, para interpretar percentiles y cuartiles.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calcular la frecuencia acumulada absoluta y relativa por intervalo.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M-05</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RF-34, RF-44</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La frecuencia acumulada se calcula correctamente en cada intervalo.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RF-33</w:t>
            </w:r>
          </w:p>
        </w:tc>
      </w:tr>
    </w:tbl>
    <w:p>
      <w:pPr>
        <w:spacing w:after="120"/>
      </w:pPr>
      <w:r>
        <w:rPr>
          <w:b w:val="false"/>
          <w:bCs w:val="false"/>
          <w:i w:val="false"/>
          <w:iCs w:val="false"/>
        </w:rPr>
        <w:t xml:space="preserve"/>
      </w:r>
    </w:p>
    <w:p>
      <w:pPr>
        <w:pStyle w:val="Heading4"/>
        <w:spacing w:after="80" w:before="160"/>
      </w:pPr>
      <w:r>
        <w:t xml:space="preserve">RF-38 — Exportación de Tabla de Frecuencias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Exportación de Tabla de Frecuencias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exportar las tablas de frecuencias a Excel, para incluirlas en otros documentos.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exportar las tablas generadas en formato .xlsx.</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M-05</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RF-33, RF-34</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exporta correctamente las tablas generadas en formato Excel.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RF-33</w:t>
            </w:r>
          </w:p>
        </w:tc>
      </w:tr>
    </w:tbl>
    <w:p>
      <w:pPr>
        <w:spacing w:after="120"/>
      </w:pPr>
      <w:r>
        <w:rPr>
          <w:b w:val="false"/>
          <w:bCs w:val="false"/>
          <w:i w:val="false"/>
          <w:iCs w:val="false"/>
        </w:rPr>
        <w:t xml:space="preserve"/>
      </w:r>
    </w:p>
    <w:p>
      <w:pPr>
        <w:pStyle w:val="Heading4"/>
        <w:spacing w:after="80" w:before="160"/>
      </w:pPr>
      <w:r>
        <w:t xml:space="preserve">RF-39 — Configuración del Número de Intervalos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Configuración del Número de Intervalos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definir manualmente el número de intervalos, en lugar de usar el valor calculado por defecto.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permitir modificar la cantidad de intervalos de la tabla agrupada.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M-05</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Could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RF-34</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analista puede definir manualmente el número de intervalos.</w:t>
            </w:r>
          </w:p>
          <w:p>
            <w:pPr>
              <w:pStyle w:val="ListParagraph"/>
              <w:numPr>
                <w:ilvl w:val="0"/>
                <w:numId w:val="1"/>
              </w:numPr>
              <w:spacing w:after="20"/>
            </w:pPr>
            <w:r>
              <w:rPr>
                <w:sz w:val="18"/>
                <w:szCs w:val="18"/>
              </w:rPr>
              <w:t xml:space="preserve">La tabla agrupada se recalcula según el nuevo número de intervalos.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RF-33</w:t>
            </w:r>
          </w:p>
        </w:tc>
      </w:tr>
    </w:tbl>
    <w:p>
      <w:pPr>
        <w:spacing w:after="120"/>
      </w:pPr>
      <w:r>
        <w:rPr>
          <w:b w:val="false"/>
          <w:bCs w:val="false"/>
          <w:i w:val="false"/>
          <w:iCs w:val="false"/>
        </w:rPr>
        <w:t xml:space="preserve"/>
      </w:r>
    </w:p>
    <w:p>
      <w:pPr>
        <w:pStyle w:val="Heading4"/>
        <w:spacing w:after="80" w:before="160"/>
      </w:pPr>
      <w:r>
        <w:t xml:space="preserve">RF-40 — Visualización de Frecuencia Porcentual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Visualización de Frecuencia Porcentual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ver la frecuencia relativa expresada en porcentaje.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mostrar la frecuencia relativa multiplicada por 100 junto al valor decimal.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M-05</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RF-36</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muestra el porcentaje junto al valor decimal de frecuencia relativa.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RF-33</w:t>
            </w:r>
          </w:p>
        </w:tc>
      </w:tr>
    </w:tbl>
    <w:p>
      <w:pPr>
        <w:spacing w:after="120"/>
      </w:pPr>
      <w:r>
        <w:rPr>
          <w:b w:val="false"/>
          <w:bCs w:val="false"/>
          <w:i w:val="false"/>
          <w:iCs w:val="false"/>
        </w:rPr>
        <w:t xml:space="preserve"/>
      </w:r>
    </w:p>
    <w:p>
      <w:r>
        <w:br w:type="page"/>
      </w:r>
    </w:p>
    <w:p>
      <w:pPr>
        <w:pStyle w:val="Heading3"/>
        <w:spacing w:after="100" w:before="220"/>
      </w:pPr>
      <w:r>
        <w:t xml:space="preserve">M-06 — Medidas de Tendencia Central y Dispersión</w:t>
      </w:r>
    </w:p>
    <w:p>
      <w:pPr>
        <w:spacing w:after="120"/>
      </w:pPr>
      <w:r>
        <w:rPr>
          <w:b w:val="false"/>
          <w:bCs w:val="false"/>
          <w:i/>
          <w:iCs/>
        </w:rPr>
        <w:t xml:space="preserve">Cálculo de media, mediana, moda, cuartiles, varianza, desviación estándar y CV.</w:t>
      </w:r>
    </w:p>
    <w:p>
      <w:pPr>
        <w:pStyle w:val="Heading4"/>
        <w:spacing w:after="80" w:before="160"/>
      </w:pPr>
      <w:r>
        <w:t xml:space="preserve">RF-41 — Cálculo de la Media Aritmética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Cálculo de la Media Aritmética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calcular la media de la variable numérica seleccionada, para conocer su valor promedio.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calcular la media aritmética de la variable numérica seleccionada (por defecto, el puntaje de severidad) sobre el total de registros cargados.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M-06</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RF-42, RF-47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calcula la media.</w:t>
            </w:r>
          </w:p>
          <w:p>
            <w:pPr>
              <w:pStyle w:val="ListParagraph"/>
              <w:numPr>
                <w:ilvl w:val="0"/>
                <w:numId w:val="1"/>
              </w:numPr>
              <w:spacing w:after="20"/>
            </w:pPr>
            <w:r>
              <w:rPr>
                <w:sz w:val="18"/>
                <w:szCs w:val="18"/>
              </w:rPr>
              <w:t xml:space="preserve">El resultado coincide con el cálculo de referencia en R (mean()).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Refinado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Elicitación inicial</w:t>
            </w:r>
          </w:p>
        </w:tc>
      </w:tr>
    </w:tbl>
    <w:p>
      <w:pPr>
        <w:spacing w:after="120"/>
      </w:pPr>
      <w:r>
        <w:rPr>
          <w:b w:val="false"/>
          <w:bCs w:val="false"/>
          <w:i w:val="false"/>
          <w:iCs w:val="false"/>
        </w:rPr>
        <w:t xml:space="preserve"/>
      </w:r>
    </w:p>
    <w:p>
      <w:pPr>
        <w:pStyle w:val="Heading4"/>
        <w:spacing w:after="80" w:before="160"/>
      </w:pPr>
      <w:r>
        <w:t xml:space="preserve">RF-42 — Cálculo de la Mediana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Cálculo de la Mediana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calcular la mediana de la variable seleccionada, para conocer el valor central de la distribución.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calcular la mediana de la variable numérica seleccionada sobre todos los registros cargados.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M-06</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RF-41, RF-43</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resultado coincide con median() de 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RF-41</w:t>
            </w:r>
          </w:p>
        </w:tc>
      </w:tr>
    </w:tbl>
    <w:p>
      <w:pPr>
        <w:spacing w:after="120"/>
      </w:pPr>
      <w:r>
        <w:rPr>
          <w:b w:val="false"/>
          <w:bCs w:val="false"/>
          <w:i w:val="false"/>
          <w:iCs w:val="false"/>
        </w:rPr>
        <w:t xml:space="preserve"/>
      </w:r>
    </w:p>
    <w:p>
      <w:pPr>
        <w:pStyle w:val="Heading4"/>
        <w:spacing w:after="80" w:before="160"/>
      </w:pPr>
      <w:r>
        <w:t xml:space="preserve">RF-43 — Cálculo de la Moda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Cálculo de la Moda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calcular la moda de la variable seleccionada, para identificar el valor más frecuente.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calcular la moda mediante una implementación propia, sin depender de librerías con errores de versión.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M-06</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RF-33, RF-42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resultado coincide con el cálculo de referencia validado manualmente.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RF-41</w:t>
            </w:r>
          </w:p>
        </w:tc>
      </w:tr>
    </w:tbl>
    <w:p>
      <w:pPr>
        <w:spacing w:after="120"/>
      </w:pPr>
      <w:r>
        <w:rPr>
          <w:b w:val="false"/>
          <w:bCs w:val="false"/>
          <w:i w:val="false"/>
          <w:iCs w:val="false"/>
        </w:rPr>
        <w:t xml:space="preserve"/>
      </w:r>
    </w:p>
    <w:p>
      <w:pPr>
        <w:pStyle w:val="Heading4"/>
        <w:spacing w:after="80" w:before="160"/>
      </w:pPr>
      <w:r>
        <w:t xml:space="preserve">RF-44 — Cálculo de Cuartiles Q1 y Q3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Cálculo de Cuartiles Q1 y Q3</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calcular los cuartiles Q1 y Q3, para construir el boxplot y analizar dispersión.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calcular los percentiles 25 y 75 de la variable numérica seleccionada.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M-06</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RF-37, RF-54</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Los cuartiles calculados coinciden con quantile() de 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RF-41</w:t>
            </w:r>
          </w:p>
        </w:tc>
      </w:tr>
    </w:tbl>
    <w:p>
      <w:pPr>
        <w:spacing w:after="120"/>
      </w:pPr>
      <w:r>
        <w:rPr>
          <w:b w:val="false"/>
          <w:bCs w:val="false"/>
          <w:i w:val="false"/>
          <w:iCs w:val="false"/>
        </w:rPr>
        <w:t xml:space="preserve"/>
      </w:r>
    </w:p>
    <w:p>
      <w:pPr>
        <w:pStyle w:val="Heading4"/>
        <w:spacing w:after="80" w:before="160"/>
      </w:pPr>
      <w:r>
        <w:t xml:space="preserve">RF-45 — Cálculo del Rango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Cálculo del Rango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calcular el rango de la variable seleccionada, para conocer su amplitud total.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calcular la diferencia entre el valor máximo y mínimo de la variable seleccionada.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M-06</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RF-46</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rango calculado coincide con max(x) - min(x).</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RF-41</w:t>
            </w:r>
          </w:p>
        </w:tc>
      </w:tr>
    </w:tbl>
    <w:p>
      <w:pPr>
        <w:spacing w:after="120"/>
      </w:pPr>
      <w:r>
        <w:rPr>
          <w:b w:val="false"/>
          <w:bCs w:val="false"/>
          <w:i w:val="false"/>
          <w:iCs w:val="false"/>
        </w:rPr>
        <w:t xml:space="preserve"/>
      </w:r>
    </w:p>
    <w:p>
      <w:pPr>
        <w:pStyle w:val="Heading4"/>
        <w:spacing w:after="80" w:before="160"/>
      </w:pPr>
      <w:r>
        <w:t xml:space="preserve">RF-46 — Cálculo de la Varianza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Cálculo de la Varianza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calcular la varianza de la variable seleccionada, para conocer su variabilidad cuadrática.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calcular la varianza muestral de la variable numérica seleccionada.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M-06</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RF-47, RF-48</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resultado coincide con var() de 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RF-41</w:t>
            </w:r>
          </w:p>
        </w:tc>
      </w:tr>
    </w:tbl>
    <w:p>
      <w:pPr>
        <w:spacing w:after="120"/>
      </w:pPr>
      <w:r>
        <w:rPr>
          <w:b w:val="false"/>
          <w:bCs w:val="false"/>
          <w:i w:val="false"/>
          <w:iCs w:val="false"/>
        </w:rPr>
        <w:t xml:space="preserve"/>
      </w:r>
    </w:p>
    <w:p>
      <w:pPr>
        <w:pStyle w:val="Heading4"/>
        <w:spacing w:after="80" w:before="160"/>
      </w:pPr>
      <w:r>
        <w:t xml:space="preserve">RF-47 — Cálculo de la Desviación Estándar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Cálculo de la Desviación Estándar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calcular la desviación estándar de la variable seleccionada, para conocer la dispersión respecto a la media.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calcular la desviación estándar muestral de la variable numérica seleccionada.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M-06</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RF-41, RF-46</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resultado coincide con sd() de 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RF-41</w:t>
            </w:r>
          </w:p>
        </w:tc>
      </w:tr>
    </w:tbl>
    <w:p>
      <w:pPr>
        <w:spacing w:after="120"/>
      </w:pPr>
      <w:r>
        <w:rPr>
          <w:b w:val="false"/>
          <w:bCs w:val="false"/>
          <w:i w:val="false"/>
          <w:iCs w:val="false"/>
        </w:rPr>
        <w:t xml:space="preserve"/>
      </w:r>
    </w:p>
    <w:p>
      <w:pPr>
        <w:pStyle w:val="Heading4"/>
        <w:spacing w:after="80" w:before="160"/>
      </w:pPr>
      <w:r>
        <w:t xml:space="preserve">RF-48 — Cálculo del Coeficiente de Variación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Cálculo del Coeficiente de Variación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calcular el coeficiente de variación, para evaluar si la dispersión es alta o baja en términos relativos.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calcular el CV como (desviación estándar / media) × 100.</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M-06</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RF-46, RF-47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CV se expresa en porcentaje y coincide con el cálculo de referencia.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RF-41</w:t>
            </w:r>
          </w:p>
        </w:tc>
      </w:tr>
    </w:tbl>
    <w:p>
      <w:pPr>
        <w:spacing w:after="120"/>
      </w:pPr>
      <w:r>
        <w:rPr>
          <w:b w:val="false"/>
          <w:bCs w:val="false"/>
          <w:i w:val="false"/>
          <w:iCs w:val="false"/>
        </w:rPr>
        <w:t xml:space="preserve"/>
      </w:r>
    </w:p>
    <w:p>
      <w:pPr>
        <w:pStyle w:val="Heading4"/>
        <w:spacing w:after="80" w:before="160"/>
      </w:pPr>
      <w:r>
        <w:t xml:space="preserve">RF-49 — Resumen Estadístico Consolidado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Resumen Estadístico Consolidado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ver un panel único con todas las medidas estadísticas calculadas.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mostrar en un solo panel la media, mediana, moda, cuartiles, rango, varianza, desviación estándar y CV de la variable seleccionada.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M-06</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RF-41 – RF-48</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panel consolida todas las medidas en una sola vista.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RF-41</w:t>
            </w:r>
          </w:p>
        </w:tc>
      </w:tr>
    </w:tbl>
    <w:p>
      <w:pPr>
        <w:spacing w:after="120"/>
      </w:pPr>
      <w:r>
        <w:rPr>
          <w:b w:val="false"/>
          <w:bCs w:val="false"/>
          <w:i w:val="false"/>
          <w:iCs w:val="false"/>
        </w:rPr>
        <w:t xml:space="preserve"/>
      </w:r>
    </w:p>
    <w:p>
      <w:pPr>
        <w:pStyle w:val="Heading4"/>
        <w:spacing w:after="80" w:before="160"/>
      </w:pPr>
      <w:r>
        <w:t xml:space="preserve">RF-50 — Cálculo de Media Geométrica y Armónica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Cálculo de Media Geométrica y Armónica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calcular la media geométrica y armónica de la variable seleccionada, con fórmulas manuales.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calcular la media geométrica mediante exp(mean(log(x))) y la armónica mediante 1/mean(1/x), evitando dependencias con errores de versión (ver CC-02).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M-06</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RF-41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Los resultados coinciden con el cálculo de referencia validado manualmente.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RF-41</w:t>
            </w:r>
          </w:p>
        </w:tc>
      </w:tr>
    </w:tbl>
    <w:p>
      <w:pPr>
        <w:spacing w:after="120"/>
      </w:pPr>
      <w:r>
        <w:rPr>
          <w:b w:val="false"/>
          <w:bCs w:val="false"/>
          <w:i w:val="false"/>
          <w:iCs w:val="false"/>
        </w:rPr>
        <w:t xml:space="preserve"/>
      </w:r>
    </w:p>
    <w:p>
      <w:r>
        <w:br w:type="page"/>
      </w:r>
    </w:p>
    <w:p>
      <w:pPr>
        <w:pStyle w:val="Heading3"/>
        <w:spacing w:after="100" w:before="220"/>
      </w:pPr>
      <w:r>
        <w:t xml:space="preserve">M-07 — Visualización Gráfica</w:t>
      </w:r>
    </w:p>
    <w:p>
      <w:pPr>
        <w:spacing w:after="120"/>
      </w:pPr>
      <w:r>
        <w:rPr>
          <w:b w:val="false"/>
          <w:bCs w:val="false"/>
          <w:i/>
          <w:iCs/>
        </w:rPr>
        <w:t xml:space="preserve">Generación de gráficos estadísticos configurables sobre las variables del dataset.</w:t>
      </w:r>
    </w:p>
    <w:p>
      <w:pPr>
        <w:pStyle w:val="Heading4"/>
        <w:spacing w:after="80" w:before="160"/>
      </w:pPr>
      <w:r>
        <w:t xml:space="preserve">RF-51 — Generación de Histograma de la Variable Principal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Generación de Histograma de la Variable Principal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generar un histograma de la variable numérica seleccionada, para visualizar la forma de la distribución.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generar un histograma de frecuencias de la variable seleccionada (por defecto, el puntaje de severidad) con anotaciones de media y mediana.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RF-55, RF-61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genera el histograma.</w:t>
            </w:r>
          </w:p>
          <w:p>
            <w:pPr>
              <w:pStyle w:val="ListParagraph"/>
              <w:numPr>
                <w:ilvl w:val="0"/>
                <w:numId w:val="1"/>
              </w:numPr>
              <w:spacing w:after="20"/>
            </w:pPr>
            <w:r>
              <w:rPr>
                <w:sz w:val="18"/>
                <w:szCs w:val="18"/>
              </w:rPr>
              <w:t xml:space="preserve">Incluye líneas de referencia de media y mediana.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Refinado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Benchmarking de plataformas</w:t>
            </w:r>
          </w:p>
        </w:tc>
      </w:tr>
    </w:tbl>
    <w:p>
      <w:pPr>
        <w:spacing w:after="120"/>
      </w:pPr>
      <w:r>
        <w:rPr>
          <w:b w:val="false"/>
          <w:bCs w:val="false"/>
          <w:i w:val="false"/>
          <w:iCs w:val="false"/>
        </w:rPr>
        <w:t xml:space="preserve"/>
      </w:r>
    </w:p>
    <w:p>
      <w:pPr>
        <w:pStyle w:val="Heading4"/>
        <w:spacing w:after="80" w:before="160"/>
      </w:pPr>
      <w:r>
        <w:t xml:space="preserve">RF-52 — Gráfico de Barras por Categoría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Gráfico de Barras por Categoría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ver un gráfico de barras con la cantidad de registros por categoría de severidad.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generar un gráfico de barras agrupando los registros según la categoría de severidad configurada.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RF-28</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gráfico refleja la cantidad de registros por categoría configurada.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RF-51</w:t>
            </w:r>
          </w:p>
        </w:tc>
      </w:tr>
    </w:tbl>
    <w:p>
      <w:pPr>
        <w:spacing w:after="120"/>
      </w:pPr>
      <w:r>
        <w:rPr>
          <w:b w:val="false"/>
          <w:bCs w:val="false"/>
          <w:i w:val="false"/>
          <w:iCs w:val="false"/>
        </w:rPr>
        <w:t xml:space="preserve"/>
      </w:r>
    </w:p>
    <w:p>
      <w:pPr>
        <w:pStyle w:val="Heading4"/>
        <w:spacing w:after="80" w:before="160"/>
      </w:pPr>
      <w:r>
        <w:t xml:space="preserve">RF-53 — Gráfico de Pastel por Categoría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Gráfico de Pastel por Categoría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ver la composición porcentual de categorías en un gráfico circular.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generar un gráfico de pastel con la proporción de cada categoría de severidad.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RF-52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gráfico muestra el porcentaje de cada categoría.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RF-51</w:t>
            </w:r>
          </w:p>
        </w:tc>
      </w:tr>
    </w:tbl>
    <w:p>
      <w:pPr>
        <w:spacing w:after="120"/>
      </w:pPr>
      <w:r>
        <w:rPr>
          <w:b w:val="false"/>
          <w:bCs w:val="false"/>
          <w:i w:val="false"/>
          <w:iCs w:val="false"/>
        </w:rPr>
        <w:t xml:space="preserve"/>
      </w:r>
    </w:p>
    <w:p>
      <w:pPr>
        <w:pStyle w:val="Heading4"/>
        <w:spacing w:after="80" w:before="160"/>
      </w:pPr>
      <w:r>
        <w:t xml:space="preserve">RF-54 — Generación de Boxplot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Generación de Boxplot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ver un boxplot de la variable seleccionada, para identificar valores atípicos.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generar un diagrama de caja y bigotes con cuartiles y posibles valores atípicos.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RF-44</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Se muestran los cuartiles Q1 y Q3.</w:t>
            </w:r>
          </w:p>
          <w:p>
            <w:pPr>
              <w:pStyle w:val="ListParagraph"/>
              <w:numPr>
                <w:ilvl w:val="0"/>
                <w:numId w:val="1"/>
              </w:numPr>
              <w:spacing w:after="20"/>
            </w:pPr>
            <w:r>
              <w:rPr>
                <w:sz w:val="18"/>
                <w:szCs w:val="18"/>
              </w:rPr>
              <w:t xml:space="preserve">Se identifican visualmente los valores atípicos.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RF-51</w:t>
            </w:r>
          </w:p>
        </w:tc>
      </w:tr>
    </w:tbl>
    <w:p>
      <w:pPr>
        <w:spacing w:after="120"/>
      </w:pPr>
      <w:r>
        <w:rPr>
          <w:b w:val="false"/>
          <w:bCs w:val="false"/>
          <w:i w:val="false"/>
          <w:iCs w:val="false"/>
        </w:rPr>
        <w:t xml:space="preserve"/>
      </w:r>
    </w:p>
    <w:p>
      <w:pPr>
        <w:pStyle w:val="Heading4"/>
        <w:spacing w:after="80" w:before="160"/>
      </w:pPr>
      <w:r>
        <w:t xml:space="preserve">RF-55 — Histograma con Intervalos Agrupados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Histograma con Intervalos Agrupados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ver el histograma construido a partir de la tabla agrupada.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generar un histograma basado en los intervalos de la tabla agrupada.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RF-34</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histograma refleja los intervalos definidos en la tabla agrupada.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RF-51</w:t>
            </w:r>
          </w:p>
        </w:tc>
      </w:tr>
    </w:tbl>
    <w:p>
      <w:pPr>
        <w:spacing w:after="120"/>
      </w:pPr>
      <w:r>
        <w:rPr>
          <w:b w:val="false"/>
          <w:bCs w:val="false"/>
          <w:i w:val="false"/>
          <w:iCs w:val="false"/>
        </w:rPr>
        <w:t xml:space="preserve"/>
      </w:r>
    </w:p>
    <w:p>
      <w:pPr>
        <w:pStyle w:val="Heading4"/>
        <w:spacing w:after="80" w:before="160"/>
      </w:pPr>
      <w:r>
        <w:t xml:space="preserve">RF-56 — Gráfico Comparativo por Variable de Agrupación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Gráfico Comparativo por Variable de Agrupación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comparar visualmente la variable numérica principal entre las categorías de una variable de agrupación (por ejemplo, acceso remoto vs. local).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generar un gráfico comparativo (boxplot o barras) según la variable de agrupación configurada por el dataset.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RF-30, RF-62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gráfico compara correctamente los grupos definidos por la variable de agrupación seleccionada.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RF-51</w:t>
            </w:r>
          </w:p>
        </w:tc>
      </w:tr>
    </w:tbl>
    <w:p>
      <w:pPr>
        <w:spacing w:after="160"/>
      </w:pPr>
      <w:r>
        <w:rPr>
          <w:b/>
          <w:bCs/>
          <w:i/>
          <w:iCs/>
          <w:sz w:val="18"/>
          <w:szCs w:val="18"/>
        </w:rPr>
        <w:t xml:space="preserve">Nota de cambio aplicada: </w:t>
      </w:r>
      <w:r>
        <w:rPr>
          <w:i/>
          <w:iCs/>
          <w:sz w:val="18"/>
          <w:szCs w:val="18"/>
        </w:rPr>
        <w:t xml:space="preserve">Generalizado: "tipo de acceso" pasa de campo fijo a ejemplo de variable de agrupación configurable.</w:t>
      </w:r>
    </w:p>
    <w:p>
      <w:pPr>
        <w:spacing w:after="120"/>
      </w:pPr>
      <w:r>
        <w:rPr>
          <w:b w:val="false"/>
          <w:bCs w:val="false"/>
          <w:i w:val="false"/>
          <w:iCs w:val="false"/>
        </w:rPr>
        <w:t xml:space="preserve"/>
      </w:r>
    </w:p>
    <w:p>
      <w:pPr>
        <w:pStyle w:val="Heading4"/>
        <w:spacing w:after="80" w:before="160"/>
      </w:pPr>
      <w:r>
        <w:t xml:space="preserve">RF-57 — Diagrama de Dispersión entre Dos Variables Numéricas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Diagrama de Dispersión entre Dos Variables Numéricas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ver la relación entre la variable de severidad y una variable de tiempo asociada (por ejemplo, días para remediar).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generar un diagrama de dispersión entre dos variables numéricas seleccionables por el 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RF-72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analista puede elegir las dos variables numéricas a graficar.</w:t>
            </w:r>
          </w:p>
          <w:p>
            <w:pPr>
              <w:pStyle w:val="ListParagraph"/>
              <w:numPr>
                <w:ilvl w:val="0"/>
                <w:numId w:val="1"/>
              </w:numPr>
              <w:spacing w:after="20"/>
            </w:pPr>
            <w:r>
              <w:rPr>
                <w:sz w:val="18"/>
                <w:szCs w:val="18"/>
              </w:rPr>
              <w:t xml:space="preserve">El diagrama de dispersión se genera correctamente.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RF-51</w:t>
            </w:r>
          </w:p>
        </w:tc>
      </w:tr>
    </w:tbl>
    <w:p>
      <w:pPr>
        <w:spacing w:after="160"/>
      </w:pPr>
      <w:r>
        <w:rPr>
          <w:b/>
          <w:bCs/>
          <w:i/>
          <w:iCs/>
          <w:sz w:val="18"/>
          <w:szCs w:val="18"/>
        </w:rPr>
        <w:t xml:space="preserve">Nota de cambio aplicada: </w:t>
      </w:r>
      <w:r>
        <w:rPr>
          <w:i/>
          <w:iCs/>
          <w:sz w:val="18"/>
          <w:szCs w:val="18"/>
        </w:rPr>
        <w:t xml:space="preserve">Generalizado: ya no fija "CVSS vs. días para parche"; ambas variables son seleccionables.</w:t>
      </w:r>
    </w:p>
    <w:p>
      <w:pPr>
        <w:spacing w:after="120"/>
      </w:pPr>
      <w:r>
        <w:rPr>
          <w:b w:val="false"/>
          <w:bCs w:val="false"/>
          <w:i w:val="false"/>
          <w:iCs w:val="false"/>
        </w:rPr>
        <w:t xml:space="preserve"/>
      </w:r>
    </w:p>
    <w:p>
      <w:pPr>
        <w:pStyle w:val="Heading4"/>
        <w:spacing w:after="80" w:before="160"/>
      </w:pPr>
      <w:r>
        <w:t xml:space="preserve">RF-58 — Histograma de una Variable de Tiempo o Duración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Histograma de una Variable de Tiempo o Duración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ver la distribución de una variable de tiempo o duración del dataset (por ejemplo, días que tomó remediar un registro).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generar un histograma de la variable de tiempo/duración seleccionada, cuando el dataset la incluya.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RF-57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histograma se genera cuando el dataset incluye una variable de tiempo/duración.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RF-51</w:t>
            </w:r>
          </w:p>
        </w:tc>
      </w:tr>
    </w:tbl>
    <w:p>
      <w:pPr>
        <w:spacing w:after="120"/>
      </w:pPr>
      <w:r>
        <w:rPr>
          <w:b w:val="false"/>
          <w:bCs w:val="false"/>
          <w:i w:val="false"/>
          <w:iCs w:val="false"/>
        </w:rPr>
        <w:t xml:space="preserve"/>
      </w:r>
    </w:p>
    <w:p>
      <w:pPr>
        <w:pStyle w:val="Heading4"/>
        <w:spacing w:after="80" w:before="160"/>
      </w:pPr>
      <w:r>
        <w:t xml:space="preserve">RF-59 — Gráfico Top 10 de una Variable Categórica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Gráfico Top 10 de una Variable Categórica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ver las 10 categorías más frecuentes de una variable categórica del dataset.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generar un gráfico de barras horizontales con el top 10 de valores de la variable categórica seleccionada.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RF-64</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gráfico muestra las 10 categorías más frecuentes de la variable seleccionada.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RF-51</w:t>
            </w:r>
          </w:p>
        </w:tc>
      </w:tr>
    </w:tbl>
    <w:p>
      <w:pPr>
        <w:spacing w:after="160"/>
      </w:pPr>
      <w:r>
        <w:rPr>
          <w:b/>
          <w:bCs/>
          <w:i/>
          <w:iCs/>
          <w:sz w:val="18"/>
          <w:szCs w:val="18"/>
        </w:rPr>
        <w:t xml:space="preserve">Nota de cambio aplicada: </w:t>
      </w:r>
      <w:r>
        <w:rPr>
          <w:i/>
          <w:iCs/>
          <w:sz w:val="18"/>
          <w:szCs w:val="18"/>
        </w:rPr>
        <w:t xml:space="preserve">Generalizado: ya no limitado a "tipos de vulnerabilidad".</w:t>
      </w:r>
    </w:p>
    <w:p>
      <w:pPr>
        <w:spacing w:after="120"/>
      </w:pPr>
      <w:r>
        <w:rPr>
          <w:b w:val="false"/>
          <w:bCs w:val="false"/>
          <w:i w:val="false"/>
          <w:iCs w:val="false"/>
        </w:rPr>
        <w:t xml:space="preserve"/>
      </w:r>
    </w:p>
    <w:p>
      <w:pPr>
        <w:pStyle w:val="Heading4"/>
        <w:spacing w:after="80" w:before="160"/>
      </w:pPr>
      <w:r>
        <w:t xml:space="preserve">RF-60 — Gráfico Top 10 de una Segunda Variable Categórica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Gráfico Top 10 de una Segunda Variable Categórica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ver los 10 valores más frecuentes de una segunda variable categórica (por ejemplo, el software o componente más afectado).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generar un gráfico de barras horizontales con el top 10 de una segunda variable categórica seleccionada.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RF-65</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gráfico muestra el top 10 de la variable categórica secundaria seleccionada.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RF-51</w:t>
            </w:r>
          </w:p>
        </w:tc>
      </w:tr>
    </w:tbl>
    <w:p>
      <w:pPr>
        <w:spacing w:after="120"/>
      </w:pPr>
      <w:r>
        <w:rPr>
          <w:b w:val="false"/>
          <w:bCs w:val="false"/>
          <w:i w:val="false"/>
          <w:iCs w:val="false"/>
        </w:rPr>
        <w:t xml:space="preserve"/>
      </w:r>
    </w:p>
    <w:p>
      <w:pPr>
        <w:pStyle w:val="Heading4"/>
        <w:spacing w:after="80" w:before="160"/>
      </w:pPr>
      <w:r>
        <w:t xml:space="preserve">RF-61 — Descarga de Gráficos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Descarga de Gráficos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descargar los gráficos generados en PNG o PDF, para usarlos en presentaciones.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permitir exportar cualquier gráfico en formato PNG o PDF de alta resolución (300 dpi).</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RF-51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exporta el gráfico seleccionado en PNG o PDF a 300 dpi.</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RF-51</w:t>
            </w:r>
          </w:p>
        </w:tc>
      </w:tr>
    </w:tbl>
    <w:p>
      <w:pPr>
        <w:spacing w:after="120"/>
      </w:pPr>
      <w:r>
        <w:rPr>
          <w:b w:val="false"/>
          <w:bCs w:val="false"/>
          <w:i w:val="false"/>
          <w:iCs w:val="false"/>
        </w:rPr>
        <w:t xml:space="preserve"/>
      </w:r>
    </w:p>
    <w:p>
      <w:r>
        <w:br w:type="page"/>
      </w:r>
    </w:p>
    <w:p>
      <w:pPr>
        <w:pStyle w:val="Heading3"/>
        <w:spacing w:after="100" w:before="220"/>
      </w:pPr>
      <w:r>
        <w:t xml:space="preserve">M-08 — Comparación por Categorías</w:t>
      </w:r>
    </w:p>
    <w:p>
      <w:pPr>
        <w:spacing w:after="120"/>
      </w:pPr>
      <w:r>
        <w:rPr>
          <w:b w:val="false"/>
          <w:bCs w:val="false"/>
          <w:i/>
          <w:iCs/>
        </w:rPr>
        <w:t xml:space="preserve">Comparación estadística entre grupos definidos por variables de agrupación.</w:t>
      </w:r>
    </w:p>
    <w:p>
      <w:pPr>
        <w:pStyle w:val="Heading4"/>
        <w:spacing w:after="80" w:before="160"/>
      </w:pPr>
      <w:r>
        <w:t xml:space="preserve">RF-62 — Comparación de Promedios por Variable de Agrupación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Comparación de Promedios por Variable de Agrupación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comparar el promedio de la variable numérica principal entre los grupos definidos por una variable de agrupación (por ejemplo, acceso remoto vs. local).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calcular y comparar la media de la variable numérica seleccionada entre los grupos de la variable de agrupación elegida.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M-08</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RF-30, RF-56</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calcula y compara la media entre los grupos seleccionados.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RF-30</w:t>
            </w:r>
          </w:p>
        </w:tc>
      </w:tr>
    </w:tbl>
    <w:p>
      <w:pPr>
        <w:spacing w:after="160"/>
      </w:pPr>
      <w:r>
        <w:rPr>
          <w:b/>
          <w:bCs/>
          <w:i/>
          <w:iCs/>
          <w:sz w:val="18"/>
          <w:szCs w:val="18"/>
        </w:rPr>
        <w:t xml:space="preserve">Nota de cambio aplicada: </w:t>
      </w:r>
      <w:r>
        <w:rPr>
          <w:i/>
          <w:iCs/>
          <w:sz w:val="18"/>
          <w:szCs w:val="18"/>
        </w:rPr>
        <w:t xml:space="preserve">Generalizado: ya no limitado a "remoto/local".</w:t>
      </w:r>
    </w:p>
    <w:p>
      <w:pPr>
        <w:spacing w:after="120"/>
      </w:pPr>
      <w:r>
        <w:rPr>
          <w:b w:val="false"/>
          <w:bCs w:val="false"/>
          <w:i w:val="false"/>
          <w:iCs w:val="false"/>
        </w:rPr>
        <w:t xml:space="preserve"/>
      </w:r>
    </w:p>
    <w:p>
      <w:pPr>
        <w:pStyle w:val="Heading4"/>
        <w:spacing w:after="80" w:before="160"/>
      </w:pPr>
      <w:r>
        <w:t xml:space="preserve">RF-63 — Comparación de Dispersión por Variable de Agrupación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Comparación de Dispersión por Variable de Agrupación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comparar la desviación estándar de la variable principal entre los grupos definidos.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calcular y comparar la desviación estándar entre los grupos de la variable de agrupación elegida.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M-08</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RF-62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calcula y compara la desviación estándar entre grupos.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RF-30</w:t>
            </w:r>
          </w:p>
        </w:tc>
      </w:tr>
    </w:tbl>
    <w:p>
      <w:pPr>
        <w:spacing w:after="120"/>
      </w:pPr>
      <w:r>
        <w:rPr>
          <w:b w:val="false"/>
          <w:bCs w:val="false"/>
          <w:i w:val="false"/>
          <w:iCs w:val="false"/>
        </w:rPr>
        <w:t xml:space="preserve"/>
      </w:r>
    </w:p>
    <w:p>
      <w:pPr>
        <w:pStyle w:val="Heading4"/>
        <w:spacing w:after="80" w:before="160"/>
      </w:pPr>
      <w:r>
        <w:t xml:space="preserve">RF-64 — Agrupación por Variable Categórica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Agrupación por Variable Categórica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agrupar los registros por una variable categórica (por ejemplo, tipo de vulnerabilidad, o cualquier otra categoría del dataset).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clasificar los registros según la variable categórica seleccionada por el 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M-08</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RF-59</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agrupa los registros según la variable categórica elegida.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RF-30</w:t>
            </w:r>
          </w:p>
        </w:tc>
      </w:tr>
    </w:tbl>
    <w:p>
      <w:pPr>
        <w:spacing w:after="120"/>
      </w:pPr>
      <w:r>
        <w:rPr>
          <w:b w:val="false"/>
          <w:bCs w:val="false"/>
          <w:i w:val="false"/>
          <w:iCs w:val="false"/>
        </w:rPr>
        <w:t xml:space="preserve"/>
      </w:r>
    </w:p>
    <w:p>
      <w:pPr>
        <w:pStyle w:val="Heading4"/>
        <w:spacing w:after="80" w:before="160"/>
      </w:pPr>
      <w:r>
        <w:t xml:space="preserve">RF-65 — Agrupación por Variable Categórica Secundaria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Agrupación por Variable Categórica Secundaria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agrupar los registros por una segunda variable categórica (por ejemplo, el software o proveedor afectado).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clasificar los registros según la variable categórica secundaria seleccionada.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M-08</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RF-29, RF-60</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agrupa los registros según la variable categórica secundaria elegida.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RF-30</w:t>
            </w:r>
          </w:p>
        </w:tc>
      </w:tr>
    </w:tbl>
    <w:p>
      <w:pPr>
        <w:spacing w:after="120"/>
      </w:pPr>
      <w:r>
        <w:rPr>
          <w:b w:val="false"/>
          <w:bCs w:val="false"/>
          <w:i w:val="false"/>
          <w:iCs w:val="false"/>
        </w:rPr>
        <w:t xml:space="preserve"/>
      </w:r>
    </w:p>
    <w:p>
      <w:pPr>
        <w:pStyle w:val="Heading4"/>
        <w:spacing w:after="80" w:before="160"/>
      </w:pPr>
      <w:r>
        <w:t xml:space="preserve">RF-66 — Visualización de Diferencia de Medias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Visualización de Diferencia de Medias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ver la diferencia numérica de medias entre dos categorías comparadas.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calcular y mostrar la diferencia de medias entre los grupos seleccionados.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M-08</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RF-62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muestra la diferencia numérica entre las medias de los grupos comparados.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RF-30</w:t>
            </w:r>
          </w:p>
        </w:tc>
      </w:tr>
    </w:tbl>
    <w:p>
      <w:pPr>
        <w:spacing w:after="120"/>
      </w:pPr>
      <w:r>
        <w:rPr>
          <w:b w:val="false"/>
          <w:bCs w:val="false"/>
          <w:i w:val="false"/>
          <w:iCs w:val="false"/>
        </w:rPr>
        <w:t xml:space="preserve"/>
      </w:r>
    </w:p>
    <w:p>
      <w:pPr>
        <w:pStyle w:val="Heading4"/>
        <w:spacing w:after="80" w:before="160"/>
      </w:pPr>
      <w:r>
        <w:t xml:space="preserve">RF-67 — Tabla Comparativa por Categoría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Tabla Comparativa por Categoría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ver una tabla resumen comparando medidas estadísticas entre categorías.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generar una tabla con media, desviación estándar y cantidad de registros por categoría.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M-08</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RF-49, RF-62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La tabla incluye media, desviación estándar y cantidad de registros por categoría.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RF-30</w:t>
            </w:r>
          </w:p>
        </w:tc>
      </w:tr>
    </w:tbl>
    <w:p>
      <w:pPr>
        <w:spacing w:after="120"/>
      </w:pPr>
      <w:r>
        <w:rPr>
          <w:b w:val="false"/>
          <w:bCs w:val="false"/>
          <w:i w:val="false"/>
          <w:iCs w:val="false"/>
        </w:rPr>
        <w:t xml:space="preserve"/>
      </w:r>
    </w:p>
    <w:p>
      <w:pPr>
        <w:pStyle w:val="Heading4"/>
        <w:spacing w:after="80" w:before="160"/>
      </w:pPr>
      <w:r>
        <w:t xml:space="preserve">RF-68 — Resaltado de Categorías de Mayor Severidad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Resaltado de Categorías de Mayor Severidad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que el sistema resalte automáticamente la categoría con mayor promedio de la variable principal.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destacar visualmente la categoría con el promedio más alto de la variable numérica seleccionada.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M-08</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Could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RF-67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resalta automáticamente la categoría de mayor promedio.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RF-30</w:t>
            </w:r>
          </w:p>
        </w:tc>
      </w:tr>
    </w:tbl>
    <w:p>
      <w:pPr>
        <w:spacing w:after="120"/>
      </w:pPr>
      <w:r>
        <w:rPr>
          <w:b w:val="false"/>
          <w:bCs w:val="false"/>
          <w:i w:val="false"/>
          <w:iCs w:val="false"/>
        </w:rPr>
        <w:t xml:space="preserve"/>
      </w:r>
    </w:p>
    <w:p>
      <w:r>
        <w:br w:type="page"/>
      </w:r>
    </w:p>
    <w:p>
      <w:pPr>
        <w:pStyle w:val="Heading3"/>
        <w:spacing w:after="100" w:before="220"/>
      </w:pPr>
      <w:r>
        <w:t xml:space="preserve">M-09 — Priorización y Framework de Remediación</w:t>
      </w:r>
    </w:p>
    <w:p>
      <w:pPr>
        <w:spacing w:after="120"/>
      </w:pPr>
      <w:r>
        <w:rPr>
          <w:b w:val="false"/>
          <w:bCs w:val="false"/>
          <w:i/>
          <w:iCs/>
        </w:rPr>
        <w:t xml:space="preserve">Clasificación de riesgo y generación de un ranking de urgencia de atención.</w:t>
      </w:r>
    </w:p>
    <w:p>
      <w:pPr>
        <w:pStyle w:val="Heading4"/>
        <w:spacing w:after="80" w:before="160"/>
      </w:pPr>
      <w:r>
        <w:t xml:space="preserve">RF-69 — Clasificación de Riesgo por Severidad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Clasificación de Riesgo por Severidad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que el sistema clasifique automáticamente cada registro según su nivel de riesgo, para orientar la atención o remediación.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clasificar cada registro en Bajo, Moderado, Alto o Crítico según su puntaje de severidad, usando rangos configurables por el analista (por defecto, alineados a la escala oficial de CVSS: 0.1–3.9, 4.0–6.9, 7.0–8.9, 9.0–10.0, cuando el dataset use esa escala).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M-09</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RF-28, RF-70, RF-73</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asigna una categoría de riesgo a cada registro.</w:t>
            </w:r>
          </w:p>
          <w:p>
            <w:pPr>
              <w:pStyle w:val="ListParagraph"/>
              <w:numPr>
                <w:ilvl w:val="0"/>
                <w:numId w:val="1"/>
              </w:numPr>
              <w:spacing w:after="20"/>
            </w:pPr>
            <w:r>
              <w:rPr>
                <w:sz w:val="18"/>
                <w:szCs w:val="18"/>
              </w:rPr>
              <w:t xml:space="preserve">Los rangos de clasificación son configurables; por defecto respetan la escala CVSS cuando corresponde.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Refinado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Revisión documental</w:t>
            </w:r>
          </w:p>
        </w:tc>
      </w:tr>
    </w:tbl>
    <w:p>
      <w:pPr>
        <w:spacing w:after="160"/>
      </w:pPr>
      <w:r>
        <w:rPr>
          <w:b/>
          <w:bCs/>
          <w:i/>
          <w:iCs/>
          <w:sz w:val="18"/>
          <w:szCs w:val="18"/>
        </w:rPr>
        <w:t xml:space="preserve">Nota de cambio aplicada: </w:t>
      </w:r>
      <w:r>
        <w:rPr>
          <w:i/>
          <w:iCs/>
          <w:sz w:val="18"/>
          <w:szCs w:val="18"/>
        </w:rPr>
        <w:t xml:space="preserve">Recomendación del contribuidor aplicada (ver CC-03 actualizado): los rangos oficiales de CVSS dejan de ser obligatorios y pasan a ser el valor por defecto configurable.</w:t>
      </w:r>
    </w:p>
    <w:p>
      <w:pPr>
        <w:spacing w:after="120"/>
      </w:pPr>
      <w:r>
        <w:rPr>
          <w:b w:val="false"/>
          <w:bCs w:val="false"/>
          <w:i w:val="false"/>
          <w:iCs w:val="false"/>
        </w:rPr>
        <w:t xml:space="preserve"/>
      </w:r>
    </w:p>
    <w:p>
      <w:pPr>
        <w:pStyle w:val="Heading4"/>
        <w:spacing w:after="80" w:before="160"/>
      </w:pPr>
      <w:r>
        <w:t xml:space="preserve">RF-70 — Ranking de Urgencia de Atención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Ranking de Urgencia de Atención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un ranking de registros ordenado por urgencia, para decidir el orden de atención o remediación.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ordenar los registros combinando la severidad y, cuando esté disponible, una variable de tiempo transcurrido.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M-09</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RF-69, RF-73</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ranking combina severidad y tiempo transcurrido cuando ambos datos existen.</w:t>
            </w:r>
          </w:p>
          <w:p>
            <w:pPr>
              <w:pStyle w:val="ListParagraph"/>
              <w:numPr>
                <w:ilvl w:val="0"/>
                <w:numId w:val="1"/>
              </w:numPr>
              <w:spacing w:after="20"/>
            </w:pPr>
            <w:r>
              <w:rPr>
                <w:sz w:val="18"/>
                <w:szCs w:val="18"/>
              </w:rPr>
              <w:t xml:space="preserve">El ranking se actualiza al cargar nuevos datos.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RF-69</w:t>
            </w:r>
          </w:p>
        </w:tc>
      </w:tr>
    </w:tbl>
    <w:p>
      <w:pPr>
        <w:spacing w:after="120"/>
      </w:pPr>
      <w:r>
        <w:rPr>
          <w:b w:val="false"/>
          <w:bCs w:val="false"/>
          <w:i w:val="false"/>
          <w:iCs w:val="false"/>
        </w:rPr>
        <w:t xml:space="preserve"/>
      </w:r>
    </w:p>
    <w:p>
      <w:pPr>
        <w:pStyle w:val="Heading4"/>
        <w:spacing w:after="80" w:before="160"/>
      </w:pPr>
      <w:r>
        <w:t xml:space="preserve">RF-71 — Estimación de Plazo Recomendado de Atención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Estimación de Plazo Recomendado de Atención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conocer el plazo recomendado de atención según el nivel de severidad.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sugerir un plazo (por ejemplo, 7, 30 o 90 días) según la clasificación de riesgo, con valores configurables por el 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M-09</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RF-69</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sugiere un plazo según la categoría de riesgo.</w:t>
            </w:r>
          </w:p>
          <w:p>
            <w:pPr>
              <w:pStyle w:val="ListParagraph"/>
              <w:numPr>
                <w:ilvl w:val="0"/>
                <w:numId w:val="1"/>
              </w:numPr>
              <w:spacing w:after="20"/>
            </w:pPr>
            <w:r>
              <w:rPr>
                <w:sz w:val="18"/>
                <w:szCs w:val="18"/>
              </w:rPr>
              <w:t xml:space="preserve">Los plazos por categoría son configurables.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RF-69</w:t>
            </w:r>
          </w:p>
        </w:tc>
      </w:tr>
    </w:tbl>
    <w:p>
      <w:pPr>
        <w:spacing w:after="120"/>
      </w:pPr>
      <w:r>
        <w:rPr>
          <w:b w:val="false"/>
          <w:bCs w:val="false"/>
          <w:i w:val="false"/>
          <w:iCs w:val="false"/>
        </w:rPr>
        <w:t xml:space="preserve"/>
      </w:r>
    </w:p>
    <w:p>
      <w:pPr>
        <w:pStyle w:val="Heading4"/>
        <w:spacing w:after="80" w:before="160"/>
      </w:pPr>
      <w:r>
        <w:t xml:space="preserve">RF-72 — Relación entre Severidad y Tiempo Real de Atención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Relación entre Severidad y Tiempo Real de Atención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comparar el plazo recomendado con el tiempo real que tomó atender un registro, cuando el dataset incluya esa información.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mostrar la diferencia entre el plazo recomendado y el tiempo real registrado, si el dataset la incluye.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M-09</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RF-57, RF-71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muestra la diferencia entre plazo recomendado y tiempo real cuando el dato está disponible.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RF-69</w:t>
            </w:r>
          </w:p>
        </w:tc>
      </w:tr>
    </w:tbl>
    <w:p>
      <w:pPr>
        <w:spacing w:after="120"/>
      </w:pPr>
      <w:r>
        <w:rPr>
          <w:b w:val="false"/>
          <w:bCs w:val="false"/>
          <w:i w:val="false"/>
          <w:iCs w:val="false"/>
        </w:rPr>
        <w:t xml:space="preserve"/>
      </w:r>
    </w:p>
    <w:p>
      <w:pPr>
        <w:pStyle w:val="Heading4"/>
        <w:spacing w:after="80" w:before="160"/>
      </w:pPr>
      <w:r>
        <w:t xml:space="preserve">RF-73 — Propuesta de Priorización Basada en Estadística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Propuesta de Priorización Basada en Estadística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que el sistema proponga un orden de atención basado en criterios estadísticos y no solo en intuición.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generar una propuesta de priorización combinando severidad, dispersión y urgencia, con los pesos de cada criterio configurables por el 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M-09</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RF-69, RF-70</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genera una propuesta de priorización basada en criterios estadísticos configurables.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RF-69</w:t>
            </w:r>
          </w:p>
        </w:tc>
      </w:tr>
    </w:tbl>
    <w:p>
      <w:pPr>
        <w:spacing w:after="120"/>
      </w:pPr>
      <w:r>
        <w:rPr>
          <w:b w:val="false"/>
          <w:bCs w:val="false"/>
          <w:i w:val="false"/>
          <w:iCs w:val="false"/>
        </w:rPr>
        <w:t xml:space="preserve"/>
      </w:r>
    </w:p>
    <w:p>
      <w:pPr>
        <w:pStyle w:val="Heading4"/>
        <w:spacing w:after="80" w:before="160"/>
      </w:pPr>
      <w:r>
        <w:t xml:space="preserve">RF-74 — Marcado de Registro en Proceso de Atención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Marcado de Registro en Proceso de Atención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marcar un registro como "en proceso de atención".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permitir cambiar el estado de un registro a "en proceso".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M-09</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RF-75, RF-87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analista puede cambiar el estado del registro a "en proceso".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RF-69</w:t>
            </w:r>
          </w:p>
        </w:tc>
      </w:tr>
    </w:tbl>
    <w:p>
      <w:pPr>
        <w:spacing w:after="120"/>
      </w:pPr>
      <w:r>
        <w:rPr>
          <w:b w:val="false"/>
          <w:bCs w:val="false"/>
          <w:i w:val="false"/>
          <w:iCs w:val="false"/>
        </w:rPr>
        <w:t xml:space="preserve"/>
      </w:r>
    </w:p>
    <w:p>
      <w:pPr>
        <w:pStyle w:val="Heading4"/>
        <w:spacing w:after="80" w:before="160"/>
      </w:pPr>
      <w:r>
        <w:t xml:space="preserve">RF-75 — Marcado de Registro como Atendido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Marcado de Registro como Atendido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marcar un registro como atendido/remediado, para actualizar el estado del catálogo.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permitir cambiar el estado de un registro a "remediada" o "atendida", registrando la fecha.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M-09</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RF-74</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analista puede marcar el registro como atendido y el sistema registra la fecha.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RF-69</w:t>
            </w:r>
          </w:p>
        </w:tc>
      </w:tr>
    </w:tbl>
    <w:p>
      <w:pPr>
        <w:spacing w:after="120"/>
      </w:pPr>
      <w:r>
        <w:rPr>
          <w:b w:val="false"/>
          <w:bCs w:val="false"/>
          <w:i w:val="false"/>
          <w:iCs w:val="false"/>
        </w:rPr>
        <w:t xml:space="preserve"/>
      </w:r>
    </w:p>
    <w:p>
      <w:pPr>
        <w:pStyle w:val="Heading4"/>
        <w:spacing w:after="80" w:before="160"/>
      </w:pPr>
      <w:r>
        <w:t xml:space="preserve">RF-76 — Alerta de Plazo de Atención Excedido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Alerta de Plazo de Atención Excedido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recibir una alerta cuando un registro crítico exceda el plazo recomendado sin ser atendido.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generar una alerta automática cuando se supere el plazo recomendado configurado.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M-09</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RF-71, RF-100</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genera una alerta automática al superarse el plazo configurado.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RF-69</w:t>
            </w:r>
          </w:p>
        </w:tc>
      </w:tr>
    </w:tbl>
    <w:p>
      <w:pPr>
        <w:spacing w:after="120"/>
      </w:pPr>
      <w:r>
        <w:rPr>
          <w:b w:val="false"/>
          <w:bCs w:val="false"/>
          <w:i w:val="false"/>
          <w:iCs w:val="false"/>
        </w:rPr>
        <w:t xml:space="preserve"/>
      </w:r>
    </w:p>
    <w:p>
      <w:r>
        <w:br w:type="page"/>
      </w:r>
    </w:p>
    <w:p>
      <w:pPr>
        <w:pStyle w:val="Heading3"/>
        <w:spacing w:after="100" w:before="220"/>
      </w:pPr>
      <w:r>
        <w:t xml:space="preserve">M-10 — Reportes y Exportación</w:t>
      </w:r>
    </w:p>
    <w:p>
      <w:pPr>
        <w:spacing w:after="120"/>
      </w:pPr>
      <w:r>
        <w:rPr>
          <w:b w:val="false"/>
          <w:bCs w:val="false"/>
          <w:i/>
          <w:iCs/>
        </w:rPr>
        <w:t xml:space="preserve">Generación de informes estadísticos y exportación de resultados.</w:t>
      </w:r>
    </w:p>
    <w:p>
      <w:pPr>
        <w:pStyle w:val="Heading4"/>
        <w:spacing w:after="80" w:before="160"/>
      </w:pPr>
      <w:r>
        <w:t xml:space="preserve">RF-77 — Generación de Informe Estadístico en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Generación de Informe Estadístico en PDF</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generar un informe en PDF con todos los resultados estadísticos, para compartirlo con mi equipo o jefatura.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generar un documento PDF que incluya tablas, medidas estadísticas, gráficos y conclusiones del análisis.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M-10</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RF-78, RF-81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genera el PDF.</w:t>
            </w:r>
          </w:p>
          <w:p>
            <w:pPr>
              <w:pStyle w:val="ListParagraph"/>
              <w:numPr>
                <w:ilvl w:val="0"/>
                <w:numId w:val="1"/>
              </w:numPr>
              <w:spacing w:after="20"/>
            </w:pPr>
            <w:r>
              <w:rPr>
                <w:sz w:val="18"/>
                <w:szCs w:val="18"/>
              </w:rPr>
              <w:t xml:space="preserve">El documento incluye tablas, gráficos y conclusiones.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Refinado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Consulta con analistas</w:t>
            </w:r>
          </w:p>
        </w:tc>
      </w:tr>
    </w:tbl>
    <w:p>
      <w:pPr>
        <w:spacing w:after="120"/>
      </w:pPr>
      <w:r>
        <w:rPr>
          <w:b w:val="false"/>
          <w:bCs w:val="false"/>
          <w:i w:val="false"/>
          <w:iCs w:val="false"/>
        </w:rPr>
        <w:t xml:space="preserve"/>
      </w:r>
    </w:p>
    <w:p>
      <w:pPr>
        <w:pStyle w:val="Heading4"/>
        <w:spacing w:after="80" w:before="160"/>
      </w:pPr>
      <w:r>
        <w:t xml:space="preserve">RF-78 — Generación de Informe en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Generación de Informe en Word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generar el informe estadístico en formato Word, para poder editarlo posteriormente.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generar un documento .docx con el mismo contenido del informe PDF.</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M-10</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RF-77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documento Word contiene el mismo contenido que el informe PDF.</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RF-77</w:t>
            </w:r>
          </w:p>
        </w:tc>
      </w:tr>
    </w:tbl>
    <w:p>
      <w:pPr>
        <w:spacing w:after="120"/>
      </w:pPr>
      <w:r>
        <w:rPr>
          <w:b w:val="false"/>
          <w:bCs w:val="false"/>
          <w:i w:val="false"/>
          <w:iCs w:val="false"/>
        </w:rPr>
        <w:t xml:space="preserve"/>
      </w:r>
    </w:p>
    <w:p>
      <w:pPr>
        <w:pStyle w:val="Heading4"/>
        <w:spacing w:after="80" w:before="160"/>
      </w:pPr>
      <w:r>
        <w:t xml:space="preserve">RF-79 — Exportación de Tablas a Excel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Exportación de Tablas a Excel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exportar las tablas de resultados a Excel, para análisis adicionales.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exportar cualquier tabla generada en formato .xlsx.</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M-10</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RF-38</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exporta correctamente cualquier tabla generada en formato Excel.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RF-77</w:t>
            </w:r>
          </w:p>
        </w:tc>
      </w:tr>
    </w:tbl>
    <w:p>
      <w:pPr>
        <w:spacing w:after="120"/>
      </w:pPr>
      <w:r>
        <w:rPr>
          <w:b w:val="false"/>
          <w:bCs w:val="false"/>
          <w:i w:val="false"/>
          <w:iCs w:val="false"/>
        </w:rPr>
        <w:t xml:space="preserve"/>
      </w:r>
    </w:p>
    <w:p>
      <w:pPr>
        <w:pStyle w:val="Heading4"/>
        <w:spacing w:after="80" w:before="160"/>
      </w:pPr>
      <w:r>
        <w:t xml:space="preserve">RF-80 — Exportación de Gráficos del Informe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Exportación de Gráficos del Informe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exportar todos los gráficos generados junto con el informe.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incluir los gráficos como archivos independientes junto al informe generado.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M-10</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RF-61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incluye los gráficos como archivos independientes junto al informe.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RF-77</w:t>
            </w:r>
          </w:p>
        </w:tc>
      </w:tr>
    </w:tbl>
    <w:p>
      <w:pPr>
        <w:spacing w:after="120"/>
      </w:pPr>
      <w:r>
        <w:rPr>
          <w:b w:val="false"/>
          <w:bCs w:val="false"/>
          <w:i w:val="false"/>
          <w:iCs w:val="false"/>
        </w:rPr>
        <w:t xml:space="preserve"/>
      </w:r>
    </w:p>
    <w:p>
      <w:pPr>
        <w:pStyle w:val="Heading4"/>
        <w:spacing w:after="80" w:before="160"/>
      </w:pPr>
      <w:r>
        <w:t xml:space="preserve">RF-81 — Interpretación Automática en el Informe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Interpretación Automática en el Informe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que el informe incluya una interpretación textual automática de cada resultado.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generar párrafos de interpretación basados en los valores estadísticos calculados, redactados de forma agnóstica al dominio del dataset.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M-10</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RF-77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informe incluye interpretación textual automática por cada resultado relevante.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RF-77</w:t>
            </w:r>
          </w:p>
        </w:tc>
      </w:tr>
    </w:tbl>
    <w:p>
      <w:pPr>
        <w:spacing w:after="160"/>
      </w:pPr>
      <w:r>
        <w:rPr>
          <w:b/>
          <w:bCs/>
          <w:i/>
          <w:iCs/>
          <w:sz w:val="18"/>
          <w:szCs w:val="18"/>
        </w:rPr>
        <w:t xml:space="preserve">Nota de cambio aplicada: </w:t>
      </w:r>
      <w:r>
        <w:rPr>
          <w:i/>
          <w:iCs/>
          <w:sz w:val="18"/>
          <w:szCs w:val="18"/>
        </w:rPr>
        <w:t xml:space="preserve">Generalizado: la interpretación automática ya no usa lenguaje fijo de "vulnerabilidad/CVSS" sino terminología derivada de las columnas del dataset.</w:t>
      </w:r>
    </w:p>
    <w:p>
      <w:pPr>
        <w:spacing w:after="120"/>
      </w:pPr>
      <w:r>
        <w:rPr>
          <w:b w:val="false"/>
          <w:bCs w:val="false"/>
          <w:i w:val="false"/>
          <w:iCs w:val="false"/>
        </w:rPr>
        <w:t xml:space="preserve"/>
      </w:r>
    </w:p>
    <w:p>
      <w:pPr>
        <w:pStyle w:val="Heading4"/>
        <w:spacing w:after="80" w:before="160"/>
      </w:pPr>
      <w:r>
        <w:t xml:space="preserve">RF-82 — Informe Resumido Ejecutivo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Informe Resumido Ejecutivo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generar una versión resumida del informe, para presentarla a audiencias no técnicas.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generar un resumen ejecutivo de una página con las conclusiones principales.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M-10</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Could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RF-77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resumen no excede una página.</w:t>
            </w:r>
          </w:p>
          <w:p>
            <w:pPr>
              <w:pStyle w:val="ListParagraph"/>
              <w:numPr>
                <w:ilvl w:val="0"/>
                <w:numId w:val="1"/>
              </w:numPr>
              <w:spacing w:after="20"/>
            </w:pPr>
            <w:r>
              <w:rPr>
                <w:sz w:val="18"/>
                <w:szCs w:val="18"/>
              </w:rPr>
              <w:t xml:space="preserve">Incluye únicamente las conclusiones principales.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RF-77</w:t>
            </w:r>
          </w:p>
        </w:tc>
      </w:tr>
    </w:tbl>
    <w:p>
      <w:pPr>
        <w:spacing w:after="120"/>
      </w:pPr>
      <w:r>
        <w:rPr>
          <w:b w:val="false"/>
          <w:bCs w:val="false"/>
          <w:i w:val="false"/>
          <w:iCs w:val="false"/>
        </w:rPr>
        <w:t xml:space="preserve"/>
      </w:r>
    </w:p>
    <w:p>
      <w:pPr>
        <w:pStyle w:val="Heading4"/>
        <w:spacing w:after="80" w:before="160"/>
      </w:pPr>
      <w:r>
        <w:t xml:space="preserve">RF-83 — Programación de Informes Periódicos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Programación de Informes Periódicos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programar la generación automática de informes cada cierto período.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permitir configurar la generación periódica (semanal/mensual) de informes.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M-10</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Could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RF-77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analista puede programar la generación periódica de informes.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RF-77</w:t>
            </w:r>
          </w:p>
        </w:tc>
      </w:tr>
    </w:tbl>
    <w:p>
      <w:pPr>
        <w:spacing w:after="120"/>
      </w:pPr>
      <w:r>
        <w:rPr>
          <w:b w:val="false"/>
          <w:bCs w:val="false"/>
          <w:i w:val="false"/>
          <w:iCs w:val="false"/>
        </w:rPr>
        <w:t xml:space="preserve"/>
      </w:r>
    </w:p>
    <w:p>
      <w:r>
        <w:br w:type="page"/>
      </w:r>
    </w:p>
    <w:p>
      <w:pPr>
        <w:pStyle w:val="Heading3"/>
        <w:spacing w:after="100" w:before="220"/>
      </w:pPr>
      <w:r>
        <w:t xml:space="preserve">M-11 — Búsqueda y Filtros Avanzados</w:t>
      </w:r>
    </w:p>
    <w:p>
      <w:pPr>
        <w:spacing w:after="120"/>
      </w:pPr>
      <w:r>
        <w:rPr>
          <w:b w:val="false"/>
          <w:bCs w:val="false"/>
          <w:i/>
          <w:iCs/>
        </w:rPr>
        <w:t xml:space="preserve">Búsqueda combinada de registros bajo múltiples criterios.</w:t>
      </w:r>
    </w:p>
    <w:p>
      <w:pPr>
        <w:pStyle w:val="Heading4"/>
        <w:spacing w:after="80" w:before="160"/>
      </w:pPr>
      <w:r>
        <w:t xml:space="preserve">RF-84 — Búsqueda Rápida por Identificador Único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Búsqueda Rápida por Identificador Único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buscar rápidamente un registro por su identificador único.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implementar un buscador rápido por la columna configurada como identificador.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RF-26</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buscador rápido encuentra el registro exacto por identificador.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RF-26</w:t>
            </w:r>
          </w:p>
        </w:tc>
      </w:tr>
    </w:tbl>
    <w:p>
      <w:pPr>
        <w:spacing w:after="120"/>
      </w:pPr>
      <w:r>
        <w:rPr>
          <w:b w:val="false"/>
          <w:bCs w:val="false"/>
          <w:i w:val="false"/>
          <w:iCs w:val="false"/>
        </w:rPr>
        <w:t xml:space="preserve"/>
      </w:r>
    </w:p>
    <w:p>
      <w:pPr>
        <w:pStyle w:val="Heading4"/>
        <w:spacing w:after="80" w:before="160"/>
      </w:pPr>
      <w:r>
        <w:t xml:space="preserve">RF-85 — Filtro por Rango de Fechas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Filtro por Rango de Fechas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filtrar registros dentro de un rango de fechas.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permitir definir fecha de inicio y fin para filtrar registros.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RF-31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filtra correctamente los registros dentro del rango de fechas definido.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RF-26</w:t>
            </w:r>
          </w:p>
        </w:tc>
      </w:tr>
    </w:tbl>
    <w:p>
      <w:pPr>
        <w:spacing w:after="120"/>
      </w:pPr>
      <w:r>
        <w:rPr>
          <w:b w:val="false"/>
          <w:bCs w:val="false"/>
          <w:i w:val="false"/>
          <w:iCs w:val="false"/>
        </w:rPr>
        <w:t xml:space="preserve"/>
      </w:r>
    </w:p>
    <w:p>
      <w:pPr>
        <w:pStyle w:val="Heading4"/>
        <w:spacing w:after="80" w:before="160"/>
      </w:pPr>
      <w:r>
        <w:t xml:space="preserve">RF-86 — Filtro por Componente o Proveedor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Filtro por Componente o Proveedor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filtrar registros por proveedor o componente específico.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permitir filtrar por el valor de la variable categórica secundaria configurada.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RF-65</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filtra correctamente por el valor de la variable categórica seleccionada.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RF-26</w:t>
            </w:r>
          </w:p>
        </w:tc>
      </w:tr>
    </w:tbl>
    <w:p>
      <w:pPr>
        <w:spacing w:after="120"/>
      </w:pPr>
      <w:r>
        <w:rPr>
          <w:b w:val="false"/>
          <w:bCs w:val="false"/>
          <w:i w:val="false"/>
          <w:iCs w:val="false"/>
        </w:rPr>
        <w:t xml:space="preserve"/>
      </w:r>
    </w:p>
    <w:p>
      <w:pPr>
        <w:pStyle w:val="Heading4"/>
        <w:spacing w:after="80" w:before="160"/>
      </w:pPr>
      <w:r>
        <w:t xml:space="preserve">RF-87 — Filtro por Estado de Atención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Filtro por Estado de Atención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filtrar registros según su estado (pendiente, en proceso, atendido).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permitir filtrar por el estado de atención/remediación de cada registro.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RF-74, RF-75</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filtra correctamente por estado de atención.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RF-26</w:t>
            </w:r>
          </w:p>
        </w:tc>
      </w:tr>
    </w:tbl>
    <w:p>
      <w:pPr>
        <w:spacing w:after="120"/>
      </w:pPr>
      <w:r>
        <w:rPr>
          <w:b w:val="false"/>
          <w:bCs w:val="false"/>
          <w:i w:val="false"/>
          <w:iCs w:val="false"/>
        </w:rPr>
        <w:t xml:space="preserve"/>
      </w:r>
    </w:p>
    <w:p>
      <w:pPr>
        <w:pStyle w:val="Heading4"/>
        <w:spacing w:after="80" w:before="160"/>
      </w:pPr>
      <w:r>
        <w:t xml:space="preserve">RF-88 — Combinación de Múltiples Filtros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Combinación de Múltiples Filtros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combinar varios filtros a la vez, para búsquedas más precisas.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permitir aplicar de forma simultánea filtros de severidad, fecha, categoría y estado.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RF-27, RF-85, RF-86, RF-87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Los resultados se actualizan en tiempo real al combinar filtros.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RF-26</w:t>
            </w:r>
          </w:p>
        </w:tc>
      </w:tr>
    </w:tbl>
    <w:p>
      <w:pPr>
        <w:spacing w:after="120"/>
      </w:pPr>
      <w:r>
        <w:rPr>
          <w:b w:val="false"/>
          <w:bCs w:val="false"/>
          <w:i w:val="false"/>
          <w:iCs w:val="false"/>
        </w:rPr>
        <w:t xml:space="preserve"/>
      </w:r>
    </w:p>
    <w:p>
      <w:pPr>
        <w:pStyle w:val="Heading4"/>
        <w:spacing w:after="80" w:before="160"/>
      </w:pPr>
      <w:r>
        <w:t xml:space="preserve">RF-89 — Guardado de Filtros Favoritos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Guardado de Filtros Favoritos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guardar combinaciones de filtros frecuentes, para reutilizarlas.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permitir guardar y nombrar configuraciones de filtros.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Could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RF-12, RF-88</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analista puede guardar, nombrar y reaplicar un conjunto de filtros.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RF-26</w:t>
            </w:r>
          </w:p>
        </w:tc>
      </w:tr>
    </w:tbl>
    <w:p>
      <w:pPr>
        <w:spacing w:after="120"/>
      </w:pPr>
      <w:r>
        <w:rPr>
          <w:b w:val="false"/>
          <w:bCs w:val="false"/>
          <w:i w:val="false"/>
          <w:iCs w:val="false"/>
        </w:rPr>
        <w:t xml:space="preserve"/>
      </w:r>
    </w:p>
    <w:p>
      <w:pPr>
        <w:pStyle w:val="Heading4"/>
        <w:spacing w:after="80" w:before="160"/>
      </w:pPr>
      <w:r>
        <w:t xml:space="preserve">RF-90 — Exportación de Resultados Filtrados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Exportación de Resultados Filtrados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exportar únicamente los resultados de mi búsqueda filtrada.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exportar el subconjunto de datos resultante de los filtros aplicados.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RF-88</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archivo exportado contiene solo los registros filtrados y conserva el formato original de columnas.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RF-26</w:t>
            </w:r>
          </w:p>
        </w:tc>
      </w:tr>
    </w:tbl>
    <w:p>
      <w:pPr>
        <w:spacing w:after="120"/>
      </w:pPr>
      <w:r>
        <w:rPr>
          <w:b w:val="false"/>
          <w:bCs w:val="false"/>
          <w:i w:val="false"/>
          <w:iCs w:val="false"/>
        </w:rPr>
        <w:t xml:space="preserve"/>
      </w:r>
    </w:p>
    <w:p>
      <w:r>
        <w:br w:type="page"/>
      </w:r>
    </w:p>
    <w:p>
      <w:pPr>
        <w:pStyle w:val="Heading3"/>
        <w:spacing w:after="100" w:before="220"/>
      </w:pPr>
      <w:r>
        <w:t xml:space="preserve">M-12 — Seguridad y Auditoría del Sistema</w:t>
      </w:r>
    </w:p>
    <w:p>
      <w:pPr>
        <w:spacing w:after="120"/>
      </w:pPr>
      <w:r>
        <w:rPr>
          <w:b w:val="false"/>
          <w:bCs w:val="false"/>
          <w:i/>
          <w:iCs/>
        </w:rPr>
        <w:t xml:space="preserve">Protección de datos, control de acceso y trazabilidad de operaciones.</w:t>
      </w:r>
    </w:p>
    <w:p>
      <w:pPr>
        <w:pStyle w:val="Heading4"/>
        <w:spacing w:after="80" w:before="160"/>
      </w:pPr>
      <w:r>
        <w:t xml:space="preserve">RF-91 — Control de Acceso Basado en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Control de Acceso Basado en Roles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sistema, quiero restringir funcionalidades según el rol del usuario.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aplicar permisos diferenciados para analistas y administradores.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RF-04</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Cada rol accede únicamente a las funcionalidades permitidas.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Elicitación inicial</w:t>
            </w:r>
          </w:p>
        </w:tc>
      </w:tr>
    </w:tbl>
    <w:p>
      <w:pPr>
        <w:spacing w:after="120"/>
      </w:pPr>
      <w:r>
        <w:rPr>
          <w:b w:val="false"/>
          <w:bCs w:val="false"/>
          <w:i w:val="false"/>
          <w:iCs w:val="false"/>
        </w:rPr>
        <w:t xml:space="preserve"/>
      </w:r>
    </w:p>
    <w:p>
      <w:pPr>
        <w:pStyle w:val="Heading4"/>
        <w:spacing w:after="80" w:before="160"/>
      </w:pPr>
      <w:r>
        <w:t xml:space="preserve">RF-92 — Cifrado de Contraseñas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Cifrado de Contraseñas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sistema, quiero almacenar las contraseñas de forma cifrada, para proteger las cuentas de los usuarios.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cifrar las contraseñas mediante el algoritmo bcrypt.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RF-01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Las contraseñas se almacenan cifradas con bcrypt.</w:t>
            </w:r>
          </w:p>
          <w:p>
            <w:pPr>
              <w:pStyle w:val="ListParagraph"/>
              <w:numPr>
                <w:ilvl w:val="0"/>
                <w:numId w:val="1"/>
              </w:numPr>
              <w:spacing w:after="20"/>
            </w:pPr>
            <w:r>
              <w:rPr>
                <w:sz w:val="18"/>
                <w:szCs w:val="18"/>
              </w:rPr>
              <w:t xml:space="preserve">No es posible recuperar la contraseña en texto plano.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Refinado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Elicitación inicial</w:t>
            </w:r>
          </w:p>
        </w:tc>
      </w:tr>
    </w:tbl>
    <w:p>
      <w:pPr>
        <w:spacing w:after="120"/>
      </w:pPr>
      <w:r>
        <w:rPr>
          <w:b w:val="false"/>
          <w:bCs w:val="false"/>
          <w:i w:val="false"/>
          <w:iCs w:val="false"/>
        </w:rPr>
        <w:t xml:space="preserve"/>
      </w:r>
    </w:p>
    <w:p>
      <w:pPr>
        <w:pStyle w:val="Heading4"/>
        <w:spacing w:after="80" w:before="160"/>
      </w:pPr>
      <w:r>
        <w:t xml:space="preserve">RF-93 — Conexión Segura Obligatoria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Conexión Segura Obligatoria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sistema, quiero forzar el uso de conexión cifrada, para proteger la información transmitida.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exigir el uso de HTTPS en todas sus comunicaciones.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RF-92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Todas las rutas del sistema exigen HTTPS.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Elicitación inicial</w:t>
            </w:r>
          </w:p>
        </w:tc>
      </w:tr>
    </w:tbl>
    <w:p>
      <w:pPr>
        <w:spacing w:after="120"/>
      </w:pPr>
      <w:r>
        <w:rPr>
          <w:b w:val="false"/>
          <w:bCs w:val="false"/>
          <w:i w:val="false"/>
          <w:iCs w:val="false"/>
        </w:rPr>
        <w:t xml:space="preserve"/>
      </w:r>
    </w:p>
    <w:p>
      <w:pPr>
        <w:pStyle w:val="Heading4"/>
        <w:spacing w:after="80" w:before="160"/>
      </w:pPr>
      <w:r>
        <w:t xml:space="preserve">RF-94 — Auditoría de Cambios en el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Auditoría de Cambios en el Dataset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administrador, quiero ver quién modificó el dataset y cuándo.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registrar cada modificación realizada sobre los datos cargados.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Administrador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RF-21, RF-08</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Cada modificación queda registrada con fecha, hora y autor.</w:t>
            </w:r>
          </w:p>
          <w:p>
            <w:pPr>
              <w:pStyle w:val="ListParagraph"/>
              <w:numPr>
                <w:ilvl w:val="0"/>
                <w:numId w:val="1"/>
              </w:numPr>
              <w:spacing w:after="20"/>
            </w:pPr>
            <w:r>
              <w:rPr>
                <w:sz w:val="18"/>
                <w:szCs w:val="18"/>
              </w:rPr>
              <w:t xml:space="preserve">El historial es consultable por el administrador.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Refinado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Elicitación inicial</w:t>
            </w:r>
          </w:p>
        </w:tc>
      </w:tr>
    </w:tbl>
    <w:p>
      <w:pPr>
        <w:spacing w:after="120"/>
      </w:pPr>
      <w:r>
        <w:rPr>
          <w:b w:val="false"/>
          <w:bCs w:val="false"/>
          <w:i w:val="false"/>
          <w:iCs w:val="false"/>
        </w:rPr>
        <w:t xml:space="preserve"/>
      </w:r>
    </w:p>
    <w:p>
      <w:pPr>
        <w:pStyle w:val="Heading4"/>
        <w:spacing w:after="80" w:before="160"/>
      </w:pPr>
      <w:r>
        <w:t xml:space="preserve">RF-95 — Auditoría de Generación de Informes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Auditoría de Generación de Informes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administrador, quiero ver un historial de los informes generados por cada 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registrar fecha, autor y tipo de cada informe generado.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Administrador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RF-77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historial de informes generados es consultable por el administrador.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RF-94</w:t>
            </w:r>
          </w:p>
        </w:tc>
      </w:tr>
    </w:tbl>
    <w:p>
      <w:pPr>
        <w:spacing w:after="120"/>
      </w:pPr>
      <w:r>
        <w:rPr>
          <w:b w:val="false"/>
          <w:bCs w:val="false"/>
          <w:i w:val="false"/>
          <w:iCs w:val="false"/>
        </w:rPr>
        <w:t xml:space="preserve"/>
      </w:r>
    </w:p>
    <w:p>
      <w:pPr>
        <w:pStyle w:val="Heading4"/>
        <w:spacing w:after="80" w:before="160"/>
      </w:pPr>
      <w:r>
        <w:t xml:space="preserve">RF-96 — Respaldo Automático de la Base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Respaldo Automático de la Base de Datos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sistema, quiero respaldar automáticamente la base de datos, para prevenir pérdida de información.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ejecutar un respaldo (backup) automático diario.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RF-22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ejecuta un backup automático diario verificable.</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Refinado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Elicitación inicial</w:t>
            </w:r>
          </w:p>
        </w:tc>
      </w:tr>
    </w:tbl>
    <w:p>
      <w:pPr>
        <w:spacing w:after="120"/>
      </w:pPr>
      <w:r>
        <w:rPr>
          <w:b w:val="false"/>
          <w:bCs w:val="false"/>
          <w:i w:val="false"/>
          <w:iCs w:val="false"/>
        </w:rPr>
        <w:t xml:space="preserve"/>
      </w:r>
    </w:p>
    <w:p>
      <w:pPr>
        <w:pStyle w:val="Heading4"/>
        <w:spacing w:after="80" w:before="160"/>
      </w:pPr>
      <w:r>
        <w:t xml:space="preserve">RF-97 — Verificación de Integridad de Datos Importados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Verificación de Integridad de Datos Importados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sistema, quiero verificar que los datos importados no hayan sido alterados ni corrompidos.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validar la integridad estructural del archivo antes de aceptarlo.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RF-18, RF-23</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rechaza archivos corruptos o con estructura inválida.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RF-94</w:t>
            </w:r>
          </w:p>
        </w:tc>
      </w:tr>
    </w:tbl>
    <w:p>
      <w:pPr>
        <w:spacing w:after="120"/>
      </w:pPr>
      <w:r>
        <w:rPr>
          <w:b w:val="false"/>
          <w:bCs w:val="false"/>
          <w:i w:val="false"/>
          <w:iCs w:val="false"/>
        </w:rPr>
        <w:t xml:space="preserve"/>
      </w:r>
    </w:p>
    <w:p>
      <w:pPr>
        <w:pStyle w:val="Heading4"/>
        <w:spacing w:after="80" w:before="160"/>
      </w:pPr>
      <w:r>
        <w:t xml:space="preserve">RF-98 — Cumplimiento de Protección de Datos Personales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Cumplimiento de Protección de Datos Personales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sistema, quiero cumplir con la normativa peruana de protección de datos personales.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cumplir con lo establecido en la Ley N.° 29733 respecto a los datos de los analistas registrados.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M-12</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RF-15</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sistema cumple con los requisitos de la Ley N.° 29733 para datos personales de los usuarios.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RF-94</w:t>
            </w:r>
          </w:p>
        </w:tc>
      </w:tr>
    </w:tbl>
    <w:p>
      <w:pPr>
        <w:spacing w:after="120"/>
      </w:pPr>
      <w:r>
        <w:rPr>
          <w:b w:val="false"/>
          <w:bCs w:val="false"/>
          <w:i w:val="false"/>
          <w:iCs w:val="false"/>
        </w:rPr>
        <w:t xml:space="preserve"/>
      </w:r>
    </w:p>
    <w:p>
      <w:r>
        <w:br w:type="page"/>
      </w:r>
    </w:p>
    <w:p>
      <w:pPr>
        <w:pStyle w:val="Heading3"/>
        <w:spacing w:after="100" w:before="220"/>
      </w:pPr>
      <w:r>
        <w:t xml:space="preserve">M-13 — Notificaciones y Alertas</w:t>
      </w:r>
    </w:p>
    <w:p>
      <w:pPr>
        <w:spacing w:after="120"/>
      </w:pPr>
      <w:r>
        <w:rPr>
          <w:b w:val="false"/>
          <w:bCs w:val="false"/>
          <w:i/>
          <w:iCs/>
        </w:rPr>
        <w:t xml:space="preserve">Alertas sobre registros críticos y plazos de atención.</w:t>
      </w:r>
    </w:p>
    <w:p>
      <w:pPr>
        <w:pStyle w:val="Heading4"/>
        <w:spacing w:after="80" w:before="160"/>
      </w:pPr>
      <w:r>
        <w:t xml:space="preserve">RF-99 — Notificación de Registro Crítico Nuevo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Notificación de Registro Crítico Nuevo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ser notificado cuando se detecte un nuevo registro crítico en el dataset.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enviar una notificación cuando se cargue un registro cuyo puntaje de severidad supere un umbral configurable (por defecto, 9.0 en escala CVSS cuando el dataset use esa escala).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M-13</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RF-69, RF-76</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La alerta se dispara al superar el umbral configurado.</w:t>
            </w:r>
          </w:p>
          <w:p>
            <w:pPr>
              <w:pStyle w:val="ListParagraph"/>
              <w:numPr>
                <w:ilvl w:val="0"/>
                <w:numId w:val="1"/>
              </w:numPr>
              <w:spacing w:after="20"/>
            </w:pPr>
            <w:r>
              <w:rPr>
                <w:sz w:val="18"/>
                <w:szCs w:val="18"/>
              </w:rPr>
              <w:t xml:space="preserve">El umbral por defecto es 9.0 en escala CVSS, pero es ajustable por el 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Refinado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Revisión documental</w:t>
            </w:r>
          </w:p>
        </w:tc>
      </w:tr>
    </w:tbl>
    <w:p>
      <w:pPr>
        <w:spacing w:after="160"/>
      </w:pPr>
      <w:r>
        <w:rPr>
          <w:b/>
          <w:bCs/>
          <w:i/>
          <w:iCs/>
          <w:sz w:val="18"/>
          <w:szCs w:val="18"/>
        </w:rPr>
        <w:t xml:space="preserve">Nota de cambio aplicada: </w:t>
      </w:r>
      <w:r>
        <w:rPr>
          <w:i/>
          <w:iCs/>
          <w:sz w:val="18"/>
          <w:szCs w:val="18"/>
        </w:rPr>
        <w:t xml:space="preserve">Generalizado: el umbral 9.0 pasa de valor fijo a valor por defecto configurable.</w:t>
      </w:r>
    </w:p>
    <w:p>
      <w:pPr>
        <w:spacing w:after="120"/>
      </w:pPr>
      <w:r>
        <w:rPr>
          <w:b w:val="false"/>
          <w:bCs w:val="false"/>
          <w:i w:val="false"/>
          <w:iCs w:val="false"/>
        </w:rPr>
        <w:t xml:space="preserve"/>
      </w:r>
    </w:p>
    <w:p>
      <w:pPr>
        <w:pStyle w:val="Heading4"/>
        <w:spacing w:after="80" w:before="160"/>
      </w:pPr>
      <w:r>
        <w:t xml:space="preserve">RF-100 — Notificación de Vencimiento de Plazo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Notificación de Vencimiento de Plazo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ser notificado cuando se acerque el vencimiento del plazo recomendado de atención.</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enviar una notificación 48 horas antes del vencimiento del plazo recomendado.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M-13</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RF-71, RF-76</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La notificación se envía 48 horas antes del vencimiento configurado.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RF-99</w:t>
            </w:r>
          </w:p>
        </w:tc>
      </w:tr>
    </w:tbl>
    <w:p>
      <w:pPr>
        <w:spacing w:after="120"/>
      </w:pPr>
      <w:r>
        <w:rPr>
          <w:b w:val="false"/>
          <w:bCs w:val="false"/>
          <w:i w:val="false"/>
          <w:iCs w:val="false"/>
        </w:rPr>
        <w:t xml:space="preserve"/>
      </w:r>
    </w:p>
    <w:p>
      <w:pPr>
        <w:pStyle w:val="Heading4"/>
        <w:spacing w:after="80" w:before="160"/>
      </w:pPr>
      <w:r>
        <w:t xml:space="preserve">RF-101 — Notificación de Informe Generado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Notificación de Informe Generado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ser notificado cuando finalice la generación de un informe extenso.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notificar al analista cuando el informe solicitado esté listo para descargar.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M-13</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RF-77</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analista recibe una notificación cuando el informe está listo.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RF-99</w:t>
            </w:r>
          </w:p>
        </w:tc>
      </w:tr>
    </w:tbl>
    <w:p>
      <w:pPr>
        <w:spacing w:after="120"/>
      </w:pPr>
      <w:r>
        <w:rPr>
          <w:b w:val="false"/>
          <w:bCs w:val="false"/>
          <w:i w:val="false"/>
          <w:iCs w:val="false"/>
        </w:rPr>
        <w:t xml:space="preserve"/>
      </w:r>
    </w:p>
    <w:p>
      <w:pPr>
        <w:pStyle w:val="Heading4"/>
        <w:spacing w:after="80" w:before="160"/>
      </w:pPr>
      <w:r>
        <w:t xml:space="preserve">RF-102 — Notificación de Actualización desde un Conector Externo (opcional)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Notificación de Actualización desde un Conector Externo (opcional)</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ser notificado cuando existan actualizaciones disponibles desde un conector de sincronización externa, si lo tengo activado.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notificar cuando existan nuevos registros disponibles para sincronizar, únicamente si el analista activó un conector externo (RF-20).</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M-13</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Sistema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Could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RF-20</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La notificación solo aparece si hay un conector externo activo.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RF-99</w:t>
            </w:r>
          </w:p>
        </w:tc>
      </w:tr>
    </w:tbl>
    <w:p>
      <w:pPr>
        <w:spacing w:after="160"/>
      </w:pPr>
      <w:r>
        <w:rPr>
          <w:b/>
          <w:bCs/>
          <w:i/>
          <w:iCs/>
          <w:sz w:val="18"/>
          <w:szCs w:val="18"/>
        </w:rPr>
        <w:t xml:space="preserve">Nota de cambio aplicada: </w:t>
      </w:r>
      <w:r>
        <w:rPr>
          <w:i/>
          <w:iCs/>
          <w:sz w:val="18"/>
          <w:szCs w:val="18"/>
        </w:rPr>
        <w:t xml:space="preserve">Generalizado y bajado de prioridad: ligado a RF-20, ahora opcional y no obligatorio para el núcleo del sistema.</w:t>
      </w:r>
    </w:p>
    <w:p>
      <w:pPr>
        <w:spacing w:after="120"/>
      </w:pPr>
      <w:r>
        <w:rPr>
          <w:b w:val="false"/>
          <w:bCs w:val="false"/>
          <w:i w:val="false"/>
          <w:iCs w:val="false"/>
        </w:rPr>
        <w:t xml:space="preserve"/>
      </w:r>
    </w:p>
    <w:p>
      <w:pPr>
        <w:pStyle w:val="Heading4"/>
        <w:spacing w:after="80" w:before="160"/>
      </w:pPr>
      <w:r>
        <w:t xml:space="preserve">RF-103 — Centro de Notificaciones del Analista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Centro de Notificaciones del 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ver todas mis notificaciones en un solo lugar.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mostrar una sección centralizada con todas las notificaciones recibidas.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M-13</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Must</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RF-99, RF-100, RF-101</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Las notificaciones se muestran ordenadas por fecha en un único lugar.</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RF-99</w:t>
            </w:r>
          </w:p>
        </w:tc>
      </w:tr>
    </w:tbl>
    <w:p>
      <w:pPr>
        <w:spacing w:after="120"/>
      </w:pPr>
      <w:r>
        <w:rPr>
          <w:b w:val="false"/>
          <w:bCs w:val="false"/>
          <w:i w:val="false"/>
          <w:iCs w:val="false"/>
        </w:rPr>
        <w:t xml:space="preserve"/>
      </w:r>
    </w:p>
    <w:p>
      <w:pPr>
        <w:pStyle w:val="Heading4"/>
        <w:spacing w:after="80" w:before="160"/>
      </w:pPr>
      <w:r>
        <w:t xml:space="preserve">RF-104 — Marcado de Notificaciones como Leídas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shd w:fill="D9E2F3" w:val="clear"/>
            <w:tcMar>
              <w:top w:type="dxa" w:w="60"/>
              <w:left w:type="dxa" w:w="100"/>
              <w:bottom w:type="dxa" w:w="60"/>
              <w:right w:type="dxa" w:w="100"/>
            </w:tcMar>
            <w:vAlign w:val="center"/>
          </w:tcPr>
          <w:p>
            <w:r>
              <w:rPr>
                <w:b/>
                <w:bCs/>
                <w:sz w:val="18"/>
                <w:szCs w:val="18"/>
              </w:rPr>
              <w:t xml:space="preserve">Nombre</w:t>
            </w:r>
          </w:p>
        </w:tc>
        <w:tc>
          <w:tcPr>
            <w:tcW w:type="dxa" w:w="7238"/>
            <w:tcMar>
              <w:top w:type="dxa" w:w="60"/>
              <w:left w:type="dxa" w:w="100"/>
              <w:bottom w:type="dxa" w:w="60"/>
              <w:right w:type="dxa" w:w="100"/>
            </w:tcMar>
            <w:vAlign w:val="center"/>
          </w:tcPr>
          <w:p>
            <w:r>
              <w:rPr>
                <w:sz w:val="18"/>
                <w:szCs w:val="18"/>
              </w:rPr>
              <w:t xml:space="preserve">Marcado de Notificaciones como Leídas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Historia de Usuario</w:t>
            </w:r>
          </w:p>
        </w:tc>
        <w:tc>
          <w:tcPr>
            <w:tcW w:type="dxa" w:w="7238"/>
            <w:tcMar>
              <w:top w:type="dxa" w:w="60"/>
              <w:left w:type="dxa" w:w="100"/>
              <w:bottom w:type="dxa" w:w="60"/>
              <w:right w:type="dxa" w:w="100"/>
            </w:tcMar>
            <w:vAlign w:val="center"/>
          </w:tcPr>
          <w:p>
            <w:r>
              <w:rPr>
                <w:sz w:val="18"/>
                <w:szCs w:val="18"/>
              </w:rPr>
              <w:t xml:space="preserve">Como analista, quiero marcar notificaciones como leídas, para mantener organizado mi centro de notificaciones.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Descripción Formal</w:t>
            </w:r>
          </w:p>
        </w:tc>
        <w:tc>
          <w:tcPr>
            <w:tcW w:type="dxa" w:w="7238"/>
            <w:tcMar>
              <w:top w:type="dxa" w:w="60"/>
              <w:left w:type="dxa" w:w="100"/>
              <w:bottom w:type="dxa" w:w="60"/>
              <w:right w:type="dxa" w:w="100"/>
            </w:tcMar>
            <w:vAlign w:val="center"/>
          </w:tcPr>
          <w:p>
            <w:r>
              <w:rPr>
                <w:sz w:val="18"/>
                <w:szCs w:val="18"/>
              </w:rPr>
              <w:t xml:space="preserve">El sistema deberá permitir marcar una o varias notificaciones como leídas.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Módulo</w:t>
            </w:r>
          </w:p>
        </w:tc>
        <w:tc>
          <w:tcPr>
            <w:tcW w:type="dxa" w:w="7238"/>
            <w:tcMar>
              <w:top w:type="dxa" w:w="60"/>
              <w:left w:type="dxa" w:w="100"/>
              <w:bottom w:type="dxa" w:w="60"/>
              <w:right w:type="dxa" w:w="100"/>
            </w:tcMar>
            <w:vAlign w:val="center"/>
          </w:tcPr>
          <w:p>
            <w:r>
              <w:rPr>
                <w:sz w:val="18"/>
                <w:szCs w:val="18"/>
              </w:rPr>
              <w:t xml:space="preserve">M-13</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Actor / Rol</w:t>
            </w:r>
          </w:p>
        </w:tc>
        <w:tc>
          <w:tcPr>
            <w:tcW w:type="dxa" w:w="7238"/>
            <w:tcMar>
              <w:top w:type="dxa" w:w="60"/>
              <w:left w:type="dxa" w:w="100"/>
              <w:bottom w:type="dxa" w:w="60"/>
              <w:right w:type="dxa" w:w="100"/>
            </w:tcMar>
            <w:vAlign w:val="center"/>
          </w:tcPr>
          <w:p>
            <w:r>
              <w:rPr>
                <w:sz w:val="18"/>
                <w:szCs w:val="18"/>
              </w:rPr>
              <w:t xml:space="preserve">Analista</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Prioridad MoSCoW</w:t>
            </w:r>
          </w:p>
        </w:tc>
        <w:tc>
          <w:tcPr>
            <w:tcW w:type="dxa" w:w="7238"/>
            <w:tcMar>
              <w:top w:type="dxa" w:w="60"/>
              <w:left w:type="dxa" w:w="100"/>
              <w:bottom w:type="dxa" w:w="60"/>
              <w:right w:type="dxa" w:w="100"/>
            </w:tcMar>
            <w:vAlign w:val="center"/>
          </w:tcPr>
          <w:p>
            <w:r>
              <w:rPr>
                <w:sz w:val="18"/>
                <w:szCs w:val="18"/>
              </w:rPr>
              <w:t xml:space="preserve">Should</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RF Relacionados</w:t>
            </w:r>
          </w:p>
        </w:tc>
        <w:tc>
          <w:tcPr>
            <w:tcW w:type="dxa" w:w="7238"/>
            <w:tcMar>
              <w:top w:type="dxa" w:w="60"/>
              <w:left w:type="dxa" w:w="100"/>
              <w:bottom w:type="dxa" w:w="60"/>
              <w:right w:type="dxa" w:w="100"/>
            </w:tcMar>
            <w:vAlign w:val="center"/>
          </w:tcPr>
          <w:p>
            <w:r>
              <w:rPr>
                <w:sz w:val="18"/>
                <w:szCs w:val="18"/>
              </w:rPr>
              <w:t xml:space="preserve">RF-103</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Criterio de Aceptación</w:t>
            </w:r>
          </w:p>
        </w:tc>
        <w:tc>
          <w:tcPr>
            <w:tcW w:type="dxa" w:w="7238"/>
            <w:tcMar>
              <w:top w:type="dxa" w:w="60"/>
              <w:left w:type="dxa" w:w="100"/>
              <w:bottom w:type="dxa" w:w="60"/>
              <w:right w:type="dxa" w:w="100"/>
            </w:tcMar>
            <w:vAlign w:val="center"/>
          </w:tcPr>
          <w:p>
            <w:pPr>
              <w:pStyle w:val="ListParagraph"/>
              <w:numPr>
                <w:ilvl w:val="0"/>
                <w:numId w:val="1"/>
              </w:numPr>
              <w:spacing w:after="20"/>
            </w:pPr>
            <w:r>
              <w:rPr>
                <w:sz w:val="18"/>
                <w:szCs w:val="18"/>
              </w:rPr>
              <w:t xml:space="preserve">El analista puede marcar una o varias notificaciones como leídas.</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Estado</w:t>
            </w:r>
          </w:p>
        </w:tc>
        <w:tc>
          <w:tcPr>
            <w:tcW w:type="dxa" w:w="7238"/>
            <w:tcMar>
              <w:top w:type="dxa" w:w="60"/>
              <w:left w:type="dxa" w:w="100"/>
              <w:bottom w:type="dxa" w:w="60"/>
              <w:right w:type="dxa" w:w="100"/>
            </w:tcMar>
            <w:vAlign w:val="center"/>
          </w:tcPr>
          <w:p>
            <w:r>
              <w:rPr>
                <w:sz w:val="18"/>
                <w:szCs w:val="18"/>
              </w:rPr>
              <w:t xml:space="preserve">Propuesto</w:t>
            </w:r>
          </w:p>
        </w:tc>
      </w:tr>
      <w:tr>
        <w:trPr>
          <w:cantSplit/>
        </w:trPr>
        <w:tc>
          <w:tcPr>
            <w:tcW w:type="dxa" w:w="2400"/>
            <w:shd w:fill="D9E2F3" w:val="clear"/>
            <w:tcMar>
              <w:top w:type="dxa" w:w="60"/>
              <w:left w:type="dxa" w:w="100"/>
              <w:bottom w:type="dxa" w:w="60"/>
              <w:right w:type="dxa" w:w="100"/>
            </w:tcMar>
            <w:vAlign w:val="center"/>
          </w:tcPr>
          <w:p>
            <w:r>
              <w:rPr>
                <w:b/>
                <w:bCs/>
                <w:sz w:val="18"/>
                <w:szCs w:val="18"/>
              </w:rPr>
              <w:t xml:space="preserve">Fuente / Origen</w:t>
            </w:r>
          </w:p>
        </w:tc>
        <w:tc>
          <w:tcPr>
            <w:tcW w:type="dxa" w:w="7238"/>
            <w:tcMar>
              <w:top w:type="dxa" w:w="60"/>
              <w:left w:type="dxa" w:w="100"/>
              <w:bottom w:type="dxa" w:w="60"/>
              <w:right w:type="dxa" w:w="100"/>
            </w:tcMar>
            <w:vAlign w:val="center"/>
          </w:tcPr>
          <w:p>
            <w:r>
              <w:rPr>
                <w:sz w:val="18"/>
                <w:szCs w:val="18"/>
              </w:rPr>
              <w:t xml:space="preserve">Descomposición de RF-99</w:t>
            </w:r>
          </w:p>
        </w:tc>
      </w:tr>
    </w:tbl>
    <w:p>
      <w:pPr>
        <w:spacing w:after="120"/>
      </w:pPr>
      <w:r>
        <w:rPr>
          <w:b w:val="false"/>
          <w:bCs w:val="false"/>
          <w:i w:val="false"/>
          <w:iCs w:val="false"/>
        </w:rPr>
        <w:t xml:space="preserve"/>
      </w:r>
    </w:p>
    <w:p>
      <w:r>
        <w:br w:type="page"/>
      </w:r>
    </w:p>
    <w:p>
      <w:pPr>
        <w:pStyle w:val="Heading2"/>
        <w:spacing w:after="140" w:before="280"/>
      </w:pPr>
      <w:r>
        <w:t xml:space="preserve">6.3 Requisitos No Funcionales</w:t>
      </w:r>
    </w:p>
    <w:p>
      <w:pPr>
        <w:spacing w:after="120"/>
      </w:pPr>
      <w:r>
        <w:rPr>
          <w:b w:val="false"/>
          <w:bCs w:val="false"/>
          <w:i w:val="false"/>
          <w:iCs w:val="false"/>
        </w:rPr>
        <w:t xml:space="preserve">El sistema SEVERA contempla un total de 150 requisitos no funcionales identificados durante el proceso de ingeniería de requisitos (número que coincide, de forma intencional, con el tamaño del dataset de vulnerabilidades que dio origen al proyecto). Debido a su extensión, se presenta un resumen de los más relevantes, actualizado para reflejar la independencia de NVD/CVSS.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938"/>
      </w:tblGrid>
      <w:tr>
        <w:trPr>
          <w:cantSplit/>
          <w:tblHeader/>
        </w:trPr>
        <w:tc>
          <w:tcPr>
            <w:tcW w:type="dxa" w:w="700"/>
            <w:shd w:fill="1F3864" w:val="clear"/>
            <w:tcMar>
              <w:top w:type="dxa" w:w="60"/>
              <w:left w:type="dxa" w:w="100"/>
              <w:bottom w:type="dxa" w:w="60"/>
              <w:right w:type="dxa" w:w="100"/>
            </w:tcMar>
            <w:vAlign w:val="center"/>
          </w:tcPr>
          <w:p>
            <w:r>
              <w:rPr>
                <w:b/>
                <w:bCs/>
                <w:color w:val="FFFFFF"/>
                <w:sz w:val="18"/>
                <w:szCs w:val="18"/>
              </w:rPr>
              <w:t xml:space="preserve">ID</w:t>
            </w:r>
          </w:p>
        </w:tc>
        <w:tc>
          <w:tcPr>
            <w:tcW w:type="dxa" w:w="3600"/>
            <w:shd w:fill="1F3864" w:val="clear"/>
            <w:tcMar>
              <w:top w:type="dxa" w:w="60"/>
              <w:left w:type="dxa" w:w="100"/>
              <w:bottom w:type="dxa" w:w="60"/>
              <w:right w:type="dxa" w:w="100"/>
            </w:tcMar>
            <w:vAlign w:val="center"/>
          </w:tcPr>
          <w:p>
            <w:r>
              <w:rPr>
                <w:b/>
                <w:bCs/>
                <w:color w:val="FFFFFF"/>
                <w:sz w:val="18"/>
                <w:szCs w:val="18"/>
              </w:rPr>
              <w:t xml:space="preserve">Requisito</w:t>
            </w:r>
          </w:p>
        </w:tc>
        <w:tc>
          <w:tcPr>
            <w:tcW w:type="dxa" w:w="1400"/>
            <w:shd w:fill="1F3864" w:val="clear"/>
            <w:tcMar>
              <w:top w:type="dxa" w:w="60"/>
              <w:left w:type="dxa" w:w="100"/>
              <w:bottom w:type="dxa" w:w="60"/>
              <w:right w:type="dxa" w:w="100"/>
            </w:tcMar>
            <w:vAlign w:val="center"/>
          </w:tcPr>
          <w:p>
            <w:r>
              <w:rPr>
                <w:b/>
                <w:bCs/>
                <w:color w:val="FFFFFF"/>
                <w:sz w:val="18"/>
                <w:szCs w:val="18"/>
              </w:rPr>
              <w:t xml:space="preserve">Categoría</w:t>
            </w:r>
          </w:p>
        </w:tc>
        <w:tc>
          <w:tcPr>
            <w:tcW w:type="dxa" w:w="3938"/>
            <w:shd w:fill="1F3864" w:val="clear"/>
            <w:tcMar>
              <w:top w:type="dxa" w:w="60"/>
              <w:left w:type="dxa" w:w="100"/>
              <w:bottom w:type="dxa" w:w="60"/>
              <w:right w:type="dxa" w:w="100"/>
            </w:tcMar>
            <w:vAlign w:val="center"/>
          </w:tcPr>
          <w:p>
            <w:r>
              <w:rPr>
                <w:b/>
                <w:bCs/>
                <w:color w:val="FFFFFF"/>
                <w:sz w:val="18"/>
                <w:szCs w:val="18"/>
              </w:rPr>
              <w:t xml:space="preserve">Métrica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RNF-01</w:t>
            </w:r>
          </w:p>
        </w:tc>
        <w:tc>
          <w:tcPr>
            <w:tcW w:type="dxa" w:w="3600"/>
            <w:tcMar>
              <w:top w:type="dxa" w:w="60"/>
              <w:left w:type="dxa" w:w="100"/>
              <w:bottom w:type="dxa" w:w="60"/>
              <w:right w:type="dxa" w:w="100"/>
            </w:tcMar>
            <w:vAlign w:val="center"/>
          </w:tcPr>
          <w:p>
            <w:pPr>
              <w:spacing w:after="20"/>
            </w:pPr>
            <w:r>
              <w:rPr>
                <w:b w:val="false"/>
                <w:bCs w:val="false"/>
                <w:sz w:val="18"/>
                <w:szCs w:val="18"/>
              </w:rPr>
              <w:t xml:space="preserve">El sistema debe cargar el dataset importado rápidamente, sin importar su tamaño dentro de los límites soportados</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Rendimiento</w:t>
            </w:r>
          </w:p>
        </w:tc>
        <w:tc>
          <w:tcPr>
            <w:tcW w:type="dxa" w:w="3938"/>
            <w:tcMar>
              <w:top w:type="dxa" w:w="60"/>
              <w:left w:type="dxa" w:w="100"/>
              <w:bottom w:type="dxa" w:w="60"/>
              <w:right w:type="dxa" w:w="100"/>
            </w:tcMar>
            <w:vAlign w:val="center"/>
          </w:tcPr>
          <w:p>
            <w:pPr>
              <w:spacing w:after="20"/>
            </w:pPr>
            <w:r>
              <w:rPr>
                <w:b w:val="false"/>
                <w:bCs w:val="false"/>
                <w:sz w:val="18"/>
                <w:szCs w:val="18"/>
              </w:rPr>
              <w:t xml:space="preserve">Tiempo de carga menor a 3 segundos para datasets de hasta 150 registros</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RNF-02</w:t>
            </w:r>
          </w:p>
        </w:tc>
        <w:tc>
          <w:tcPr>
            <w:tcW w:type="dxa" w:w="3600"/>
            <w:tcMar>
              <w:top w:type="dxa" w:w="60"/>
              <w:left w:type="dxa" w:w="100"/>
              <w:bottom w:type="dxa" w:w="60"/>
              <w:right w:type="dxa" w:w="100"/>
            </w:tcMar>
            <w:vAlign w:val="center"/>
          </w:tcPr>
          <w:p>
            <w:pPr>
              <w:spacing w:after="20"/>
            </w:pPr>
            <w:r>
              <w:rPr>
                <w:b w:val="false"/>
                <w:bCs w:val="false"/>
                <w:sz w:val="18"/>
                <w:szCs w:val="18"/>
              </w:rPr>
              <w:t xml:space="preserve">El sistema debe estar disponible continuamente</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Disponibilidad</w:t>
            </w:r>
          </w:p>
        </w:tc>
        <w:tc>
          <w:tcPr>
            <w:tcW w:type="dxa" w:w="3938"/>
            <w:tcMar>
              <w:top w:type="dxa" w:w="60"/>
              <w:left w:type="dxa" w:w="100"/>
              <w:bottom w:type="dxa" w:w="60"/>
              <w:right w:type="dxa" w:w="100"/>
            </w:tcMar>
            <w:vAlign w:val="center"/>
          </w:tcPr>
          <w:p>
            <w:pPr>
              <w:spacing w:after="20"/>
            </w:pPr>
            <w:r>
              <w:rPr>
                <w:b w:val="false"/>
                <w:bCs w:val="false"/>
                <w:sz w:val="18"/>
                <w:szCs w:val="18"/>
              </w:rPr>
              <w:t xml:space="preserve">99% de disponibilidad mensual</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RNF-03</w:t>
            </w:r>
          </w:p>
        </w:tc>
        <w:tc>
          <w:tcPr>
            <w:tcW w:type="dxa" w:w="3600"/>
            <w:tcMar>
              <w:top w:type="dxa" w:w="60"/>
              <w:left w:type="dxa" w:w="100"/>
              <w:bottom w:type="dxa" w:w="60"/>
              <w:right w:type="dxa" w:w="100"/>
            </w:tcMar>
            <w:vAlign w:val="center"/>
          </w:tcPr>
          <w:p>
            <w:pPr>
              <w:spacing w:after="20"/>
            </w:pPr>
            <w:r>
              <w:rPr>
                <w:b w:val="false"/>
                <w:bCs w:val="false"/>
                <w:sz w:val="18"/>
                <w:szCs w:val="18"/>
              </w:rPr>
              <w:t xml:space="preserve">Las contraseñas deben almacenarse de forma segura</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Seguridad</w:t>
            </w:r>
          </w:p>
        </w:tc>
        <w:tc>
          <w:tcPr>
            <w:tcW w:type="dxa" w:w="3938"/>
            <w:tcMar>
              <w:top w:type="dxa" w:w="60"/>
              <w:left w:type="dxa" w:w="100"/>
              <w:bottom w:type="dxa" w:w="60"/>
              <w:right w:type="dxa" w:w="100"/>
            </w:tcMar>
            <w:vAlign w:val="center"/>
          </w:tcPr>
          <w:p>
            <w:pPr>
              <w:spacing w:after="20"/>
            </w:pPr>
            <w:r>
              <w:rPr>
                <w:b w:val="false"/>
                <w:bCs w:val="false"/>
                <w:sz w:val="18"/>
                <w:szCs w:val="18"/>
              </w:rPr>
              <w:t xml:space="preserve">Cifrado mediante bcrypt</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RNF-04</w:t>
            </w:r>
          </w:p>
        </w:tc>
        <w:tc>
          <w:tcPr>
            <w:tcW w:type="dxa" w:w="3600"/>
            <w:tcMar>
              <w:top w:type="dxa" w:w="60"/>
              <w:left w:type="dxa" w:w="100"/>
              <w:bottom w:type="dxa" w:w="60"/>
              <w:right w:type="dxa" w:w="100"/>
            </w:tcMar>
            <w:vAlign w:val="center"/>
          </w:tcPr>
          <w:p>
            <w:pPr>
              <w:spacing w:after="20"/>
            </w:pPr>
            <w:r>
              <w:rPr>
                <w:b w:val="false"/>
                <w:bCs w:val="false"/>
                <w:sz w:val="18"/>
                <w:szCs w:val="18"/>
              </w:rPr>
              <w:t xml:space="preserve">El sistema debe utilizar conexión segura</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Seguridad</w:t>
            </w:r>
          </w:p>
        </w:tc>
        <w:tc>
          <w:tcPr>
            <w:tcW w:type="dxa" w:w="3938"/>
            <w:tcMar>
              <w:top w:type="dxa" w:w="60"/>
              <w:left w:type="dxa" w:w="100"/>
              <w:bottom w:type="dxa" w:w="60"/>
              <w:right w:type="dxa" w:w="100"/>
            </w:tcMar>
            <w:vAlign w:val="center"/>
          </w:tcPr>
          <w:p>
            <w:pPr>
              <w:spacing w:after="20"/>
            </w:pPr>
            <w:r>
              <w:rPr>
                <w:b w:val="false"/>
                <w:bCs w:val="false"/>
                <w:sz w:val="18"/>
                <w:szCs w:val="18"/>
              </w:rPr>
              <w:t xml:space="preserve">Uso obligatorio de HTTPS</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RNF-05</w:t>
            </w:r>
          </w:p>
        </w:tc>
        <w:tc>
          <w:tcPr>
            <w:tcW w:type="dxa" w:w="3600"/>
            <w:tcMar>
              <w:top w:type="dxa" w:w="60"/>
              <w:left w:type="dxa" w:w="100"/>
              <w:bottom w:type="dxa" w:w="60"/>
              <w:right w:type="dxa" w:w="100"/>
            </w:tcMar>
            <w:vAlign w:val="center"/>
          </w:tcPr>
          <w:p>
            <w:pPr>
              <w:spacing w:after="20"/>
            </w:pPr>
            <w:r>
              <w:rPr>
                <w:b w:val="false"/>
                <w:bCs w:val="false"/>
                <w:sz w:val="18"/>
                <w:szCs w:val="18"/>
              </w:rPr>
              <w:t xml:space="preserve">La interfaz debe ser fácil de usar para analistas no expertos en estadística</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Usabilidad</w:t>
            </w:r>
          </w:p>
        </w:tc>
        <w:tc>
          <w:tcPr>
            <w:tcW w:type="dxa" w:w="3938"/>
            <w:tcMar>
              <w:top w:type="dxa" w:w="60"/>
              <w:left w:type="dxa" w:w="100"/>
              <w:bottom w:type="dxa" w:w="60"/>
              <w:right w:type="dxa" w:w="100"/>
            </w:tcMar>
            <w:vAlign w:val="center"/>
          </w:tcPr>
          <w:p>
            <w:pPr>
              <w:spacing w:after="20"/>
            </w:pPr>
            <w:r>
              <w:rPr>
                <w:b w:val="false"/>
                <w:bCs w:val="false"/>
                <w:sz w:val="18"/>
                <w:szCs w:val="18"/>
              </w:rPr>
              <w:t xml:space="preserve">Puntaje SUS mayor a 70</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RNF-06</w:t>
            </w:r>
          </w:p>
        </w:tc>
        <w:tc>
          <w:tcPr>
            <w:tcW w:type="dxa" w:w="3600"/>
            <w:tcMar>
              <w:top w:type="dxa" w:w="60"/>
              <w:left w:type="dxa" w:w="100"/>
              <w:bottom w:type="dxa" w:w="60"/>
              <w:right w:type="dxa" w:w="100"/>
            </w:tcMar>
            <w:vAlign w:val="center"/>
          </w:tcPr>
          <w:p>
            <w:pPr>
              <w:spacing w:after="20"/>
            </w:pPr>
            <w:r>
              <w:rPr>
                <w:b w:val="false"/>
                <w:bCs w:val="false"/>
                <w:sz w:val="18"/>
                <w:szCs w:val="18"/>
              </w:rPr>
              <w:t xml:space="preserve">El sistema debe adaptarse a diferentes dispositivos</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Usabilidad</w:t>
            </w:r>
          </w:p>
        </w:tc>
        <w:tc>
          <w:tcPr>
            <w:tcW w:type="dxa" w:w="3938"/>
            <w:tcMar>
              <w:top w:type="dxa" w:w="60"/>
              <w:left w:type="dxa" w:w="100"/>
              <w:bottom w:type="dxa" w:w="60"/>
              <w:right w:type="dxa" w:w="100"/>
            </w:tcMar>
            <w:vAlign w:val="center"/>
          </w:tcPr>
          <w:p>
            <w:pPr>
              <w:spacing w:after="20"/>
            </w:pPr>
            <w:r>
              <w:rPr>
                <w:b w:val="false"/>
                <w:bCs w:val="false"/>
                <w:sz w:val="18"/>
                <w:szCs w:val="18"/>
              </w:rPr>
              <w:t xml:space="preserve">Interfaz responsive</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RNF-07</w:t>
            </w:r>
          </w:p>
        </w:tc>
        <w:tc>
          <w:tcPr>
            <w:tcW w:type="dxa" w:w="3600"/>
            <w:tcMar>
              <w:top w:type="dxa" w:w="60"/>
              <w:left w:type="dxa" w:w="100"/>
              <w:bottom w:type="dxa" w:w="60"/>
              <w:right w:type="dxa" w:w="100"/>
            </w:tcMar>
            <w:vAlign w:val="center"/>
          </w:tcPr>
          <w:p>
            <w:pPr>
              <w:spacing w:after="20"/>
            </w:pPr>
            <w:r>
              <w:rPr>
                <w:b w:val="false"/>
                <w:bCs w:val="false"/>
                <w:sz w:val="18"/>
                <w:szCs w:val="18"/>
              </w:rPr>
              <w:t xml:space="preserve">El sistema debe funcionar en múltiples navegadores</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Compatibilidad</w:t>
            </w:r>
          </w:p>
        </w:tc>
        <w:tc>
          <w:tcPr>
            <w:tcW w:type="dxa" w:w="3938"/>
            <w:tcMar>
              <w:top w:type="dxa" w:w="60"/>
              <w:left w:type="dxa" w:w="100"/>
              <w:bottom w:type="dxa" w:w="60"/>
              <w:right w:type="dxa" w:w="100"/>
            </w:tcMar>
            <w:vAlign w:val="center"/>
          </w:tcPr>
          <w:p>
            <w:pPr>
              <w:spacing w:after="20"/>
            </w:pPr>
            <w:r>
              <w:rPr>
                <w:b w:val="false"/>
                <w:bCs w:val="false"/>
                <w:sz w:val="18"/>
                <w:szCs w:val="18"/>
              </w:rPr>
              <w:t xml:space="preserve">Chrome, Firefox, Edge</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RNF-08</w:t>
            </w:r>
          </w:p>
        </w:tc>
        <w:tc>
          <w:tcPr>
            <w:tcW w:type="dxa" w:w="3600"/>
            <w:tcMar>
              <w:top w:type="dxa" w:w="60"/>
              <w:left w:type="dxa" w:w="100"/>
              <w:bottom w:type="dxa" w:w="60"/>
              <w:right w:type="dxa" w:w="100"/>
            </w:tcMar>
            <w:vAlign w:val="center"/>
          </w:tcPr>
          <w:p>
            <w:pPr>
              <w:spacing w:after="20"/>
            </w:pPr>
            <w:r>
              <w:rPr>
                <w:b w:val="false"/>
                <w:bCs w:val="false"/>
                <w:sz w:val="18"/>
                <w:szCs w:val="18"/>
              </w:rPr>
              <w:t xml:space="preserve">El sistema debe permitir crecimiento del volumen de registros</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Escalabilidad</w:t>
            </w:r>
          </w:p>
        </w:tc>
        <w:tc>
          <w:tcPr>
            <w:tcW w:type="dxa" w:w="3938"/>
            <w:tcMar>
              <w:top w:type="dxa" w:w="60"/>
              <w:left w:type="dxa" w:w="100"/>
              <w:bottom w:type="dxa" w:w="60"/>
              <w:right w:type="dxa" w:w="100"/>
            </w:tcMar>
            <w:vAlign w:val="center"/>
          </w:tcPr>
          <w:p>
            <w:pPr>
              <w:spacing w:after="20"/>
            </w:pPr>
            <w:r>
              <w:rPr>
                <w:b w:val="false"/>
                <w:bCs w:val="false"/>
                <w:sz w:val="18"/>
                <w:szCs w:val="18"/>
              </w:rPr>
              <w:t xml:space="preserve">Soportar más de 10,000 registros sin degradar el rendimiento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RNF-09</w:t>
            </w:r>
          </w:p>
        </w:tc>
        <w:tc>
          <w:tcPr>
            <w:tcW w:type="dxa" w:w="3600"/>
            <w:tcMar>
              <w:top w:type="dxa" w:w="60"/>
              <w:left w:type="dxa" w:w="100"/>
              <w:bottom w:type="dxa" w:w="60"/>
              <w:right w:type="dxa" w:w="100"/>
            </w:tcMar>
            <w:vAlign w:val="center"/>
          </w:tcPr>
          <w:p>
            <w:pPr>
              <w:spacing w:after="20"/>
            </w:pPr>
            <w:r>
              <w:rPr>
                <w:b w:val="false"/>
                <w:bCs w:val="false"/>
                <w:sz w:val="18"/>
                <w:szCs w:val="18"/>
              </w:rPr>
              <w:t xml:space="preserve">El sistema debe registrar eventos importantes</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Auditoría</w:t>
            </w:r>
          </w:p>
        </w:tc>
        <w:tc>
          <w:tcPr>
            <w:tcW w:type="dxa" w:w="3938"/>
            <w:tcMar>
              <w:top w:type="dxa" w:w="60"/>
              <w:left w:type="dxa" w:w="100"/>
              <w:bottom w:type="dxa" w:w="60"/>
              <w:right w:type="dxa" w:w="100"/>
            </w:tcMar>
            <w:vAlign w:val="center"/>
          </w:tcPr>
          <w:p>
            <w:pPr>
              <w:spacing w:after="20"/>
            </w:pPr>
            <w:r>
              <w:rPr>
                <w:b w:val="false"/>
                <w:bCs w:val="false"/>
                <w:sz w:val="18"/>
                <w:szCs w:val="18"/>
              </w:rPr>
              <w:t xml:space="preserve">Registro de logs del sistema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RNF-10</w:t>
            </w:r>
          </w:p>
        </w:tc>
        <w:tc>
          <w:tcPr>
            <w:tcW w:type="dxa" w:w="3600"/>
            <w:tcMar>
              <w:top w:type="dxa" w:w="60"/>
              <w:left w:type="dxa" w:w="100"/>
              <w:bottom w:type="dxa" w:w="60"/>
              <w:right w:type="dxa" w:w="100"/>
            </w:tcMar>
            <w:vAlign w:val="center"/>
          </w:tcPr>
          <w:p>
            <w:pPr>
              <w:spacing w:after="20"/>
            </w:pPr>
            <w:r>
              <w:rPr>
                <w:b w:val="false"/>
                <w:bCs w:val="false"/>
                <w:sz w:val="18"/>
                <w:szCs w:val="18"/>
              </w:rPr>
              <w:t xml:space="preserve">El sistema debe realizar copias de seguridad</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Mantenibilidad</w:t>
            </w:r>
          </w:p>
        </w:tc>
        <w:tc>
          <w:tcPr>
            <w:tcW w:type="dxa" w:w="3938"/>
            <w:tcMar>
              <w:top w:type="dxa" w:w="60"/>
              <w:left w:type="dxa" w:w="100"/>
              <w:bottom w:type="dxa" w:w="60"/>
              <w:right w:type="dxa" w:w="100"/>
            </w:tcMar>
            <w:vAlign w:val="center"/>
          </w:tcPr>
          <w:p>
            <w:pPr>
              <w:spacing w:after="20"/>
            </w:pPr>
            <w:r>
              <w:rPr>
                <w:b w:val="false"/>
                <w:bCs w:val="false"/>
                <w:sz w:val="18"/>
                <w:szCs w:val="18"/>
              </w:rPr>
              <w:t xml:space="preserve">Backup diario automático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RNF-11</w:t>
            </w:r>
          </w:p>
        </w:tc>
        <w:tc>
          <w:tcPr>
            <w:tcW w:type="dxa" w:w="3600"/>
            <w:tcMar>
              <w:top w:type="dxa" w:w="60"/>
              <w:left w:type="dxa" w:w="100"/>
              <w:bottom w:type="dxa" w:w="60"/>
              <w:right w:type="dxa" w:w="100"/>
            </w:tcMar>
            <w:vAlign w:val="center"/>
          </w:tcPr>
          <w:p>
            <w:pPr>
              <w:spacing w:after="20"/>
            </w:pPr>
            <w:r>
              <w:rPr>
                <w:b w:val="false"/>
                <w:bCs w:val="false"/>
                <w:sz w:val="18"/>
                <w:szCs w:val="18"/>
              </w:rPr>
              <w:t xml:space="preserve">El sistema debe proteger datos personales de los analistas</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Privacidad</w:t>
            </w:r>
          </w:p>
        </w:tc>
        <w:tc>
          <w:tcPr>
            <w:tcW w:type="dxa" w:w="3938"/>
            <w:tcMar>
              <w:top w:type="dxa" w:w="60"/>
              <w:left w:type="dxa" w:w="100"/>
              <w:bottom w:type="dxa" w:w="60"/>
              <w:right w:type="dxa" w:w="100"/>
            </w:tcMar>
            <w:vAlign w:val="center"/>
          </w:tcPr>
          <w:p>
            <w:pPr>
              <w:spacing w:after="20"/>
            </w:pPr>
            <w:r>
              <w:rPr>
                <w:b w:val="false"/>
                <w:bCs w:val="false"/>
                <w:sz w:val="18"/>
                <w:szCs w:val="18"/>
              </w:rPr>
              <w:t xml:space="preserve">Cumplimiento Ley 29733</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RNF-12</w:t>
            </w:r>
          </w:p>
        </w:tc>
        <w:tc>
          <w:tcPr>
            <w:tcW w:type="dxa" w:w="3600"/>
            <w:tcMar>
              <w:top w:type="dxa" w:w="60"/>
              <w:left w:type="dxa" w:w="100"/>
              <w:bottom w:type="dxa" w:w="60"/>
              <w:right w:type="dxa" w:w="100"/>
            </w:tcMar>
            <w:vAlign w:val="center"/>
          </w:tcPr>
          <w:p>
            <w:pPr>
              <w:spacing w:after="20"/>
            </w:pPr>
            <w:r>
              <w:rPr>
                <w:b w:val="false"/>
                <w:bCs w:val="false"/>
                <w:sz w:val="18"/>
                <w:szCs w:val="18"/>
              </w:rPr>
              <w:t xml:space="preserve">El sistema debe manejar errores correctamente</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Confiabilidad</w:t>
            </w:r>
          </w:p>
        </w:tc>
        <w:tc>
          <w:tcPr>
            <w:tcW w:type="dxa" w:w="3938"/>
            <w:tcMar>
              <w:top w:type="dxa" w:w="60"/>
              <w:left w:type="dxa" w:w="100"/>
              <w:bottom w:type="dxa" w:w="60"/>
              <w:right w:type="dxa" w:w="100"/>
            </w:tcMar>
            <w:vAlign w:val="center"/>
          </w:tcPr>
          <w:p>
            <w:pPr>
              <w:spacing w:after="20"/>
            </w:pPr>
            <w:r>
              <w:rPr>
                <w:b w:val="false"/>
                <w:bCs w:val="false"/>
                <w:sz w:val="18"/>
                <w:szCs w:val="18"/>
              </w:rPr>
              <w:t xml:space="preserve">Registro y control de errores</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RNF-13</w:t>
            </w:r>
          </w:p>
        </w:tc>
        <w:tc>
          <w:tcPr>
            <w:tcW w:type="dxa" w:w="3600"/>
            <w:tcMar>
              <w:top w:type="dxa" w:w="60"/>
              <w:left w:type="dxa" w:w="100"/>
              <w:bottom w:type="dxa" w:w="60"/>
              <w:right w:type="dxa" w:w="100"/>
            </w:tcMar>
            <w:vAlign w:val="center"/>
          </w:tcPr>
          <w:p>
            <w:pPr>
              <w:spacing w:after="20"/>
            </w:pPr>
            <w:r>
              <w:rPr>
                <w:b w:val="false"/>
                <w:bCs w:val="false"/>
                <w:sz w:val="18"/>
                <w:szCs w:val="18"/>
              </w:rPr>
              <w:t xml:space="preserve">El sistema debe permitir mantenimiento sencillo</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Mantenibilidad</w:t>
            </w:r>
          </w:p>
        </w:tc>
        <w:tc>
          <w:tcPr>
            <w:tcW w:type="dxa" w:w="3938"/>
            <w:tcMar>
              <w:top w:type="dxa" w:w="60"/>
              <w:left w:type="dxa" w:w="100"/>
              <w:bottom w:type="dxa" w:w="60"/>
              <w:right w:type="dxa" w:w="100"/>
            </w:tcMar>
            <w:vAlign w:val="center"/>
          </w:tcPr>
          <w:p>
            <w:pPr>
              <w:spacing w:after="20"/>
            </w:pPr>
            <w:r>
              <w:rPr>
                <w:b w:val="false"/>
                <w:bCs w:val="false"/>
                <w:sz w:val="18"/>
                <w:szCs w:val="18"/>
              </w:rPr>
              <w:t xml:space="preserve">Código documentado y modular</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RNF-14</w:t>
            </w:r>
          </w:p>
        </w:tc>
        <w:tc>
          <w:tcPr>
            <w:tcW w:type="dxa" w:w="3600"/>
            <w:tcMar>
              <w:top w:type="dxa" w:w="60"/>
              <w:left w:type="dxa" w:w="100"/>
              <w:bottom w:type="dxa" w:w="60"/>
              <w:right w:type="dxa" w:w="100"/>
            </w:tcMar>
            <w:vAlign w:val="center"/>
          </w:tcPr>
          <w:p>
            <w:pPr>
              <w:spacing w:after="20"/>
            </w:pPr>
            <w:r>
              <w:rPr>
                <w:b w:val="false"/>
                <w:bCs w:val="false"/>
                <w:sz w:val="18"/>
                <w:szCs w:val="18"/>
              </w:rPr>
              <w:t xml:space="preserve">El sistema debe responder rápidamente a consultas de filtrado</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Rendimiento</w:t>
            </w:r>
          </w:p>
        </w:tc>
        <w:tc>
          <w:tcPr>
            <w:tcW w:type="dxa" w:w="3938"/>
            <w:tcMar>
              <w:top w:type="dxa" w:w="60"/>
              <w:left w:type="dxa" w:w="100"/>
              <w:bottom w:type="dxa" w:w="60"/>
              <w:right w:type="dxa" w:w="100"/>
            </w:tcMar>
            <w:vAlign w:val="center"/>
          </w:tcPr>
          <w:p>
            <w:pPr>
              <w:spacing w:after="20"/>
            </w:pPr>
            <w:r>
              <w:rPr>
                <w:b w:val="false"/>
                <w:bCs w:val="false"/>
                <w:sz w:val="18"/>
                <w:szCs w:val="18"/>
              </w:rPr>
              <w:t xml:space="preserve">Respuesta menor a 2 segundos</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RNF-15</w:t>
            </w:r>
          </w:p>
        </w:tc>
        <w:tc>
          <w:tcPr>
            <w:tcW w:type="dxa" w:w="3600"/>
            <w:tcMar>
              <w:top w:type="dxa" w:w="60"/>
              <w:left w:type="dxa" w:w="100"/>
              <w:bottom w:type="dxa" w:w="60"/>
              <w:right w:type="dxa" w:w="100"/>
            </w:tcMar>
            <w:vAlign w:val="center"/>
          </w:tcPr>
          <w:p>
            <w:pPr>
              <w:spacing w:after="20"/>
            </w:pPr>
            <w:r>
              <w:rPr>
                <w:b w:val="false"/>
                <w:bCs w:val="false"/>
                <w:sz w:val="18"/>
                <w:szCs w:val="18"/>
              </w:rPr>
              <w:t xml:space="preserve">El sistema debe garantizar la integridad de los datos importados</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Seguridad</w:t>
            </w:r>
          </w:p>
        </w:tc>
        <w:tc>
          <w:tcPr>
            <w:tcW w:type="dxa" w:w="3938"/>
            <w:tcMar>
              <w:top w:type="dxa" w:w="60"/>
              <w:left w:type="dxa" w:w="100"/>
              <w:bottom w:type="dxa" w:w="60"/>
              <w:right w:type="dxa" w:w="100"/>
            </w:tcMar>
            <w:vAlign w:val="center"/>
          </w:tcPr>
          <w:p>
            <w:pPr>
              <w:spacing w:after="20"/>
            </w:pPr>
            <w:r>
              <w:rPr>
                <w:b w:val="false"/>
                <w:bCs w:val="false"/>
                <w:sz w:val="18"/>
                <w:szCs w:val="18"/>
              </w:rPr>
              <w:t xml:space="preserve">Validación de estructura y tipo de dato, sin exigir un esquema fijo de columnas</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RNF-16</w:t>
            </w:r>
          </w:p>
        </w:tc>
        <w:tc>
          <w:tcPr>
            <w:tcW w:type="dxa" w:w="3600"/>
            <w:tcMar>
              <w:top w:type="dxa" w:w="60"/>
              <w:left w:type="dxa" w:w="100"/>
              <w:bottom w:type="dxa" w:w="60"/>
              <w:right w:type="dxa" w:w="100"/>
            </w:tcMar>
            <w:vAlign w:val="center"/>
          </w:tcPr>
          <w:p>
            <w:pPr>
              <w:spacing w:after="20"/>
            </w:pPr>
            <w:r>
              <w:rPr>
                <w:b w:val="false"/>
                <w:bCs w:val="false"/>
                <w:sz w:val="18"/>
                <w:szCs w:val="18"/>
              </w:rPr>
              <w:t xml:space="preserve">Los cálculos estadísticos deben coincidir exactamente con los de R</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Precisión Estadística</w:t>
            </w:r>
          </w:p>
        </w:tc>
        <w:tc>
          <w:tcPr>
            <w:tcW w:type="dxa" w:w="3938"/>
            <w:tcMar>
              <w:top w:type="dxa" w:w="60"/>
              <w:left w:type="dxa" w:w="100"/>
              <w:bottom w:type="dxa" w:w="60"/>
              <w:right w:type="dxa" w:w="100"/>
            </w:tcMar>
            <w:vAlign w:val="center"/>
          </w:tcPr>
          <w:p>
            <w:pPr>
              <w:spacing w:after="20"/>
            </w:pPr>
            <w:r>
              <w:rPr>
                <w:b w:val="false"/>
                <w:bCs w:val="false"/>
                <w:sz w:val="18"/>
                <w:szCs w:val="18"/>
              </w:rPr>
              <w:t xml:space="preserve">Coincidencia hasta 4 decimales con funciones base de R (mean, sd, var)</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RNF-17</w:t>
            </w:r>
          </w:p>
        </w:tc>
        <w:tc>
          <w:tcPr>
            <w:tcW w:type="dxa" w:w="3600"/>
            <w:tcMar>
              <w:top w:type="dxa" w:w="60"/>
              <w:left w:type="dxa" w:w="100"/>
              <w:bottom w:type="dxa" w:w="60"/>
              <w:right w:type="dxa" w:w="100"/>
            </w:tcMar>
            <w:vAlign w:val="center"/>
          </w:tcPr>
          <w:p>
            <w:pPr>
              <w:spacing w:after="20"/>
            </w:pPr>
            <w:r>
              <w:rPr>
                <w:b w:val="false"/>
                <w:bCs w:val="false"/>
                <w:sz w:val="18"/>
                <w:szCs w:val="18"/>
              </w:rPr>
              <w:t xml:space="preserve">Los resultados del sistema deben ser reproducibles</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Reproducibilidad</w:t>
            </w:r>
          </w:p>
        </w:tc>
        <w:tc>
          <w:tcPr>
            <w:tcW w:type="dxa" w:w="3938"/>
            <w:tcMar>
              <w:top w:type="dxa" w:w="60"/>
              <w:left w:type="dxa" w:w="100"/>
              <w:bottom w:type="dxa" w:w="60"/>
              <w:right w:type="dxa" w:w="100"/>
            </w:tcMar>
            <w:vAlign w:val="center"/>
          </w:tcPr>
          <w:p>
            <w:pPr>
              <w:spacing w:after="20"/>
            </w:pPr>
            <w:r>
              <w:rPr>
                <w:b w:val="false"/>
                <w:bCs w:val="false"/>
                <w:sz w:val="18"/>
                <w:szCs w:val="18"/>
              </w:rPr>
              <w:t xml:space="preserve">Mismo dataset produce siempre el mismo resultado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RNF-18</w:t>
            </w:r>
          </w:p>
        </w:tc>
        <w:tc>
          <w:tcPr>
            <w:tcW w:type="dxa" w:w="3600"/>
            <w:tcMar>
              <w:top w:type="dxa" w:w="60"/>
              <w:left w:type="dxa" w:w="100"/>
              <w:bottom w:type="dxa" w:w="60"/>
              <w:right w:type="dxa" w:w="100"/>
            </w:tcMar>
            <w:vAlign w:val="center"/>
          </w:tcPr>
          <w:p>
            <w:pPr>
              <w:spacing w:after="20"/>
            </w:pPr>
            <w:r>
              <w:rPr>
                <w:b w:val="false"/>
                <w:bCs w:val="false"/>
                <w:sz w:val="18"/>
                <w:szCs w:val="18"/>
              </w:rPr>
              <w:t xml:space="preserve">El sistema debe soportar, de forma opcional, conectores de sincronización con fuentes de datos externas configurables (p. ej. la API pública del NVD como plugin, no como dependencia obligatoria)</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Interoperabilidad</w:t>
            </w:r>
          </w:p>
        </w:tc>
        <w:tc>
          <w:tcPr>
            <w:tcW w:type="dxa" w:w="3938"/>
            <w:tcMar>
              <w:top w:type="dxa" w:w="60"/>
              <w:left w:type="dxa" w:w="100"/>
              <w:bottom w:type="dxa" w:w="60"/>
              <w:right w:type="dxa" w:w="100"/>
            </w:tcMar>
            <w:vAlign w:val="center"/>
          </w:tcPr>
          <w:p>
            <w:pPr>
              <w:spacing w:after="20"/>
            </w:pPr>
            <w:r>
              <w:rPr>
                <w:b w:val="false"/>
                <w:bCs w:val="false"/>
                <w:sz w:val="18"/>
                <w:szCs w:val="18"/>
              </w:rPr>
              <w:t xml:space="preserve">El núcleo del sistema funciona al 100% con cero conectores externos activados</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RNF-19</w:t>
            </w:r>
          </w:p>
        </w:tc>
        <w:tc>
          <w:tcPr>
            <w:tcW w:type="dxa" w:w="3600"/>
            <w:tcMar>
              <w:top w:type="dxa" w:w="60"/>
              <w:left w:type="dxa" w:w="100"/>
              <w:bottom w:type="dxa" w:w="60"/>
              <w:right w:type="dxa" w:w="100"/>
            </w:tcMar>
            <w:vAlign w:val="center"/>
          </w:tcPr>
          <w:p>
            <w:pPr>
              <w:spacing w:after="20"/>
            </w:pPr>
            <w:r>
              <w:rPr>
                <w:b w:val="false"/>
                <w:bCs w:val="false"/>
                <w:sz w:val="18"/>
                <w:szCs w:val="18"/>
              </w:rPr>
              <w:t xml:space="preserve">El sistema debe permitir uso mediante lectura de pantalla</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Accesibilidad</w:t>
            </w:r>
          </w:p>
        </w:tc>
        <w:tc>
          <w:tcPr>
            <w:tcW w:type="dxa" w:w="3938"/>
            <w:tcMar>
              <w:top w:type="dxa" w:w="60"/>
              <w:left w:type="dxa" w:w="100"/>
              <w:bottom w:type="dxa" w:w="60"/>
              <w:right w:type="dxa" w:w="100"/>
            </w:tcMar>
            <w:vAlign w:val="center"/>
          </w:tcPr>
          <w:p>
            <w:pPr>
              <w:spacing w:after="20"/>
            </w:pPr>
            <w:r>
              <w:rPr>
                <w:b w:val="false"/>
                <w:bCs w:val="false"/>
                <w:sz w:val="18"/>
                <w:szCs w:val="18"/>
              </w:rPr>
              <w:t xml:space="preserve">Compatibilidad con estándares WCAG 2.1 nivel AA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RNF-20</w:t>
            </w:r>
          </w:p>
        </w:tc>
        <w:tc>
          <w:tcPr>
            <w:tcW w:type="dxa" w:w="3600"/>
            <w:tcMar>
              <w:top w:type="dxa" w:w="60"/>
              <w:left w:type="dxa" w:w="100"/>
              <w:bottom w:type="dxa" w:w="60"/>
              <w:right w:type="dxa" w:w="100"/>
            </w:tcMar>
            <w:vAlign w:val="center"/>
          </w:tcPr>
          <w:p>
            <w:pPr>
              <w:spacing w:after="20"/>
            </w:pPr>
            <w:r>
              <w:rPr>
                <w:b w:val="false"/>
                <w:bCs w:val="false"/>
                <w:sz w:val="18"/>
                <w:szCs w:val="18"/>
              </w:rPr>
              <w:t xml:space="preserve">El sistema debe generar informes en un tiempo razonable</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Rendimiento</w:t>
            </w:r>
          </w:p>
        </w:tc>
        <w:tc>
          <w:tcPr>
            <w:tcW w:type="dxa" w:w="3938"/>
            <w:tcMar>
              <w:top w:type="dxa" w:w="60"/>
              <w:left w:type="dxa" w:w="100"/>
              <w:bottom w:type="dxa" w:w="60"/>
              <w:right w:type="dxa" w:w="100"/>
            </w:tcMar>
            <w:vAlign w:val="center"/>
          </w:tcPr>
          <w:p>
            <w:pPr>
              <w:spacing w:after="20"/>
            </w:pPr>
            <w:r>
              <w:rPr>
                <w:b w:val="false"/>
                <w:bCs w:val="false"/>
                <w:sz w:val="18"/>
                <w:szCs w:val="18"/>
              </w:rPr>
              <w:t xml:space="preserve">Generación de informe PDF en menos de 15 segundos</w:t>
            </w:r>
          </w:p>
        </w:tc>
      </w:tr>
    </w:tbl>
    <w:p>
      <w:pPr>
        <w:spacing w:after="120"/>
      </w:pPr>
      <w:r>
        <w:rPr>
          <w:b w:val="false"/>
          <w:bCs w:val="false"/>
          <w:i/>
          <w:iCs/>
        </w:rPr>
        <w:t xml:space="preserve">Nota de cambio aplicada (RNF-18): se reformuló de "El sistema debe poder sincronizarse con la API pública del NVD" (Interoperabilidad, obligatoria) a un requisito de interoperabilidad basado en conectores opcionales, consistente con RF-20 y RF-102.</w:t>
      </w:r>
    </w:p>
    <w:p>
      <w:pPr>
        <w:spacing w:after="120"/>
      </w:pPr>
      <w:r>
        <w:rPr>
          <w:b w:val="false"/>
          <w:bCs w:val="false"/>
          <w:i/>
          <w:iCs/>
        </w:rPr>
        <w:t xml:space="preserve">Nota: el listado completo de 150 requisitos no funcionales se mantiene documentado en el repositorio interno del proyecto.</w:t>
      </w:r>
    </w:p>
    <w:p>
      <w:r>
        <w:br w:type="page"/>
      </w:r>
    </w:p>
    <w:p>
      <w:pPr>
        <w:pStyle w:val="Heading1"/>
        <w:spacing w:after="200" w:before="360"/>
      </w:pPr>
      <w:r>
        <w:t xml:space="preserve">VII. PRIORIZACIÓN Y ESFUERZO</w:t>
      </w:r>
    </w:p>
    <w:p>
      <w:pPr>
        <w:pStyle w:val="Heading2"/>
        <w:spacing w:after="140" w:before="280"/>
      </w:pPr>
      <w:r>
        <w:t xml:space="preserve">7.1 Metodología de priorización (MoSCoW)</w:t>
      </w:r>
    </w:p>
    <w:p>
      <w:pPr>
        <w:spacing w:after="120"/>
      </w:pPr>
      <w:r>
        <w:rPr>
          <w:b w:val="false"/>
          <w:bCs w:val="false"/>
          <w:i w:val="false"/>
          <w:iCs w:val="false"/>
        </w:rPr>
        <w:t xml:space="preserve">Para priorizar los requisitos del sistema SEVERA se utilizó la técnica MoSCoW, que permite clasificar los requisitos según su importancia dentro del sistema.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cantSplit/>
          <w:tblHeader/>
        </w:trPr>
        <w:tc>
          <w:tcPr>
            <w:tcW w:type="dxa" w:w="1928"/>
            <w:shd w:fill="1F3864" w:val="clear"/>
            <w:tcMar>
              <w:top w:type="dxa" w:w="60"/>
              <w:left w:type="dxa" w:w="100"/>
              <w:bottom w:type="dxa" w:w="60"/>
              <w:right w:type="dxa" w:w="100"/>
            </w:tcMar>
            <w:vAlign w:val="center"/>
          </w:tcPr>
          <w:p>
            <w:r>
              <w:rPr>
                <w:b/>
                <w:bCs/>
                <w:color w:val="FFFFFF"/>
                <w:sz w:val="18"/>
                <w:szCs w:val="18"/>
              </w:rPr>
              <w:t xml:space="preserve">Categoría</w:t>
            </w:r>
          </w:p>
        </w:tc>
        <w:tc>
          <w:tcPr>
            <w:tcW w:type="dxa" w:w="7710"/>
            <w:shd w:fill="1F3864" w:val="clear"/>
            <w:tcMar>
              <w:top w:type="dxa" w:w="60"/>
              <w:left w:type="dxa" w:w="100"/>
              <w:bottom w:type="dxa" w:w="60"/>
              <w:right w:type="dxa" w:w="100"/>
            </w:tcMar>
            <w:vAlign w:val="center"/>
          </w:tcPr>
          <w:p>
            <w:r>
              <w:rPr>
                <w:b/>
                <w:bCs/>
                <w:color w:val="FFFFFF"/>
                <w:sz w:val="18"/>
                <w:szCs w:val="18"/>
              </w:rPr>
              <w:t xml:space="preserve">Descripción</w:t>
            </w:r>
          </w:p>
        </w:tc>
      </w:tr>
      <w:tr>
        <w:trPr>
          <w:cantSplit/>
        </w:trPr>
        <w:tc>
          <w:tcPr>
            <w:tcW w:type="dxa" w:w="1928"/>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7710"/>
            <w:tcMar>
              <w:top w:type="dxa" w:w="60"/>
              <w:left w:type="dxa" w:w="100"/>
              <w:bottom w:type="dxa" w:w="60"/>
              <w:right w:type="dxa" w:w="100"/>
            </w:tcMar>
            <w:vAlign w:val="center"/>
          </w:tcPr>
          <w:p>
            <w:pPr>
              <w:spacing w:after="20"/>
            </w:pPr>
            <w:r>
              <w:rPr>
                <w:b w:val="false"/>
                <w:bCs w:val="false"/>
                <w:sz w:val="18"/>
                <w:szCs w:val="18"/>
              </w:rPr>
              <w:t xml:space="preserve">Funcionalidades obligatorias para que el sistema funcione correctamente, de forma independiente del dataset usado.</w:t>
            </w:r>
          </w:p>
        </w:tc>
      </w:tr>
      <w:tr>
        <w:trPr>
          <w:cantSplit/>
        </w:trPr>
        <w:tc>
          <w:tcPr>
            <w:tcW w:type="dxa" w:w="1928"/>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7710"/>
            <w:tcMar>
              <w:top w:type="dxa" w:w="60"/>
              <w:left w:type="dxa" w:w="100"/>
              <w:bottom w:type="dxa" w:w="60"/>
              <w:right w:type="dxa" w:w="100"/>
            </w:tcMar>
            <w:vAlign w:val="center"/>
          </w:tcPr>
          <w:p>
            <w:pPr>
              <w:spacing w:after="20"/>
            </w:pPr>
            <w:r>
              <w:rPr>
                <w:b w:val="false"/>
                <w:bCs w:val="false"/>
                <w:sz w:val="18"/>
                <w:szCs w:val="18"/>
              </w:rPr>
              <w:t xml:space="preserve">Funcionalidades importantes que mejoran el sistema, pero no son críticas.</w:t>
            </w:r>
          </w:p>
        </w:tc>
      </w:tr>
      <w:tr>
        <w:trPr>
          <w:cantSplit/>
        </w:trPr>
        <w:tc>
          <w:tcPr>
            <w:tcW w:type="dxa" w:w="1928"/>
            <w:tcMar>
              <w:top w:type="dxa" w:w="60"/>
              <w:left w:type="dxa" w:w="100"/>
              <w:bottom w:type="dxa" w:w="60"/>
              <w:right w:type="dxa" w:w="100"/>
            </w:tcMar>
            <w:vAlign w:val="center"/>
          </w:tcPr>
          <w:p>
            <w:pPr>
              <w:spacing w:after="20"/>
            </w:pPr>
            <w:r>
              <w:rPr>
                <w:b w:val="false"/>
                <w:bCs w:val="false"/>
                <w:sz w:val="18"/>
                <w:szCs w:val="18"/>
              </w:rPr>
              <w:t xml:space="preserve">Could</w:t>
            </w:r>
          </w:p>
        </w:tc>
        <w:tc>
          <w:tcPr>
            <w:tcW w:type="dxa" w:w="7710"/>
            <w:tcMar>
              <w:top w:type="dxa" w:w="60"/>
              <w:left w:type="dxa" w:w="100"/>
              <w:bottom w:type="dxa" w:w="60"/>
              <w:right w:type="dxa" w:w="100"/>
            </w:tcMar>
            <w:vAlign w:val="center"/>
          </w:tcPr>
          <w:p>
            <w:pPr>
              <w:spacing w:after="20"/>
            </w:pPr>
            <w:r>
              <w:rPr>
                <w:b w:val="false"/>
                <w:bCs w:val="false"/>
                <w:sz w:val="18"/>
                <w:szCs w:val="18"/>
              </w:rPr>
              <w:t xml:space="preserve">Funcionalidades opcionales que aportan valor adicional; incluye los conectores de sincronización externa (p. ej. NVD) como plugins no obligatorios.</w:t>
            </w:r>
          </w:p>
        </w:tc>
      </w:tr>
      <w:tr>
        <w:trPr>
          <w:cantSplit/>
        </w:trPr>
        <w:tc>
          <w:tcPr>
            <w:tcW w:type="dxa" w:w="1928"/>
            <w:tcMar>
              <w:top w:type="dxa" w:w="60"/>
              <w:left w:type="dxa" w:w="100"/>
              <w:bottom w:type="dxa" w:w="60"/>
              <w:right w:type="dxa" w:w="100"/>
            </w:tcMar>
            <w:vAlign w:val="center"/>
          </w:tcPr>
          <w:p>
            <w:pPr>
              <w:spacing w:after="20"/>
            </w:pPr>
            <w:r>
              <w:rPr>
                <w:b w:val="false"/>
                <w:bCs w:val="false"/>
                <w:sz w:val="18"/>
                <w:szCs w:val="18"/>
              </w:rPr>
              <w:t xml:space="preserve">Won't</w:t>
            </w:r>
          </w:p>
        </w:tc>
        <w:tc>
          <w:tcPr>
            <w:tcW w:type="dxa" w:w="7710"/>
            <w:tcMar>
              <w:top w:type="dxa" w:w="60"/>
              <w:left w:type="dxa" w:w="100"/>
              <w:bottom w:type="dxa" w:w="60"/>
              <w:right w:type="dxa" w:w="100"/>
            </w:tcMar>
            <w:vAlign w:val="center"/>
          </w:tcPr>
          <w:p>
            <w:pPr>
              <w:spacing w:after="20"/>
            </w:pPr>
            <w:r>
              <w:rPr>
                <w:b w:val="false"/>
                <w:bCs w:val="false"/>
                <w:sz w:val="18"/>
                <w:szCs w:val="18"/>
              </w:rPr>
              <w:t xml:space="preserve">Funcionalidades consideradas para versiones futuras (p. ej. app móvil nativa, IA generativa para redacción de informes).</w:t>
            </w:r>
          </w:p>
        </w:tc>
      </w:tr>
    </w:tbl>
    <w:p>
      <w:pPr>
        <w:pStyle w:val="Heading2"/>
        <w:spacing w:after="140" w:before="280"/>
      </w:pPr>
      <w:r>
        <w:t xml:space="preserve">7.2 Priorización por módulo</w:t>
      </w:r>
    </w:p>
    <w:p>
      <w:pPr>
        <w:spacing w:after="120"/>
      </w:pPr>
      <w:r>
        <w:rPr>
          <w:b w:val="false"/>
          <w:bCs w:val="false"/>
          <w:i w:val="false"/>
          <w:iCs w:val="false"/>
        </w:rPr>
        <w:t xml:space="preserve">Recalculada íntegramente a partir de los 104 requisitos ya generalizados (sección 6.2). Respecto a la versión anterior, el único cambio de conteo se dio en M-03, donde RF-20 pasó de Should a Could al convertirse en un conector opcional.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1446"/>
        <w:gridCol w:w="1349"/>
        <w:gridCol w:w="1349"/>
        <w:gridCol w:w="1446"/>
      </w:tblGrid>
      <w:tr>
        <w:trPr>
          <w:cantSplit/>
          <w:tblHeader/>
        </w:trPr>
        <w:tc>
          <w:tcPr>
            <w:tcW w:type="dxa" w:w="4048"/>
            <w:shd w:fill="1F3864" w:val="clear"/>
            <w:tcMar>
              <w:top w:type="dxa" w:w="60"/>
              <w:left w:type="dxa" w:w="100"/>
              <w:bottom w:type="dxa" w:w="60"/>
              <w:right w:type="dxa" w:w="100"/>
            </w:tcMar>
            <w:vAlign w:val="center"/>
          </w:tcPr>
          <w:p>
            <w:r>
              <w:rPr>
                <w:b/>
                <w:bCs/>
                <w:color w:val="FFFFFF"/>
                <w:sz w:val="18"/>
                <w:szCs w:val="18"/>
              </w:rPr>
              <w:t xml:space="preserve">Módulo</w:t>
            </w:r>
          </w:p>
        </w:tc>
        <w:tc>
          <w:tcPr>
            <w:tcW w:type="dxa" w:w="1446"/>
            <w:shd w:fill="1F3864" w:val="clear"/>
            <w:tcMar>
              <w:top w:type="dxa" w:w="60"/>
              <w:left w:type="dxa" w:w="100"/>
              <w:bottom w:type="dxa" w:w="60"/>
              <w:right w:type="dxa" w:w="100"/>
            </w:tcMar>
            <w:vAlign w:val="center"/>
          </w:tcPr>
          <w:p>
            <w:r>
              <w:rPr>
                <w:b/>
                <w:bCs/>
                <w:color w:val="FFFFFF"/>
                <w:sz w:val="18"/>
                <w:szCs w:val="18"/>
              </w:rPr>
              <w:t xml:space="preserve">Cantidad de RF</w:t>
            </w:r>
          </w:p>
        </w:tc>
        <w:tc>
          <w:tcPr>
            <w:tcW w:type="dxa" w:w="1349"/>
            <w:shd w:fill="1F3864" w:val="clear"/>
            <w:tcMar>
              <w:top w:type="dxa" w:w="60"/>
              <w:left w:type="dxa" w:w="100"/>
              <w:bottom w:type="dxa" w:w="60"/>
              <w:right w:type="dxa" w:w="100"/>
            </w:tcMar>
            <w:vAlign w:val="center"/>
          </w:tcPr>
          <w:p>
            <w:r>
              <w:rPr>
                <w:b/>
                <w:bCs/>
                <w:color w:val="FFFFFF"/>
                <w:sz w:val="18"/>
                <w:szCs w:val="18"/>
              </w:rPr>
              <w:t xml:space="preserve">Must</w:t>
            </w:r>
          </w:p>
        </w:tc>
        <w:tc>
          <w:tcPr>
            <w:tcW w:type="dxa" w:w="1349"/>
            <w:shd w:fill="1F3864" w:val="clear"/>
            <w:tcMar>
              <w:top w:type="dxa" w:w="60"/>
              <w:left w:type="dxa" w:w="100"/>
              <w:bottom w:type="dxa" w:w="60"/>
              <w:right w:type="dxa" w:w="100"/>
            </w:tcMar>
            <w:vAlign w:val="center"/>
          </w:tcPr>
          <w:p>
            <w:r>
              <w:rPr>
                <w:b/>
                <w:bCs/>
                <w:color w:val="FFFFFF"/>
                <w:sz w:val="18"/>
                <w:szCs w:val="18"/>
              </w:rPr>
              <w:t xml:space="preserve">Should</w:t>
            </w:r>
          </w:p>
        </w:tc>
        <w:tc>
          <w:tcPr>
            <w:tcW w:type="dxa" w:w="1446"/>
            <w:shd w:fill="1F3864" w:val="clear"/>
            <w:tcMar>
              <w:top w:type="dxa" w:w="60"/>
              <w:left w:type="dxa" w:w="100"/>
              <w:bottom w:type="dxa" w:w="60"/>
              <w:right w:type="dxa" w:w="100"/>
            </w:tcMar>
            <w:vAlign w:val="center"/>
          </w:tcPr>
          <w:p>
            <w:r>
              <w:rPr>
                <w:b/>
                <w:bCs/>
                <w:color w:val="FFFFFF"/>
                <w:sz w:val="18"/>
                <w:szCs w:val="18"/>
              </w:rPr>
              <w:t xml:space="preserve">Could</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M-01 Gestión de Usuarios y Acceso</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8</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5</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3</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0</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M-02 Perfil del Analista</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8</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2</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3</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3</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M-03 Carga y Gestión de Datasets</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8</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4</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2</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2</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M-04 Catálogo y Consulta de Registros</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8</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6</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1</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1</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M-05 Distribución de Frecuencias</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8</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4</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3</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1</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M-06 Medidas de Tendencia Central y Dispersión</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10</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8</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2</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0</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M-07 Visualización Gráfica</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11</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6</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5</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0</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M-08 Comparación por Categorías</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7</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3</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3</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1</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M-09 Priorización y Framework de Remediación</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8</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6</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2</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0</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M-10 Reportes y Exportación</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7</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2</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3</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2</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M-11 Búsqueda y Filtros Avanzados</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7</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3</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3</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1</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M-12 Seguridad y Auditoría del Sistema</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8</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7</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1</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0</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M-13 Notificaciones y Alertas</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6</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3</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2</w:t>
            </w:r>
          </w:p>
        </w:tc>
        <w:tc>
          <w:tcPr>
            <w:tcW w:type="dxa" w:w="1446"/>
            <w:tcMar>
              <w:top w:type="dxa" w:w="60"/>
              <w:left w:type="dxa" w:w="100"/>
              <w:bottom w:type="dxa" w:w="60"/>
              <w:right w:type="dxa" w:w="100"/>
            </w:tcMar>
            <w:vAlign w:val="center"/>
          </w:tcPr>
          <w:p>
            <w:pPr>
              <w:spacing w:after="20"/>
            </w:pPr>
            <w:r>
              <w:rPr>
                <w:b w:val="false"/>
                <w:bCs w:val="false"/>
                <w:sz w:val="18"/>
                <w:szCs w:val="18"/>
              </w:rPr>
              <w:t xml:space="preserve">1</w:t>
            </w:r>
          </w:p>
        </w:tc>
      </w:tr>
    </w:tbl>
    <w:p>
      <w:pPr>
        <w:pStyle w:val="Heading2"/>
        <w:spacing w:after="140" w:before="280"/>
      </w:pPr>
      <w:r>
        <w:t xml:space="preserve">7.3 Estimación de esfuerzo (Story Points)</w:t>
      </w:r>
    </w:p>
    <w:p>
      <w:pPr>
        <w:spacing w:after="120"/>
      </w:pPr>
      <w:r>
        <w:rPr>
          <w:b w:val="false"/>
          <w:bCs w:val="false"/>
          <w:i w:val="false"/>
          <w:iCs w:val="false"/>
        </w:rPr>
        <w:t xml:space="preserve">La estimación de esfuerzo se conserva como una técnica de dimensionamiento relativo, independiente de la planificación de sprints (eliminada del SDS en esta revisión; ver Sección V y Anexo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1735"/>
        <w:gridCol w:w="6168"/>
      </w:tblGrid>
      <w:tr>
        <w:trPr>
          <w:cantSplit/>
          <w:tblHeader/>
        </w:trPr>
        <w:tc>
          <w:tcPr>
            <w:tcW w:type="dxa" w:w="1735"/>
            <w:shd w:fill="1F3864" w:val="clear"/>
            <w:tcMar>
              <w:top w:type="dxa" w:w="60"/>
              <w:left w:type="dxa" w:w="100"/>
              <w:bottom w:type="dxa" w:w="60"/>
              <w:right w:type="dxa" w:w="100"/>
            </w:tcMar>
            <w:vAlign w:val="center"/>
          </w:tcPr>
          <w:p>
            <w:r>
              <w:rPr>
                <w:b/>
                <w:bCs/>
                <w:color w:val="FFFFFF"/>
                <w:sz w:val="18"/>
                <w:szCs w:val="18"/>
              </w:rPr>
              <w:t xml:space="preserve">Story Points</w:t>
            </w:r>
          </w:p>
        </w:tc>
        <w:tc>
          <w:tcPr>
            <w:tcW w:type="dxa" w:w="1735"/>
            <w:shd w:fill="1F3864" w:val="clear"/>
            <w:tcMar>
              <w:top w:type="dxa" w:w="60"/>
              <w:left w:type="dxa" w:w="100"/>
              <w:bottom w:type="dxa" w:w="60"/>
              <w:right w:type="dxa" w:w="100"/>
            </w:tcMar>
            <w:vAlign w:val="center"/>
          </w:tcPr>
          <w:p>
            <w:r>
              <w:rPr>
                <w:b/>
                <w:bCs/>
                <w:color w:val="FFFFFF"/>
                <w:sz w:val="18"/>
                <w:szCs w:val="18"/>
              </w:rPr>
              <w:t xml:space="preserve">Nivel de esfuerzo</w:t>
            </w:r>
          </w:p>
        </w:tc>
        <w:tc>
          <w:tcPr>
            <w:tcW w:type="dxa" w:w="6168"/>
            <w:shd w:fill="1F3864" w:val="clear"/>
            <w:tcMar>
              <w:top w:type="dxa" w:w="60"/>
              <w:left w:type="dxa" w:w="100"/>
              <w:bottom w:type="dxa" w:w="60"/>
              <w:right w:type="dxa" w:w="100"/>
            </w:tcMar>
            <w:vAlign w:val="center"/>
          </w:tcPr>
          <w:p>
            <w:r>
              <w:rPr>
                <w:b/>
                <w:bCs/>
                <w:color w:val="FFFFFF"/>
                <w:sz w:val="18"/>
                <w:szCs w:val="18"/>
              </w:rPr>
              <w:t xml:space="preserve">Descripción</w:t>
            </w:r>
          </w:p>
        </w:tc>
      </w:tr>
      <w:tr>
        <w:trPr>
          <w:cantSplit/>
        </w:trPr>
        <w:tc>
          <w:tcPr>
            <w:tcW w:type="dxa" w:w="1735"/>
            <w:tcMar>
              <w:top w:type="dxa" w:w="60"/>
              <w:left w:type="dxa" w:w="100"/>
              <w:bottom w:type="dxa" w:w="60"/>
              <w:right w:type="dxa" w:w="100"/>
            </w:tcMar>
            <w:vAlign w:val="center"/>
          </w:tcPr>
          <w:p>
            <w:pPr>
              <w:spacing w:after="20"/>
            </w:pPr>
            <w:r>
              <w:rPr>
                <w:b w:val="false"/>
                <w:bCs w:val="false"/>
                <w:sz w:val="18"/>
                <w:szCs w:val="18"/>
              </w:rPr>
              <w:t xml:space="preserve">1 SP</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Muy bajo</w:t>
            </w:r>
          </w:p>
        </w:tc>
        <w:tc>
          <w:tcPr>
            <w:tcW w:type="dxa" w:w="6168"/>
            <w:tcMar>
              <w:top w:type="dxa" w:w="60"/>
              <w:left w:type="dxa" w:w="100"/>
              <w:bottom w:type="dxa" w:w="60"/>
              <w:right w:type="dxa" w:w="100"/>
            </w:tcMar>
            <w:vAlign w:val="center"/>
          </w:tcPr>
          <w:p>
            <w:pPr>
              <w:spacing w:after="20"/>
            </w:pPr>
            <w:r>
              <w:rPr>
                <w:b w:val="false"/>
                <w:bCs w:val="false"/>
                <w:sz w:val="18"/>
                <w:szCs w:val="18"/>
              </w:rPr>
              <w:t xml:space="preserve">Cambios simples o ajustes menores (p. ej. cálculo directo de una medida estadística)</w:t>
            </w:r>
          </w:p>
        </w:tc>
      </w:tr>
      <w:tr>
        <w:trPr>
          <w:cantSplit/>
        </w:trPr>
        <w:tc>
          <w:tcPr>
            <w:tcW w:type="dxa" w:w="1735"/>
            <w:tcMar>
              <w:top w:type="dxa" w:w="60"/>
              <w:left w:type="dxa" w:w="100"/>
              <w:bottom w:type="dxa" w:w="60"/>
              <w:right w:type="dxa" w:w="100"/>
            </w:tcMar>
            <w:vAlign w:val="center"/>
          </w:tcPr>
          <w:p>
            <w:pPr>
              <w:spacing w:after="20"/>
            </w:pPr>
            <w:r>
              <w:rPr>
                <w:b w:val="false"/>
                <w:bCs w:val="false"/>
                <w:sz w:val="18"/>
                <w:szCs w:val="18"/>
              </w:rPr>
              <w:t xml:space="preserve">2 SP</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Bajo</w:t>
            </w:r>
          </w:p>
        </w:tc>
        <w:tc>
          <w:tcPr>
            <w:tcW w:type="dxa" w:w="6168"/>
            <w:tcMar>
              <w:top w:type="dxa" w:w="60"/>
              <w:left w:type="dxa" w:w="100"/>
              <w:bottom w:type="dxa" w:w="60"/>
              <w:right w:type="dxa" w:w="100"/>
            </w:tcMar>
            <w:vAlign w:val="center"/>
          </w:tcPr>
          <w:p>
            <w:pPr>
              <w:spacing w:after="20"/>
            </w:pPr>
            <w:r>
              <w:rPr>
                <w:b w:val="false"/>
                <w:bCs w:val="false"/>
                <w:sz w:val="18"/>
                <w:szCs w:val="18"/>
              </w:rPr>
              <w:t xml:space="preserve">Funcionalidad sencilla de implementar</w:t>
            </w:r>
          </w:p>
        </w:tc>
      </w:tr>
      <w:tr>
        <w:trPr>
          <w:cantSplit/>
        </w:trPr>
        <w:tc>
          <w:tcPr>
            <w:tcW w:type="dxa" w:w="1735"/>
            <w:tcMar>
              <w:top w:type="dxa" w:w="60"/>
              <w:left w:type="dxa" w:w="100"/>
              <w:bottom w:type="dxa" w:w="60"/>
              <w:right w:type="dxa" w:w="100"/>
            </w:tcMar>
            <w:vAlign w:val="center"/>
          </w:tcPr>
          <w:p>
            <w:pPr>
              <w:spacing w:after="20"/>
            </w:pPr>
            <w:r>
              <w:rPr>
                <w:b w:val="false"/>
                <w:bCs w:val="false"/>
                <w:sz w:val="18"/>
                <w:szCs w:val="18"/>
              </w:rPr>
              <w:t xml:space="preserve">3 SP</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Medio</w:t>
            </w:r>
          </w:p>
        </w:tc>
        <w:tc>
          <w:tcPr>
            <w:tcW w:type="dxa" w:w="6168"/>
            <w:tcMar>
              <w:top w:type="dxa" w:w="60"/>
              <w:left w:type="dxa" w:w="100"/>
              <w:bottom w:type="dxa" w:w="60"/>
              <w:right w:type="dxa" w:w="100"/>
            </w:tcMar>
            <w:vAlign w:val="center"/>
          </w:tcPr>
          <w:p>
            <w:pPr>
              <w:spacing w:after="20"/>
            </w:pPr>
            <w:r>
              <w:rPr>
                <w:b w:val="false"/>
                <w:bCs w:val="false"/>
                <w:sz w:val="18"/>
                <w:szCs w:val="18"/>
              </w:rPr>
              <w:t xml:space="preserve">Funcionalidad con lógica moderada (p. ej. generación de un gráfico)</w:t>
            </w:r>
          </w:p>
        </w:tc>
      </w:tr>
      <w:tr>
        <w:trPr>
          <w:cantSplit/>
        </w:trPr>
        <w:tc>
          <w:tcPr>
            <w:tcW w:type="dxa" w:w="1735"/>
            <w:tcMar>
              <w:top w:type="dxa" w:w="60"/>
              <w:left w:type="dxa" w:w="100"/>
              <w:bottom w:type="dxa" w:w="60"/>
              <w:right w:type="dxa" w:w="100"/>
            </w:tcMar>
            <w:vAlign w:val="center"/>
          </w:tcPr>
          <w:p>
            <w:pPr>
              <w:spacing w:after="20"/>
            </w:pPr>
            <w:r>
              <w:rPr>
                <w:b w:val="false"/>
                <w:bCs w:val="false"/>
                <w:sz w:val="18"/>
                <w:szCs w:val="18"/>
              </w:rPr>
              <w:t xml:space="preserve">5 SP</w:t>
            </w:r>
          </w:p>
        </w:tc>
        <w:tc>
          <w:tcPr>
            <w:tcW w:type="dxa" w:w="1735"/>
            <w:tcMar>
              <w:top w:type="dxa" w:w="60"/>
              <w:left w:type="dxa" w:w="100"/>
              <w:bottom w:type="dxa" w:w="60"/>
              <w:right w:type="dxa" w:w="100"/>
            </w:tcMar>
            <w:vAlign w:val="center"/>
          </w:tcPr>
          <w:p>
            <w:pPr>
              <w:spacing w:after="20"/>
            </w:pPr>
            <w:r>
              <w:rPr>
                <w:b w:val="false"/>
                <w:bCs w:val="false"/>
                <w:sz w:val="18"/>
                <w:szCs w:val="18"/>
              </w:rPr>
              <w:t xml:space="preserve">Alto</w:t>
            </w:r>
          </w:p>
        </w:tc>
        <w:tc>
          <w:tcPr>
            <w:tcW w:type="dxa" w:w="6168"/>
            <w:tcMar>
              <w:top w:type="dxa" w:w="60"/>
              <w:left w:type="dxa" w:w="100"/>
              <w:bottom w:type="dxa" w:w="60"/>
              <w:right w:type="dxa" w:w="100"/>
            </w:tcMar>
            <w:vAlign w:val="center"/>
          </w:tcPr>
          <w:p>
            <w:pPr>
              <w:spacing w:after="20"/>
            </w:pPr>
            <w:r>
              <w:rPr>
                <w:b w:val="false"/>
                <w:bCs w:val="false"/>
                <w:sz w:val="18"/>
                <w:szCs w:val="18"/>
              </w:rPr>
              <w:t xml:space="preserve">Funcionalidad compleja que requiere mayor desarrollo (p. ej. motor de priorización)</w:t>
            </w:r>
          </w:p>
        </w:tc>
      </w:tr>
    </w:tbl>
    <w:p>
      <w:pPr>
        <w:pStyle w:val="Heading2"/>
        <w:spacing w:after="140" w:before="280"/>
      </w:pPr>
      <w:r>
        <w:t xml:space="preserve">7.4 Matriz Valor vs. Esfuerzo</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3"/>
      </w:tblGrid>
      <w:tr>
        <w:trPr>
          <w:cantSplit/>
          <w:tblHeader/>
        </w:trPr>
        <w:tc>
          <w:tcPr>
            <w:tcW w:type="dxa" w:w="2891"/>
            <w:shd w:fill="1F3864" w:val="clear"/>
            <w:tcMar>
              <w:top w:type="dxa" w:w="60"/>
              <w:left w:type="dxa" w:w="100"/>
              <w:bottom w:type="dxa" w:w="60"/>
              <w:right w:type="dxa" w:w="100"/>
            </w:tcMar>
            <w:vAlign w:val="center"/>
          </w:tcPr>
          <w:p>
            <w:r>
              <w:rPr>
                <w:b/>
                <w:bCs/>
                <w:color w:val="FFFFFF"/>
                <w:sz w:val="18"/>
                <w:szCs w:val="18"/>
              </w:rPr>
              <w:t xml:space="preserve">Valor / Esfuerzo</w:t>
            </w:r>
          </w:p>
        </w:tc>
        <w:tc>
          <w:tcPr>
            <w:tcW w:type="dxa" w:w="3373"/>
            <w:shd w:fill="1F3864" w:val="clear"/>
            <w:tcMar>
              <w:top w:type="dxa" w:w="60"/>
              <w:left w:type="dxa" w:w="100"/>
              <w:bottom w:type="dxa" w:w="60"/>
              <w:right w:type="dxa" w:w="100"/>
            </w:tcMar>
            <w:vAlign w:val="center"/>
          </w:tcPr>
          <w:p>
            <w:r>
              <w:rPr>
                <w:b/>
                <w:bCs/>
                <w:color w:val="FFFFFF"/>
                <w:sz w:val="18"/>
                <w:szCs w:val="18"/>
              </w:rPr>
              <w:t xml:space="preserve">Bajo esfuerzo</w:t>
            </w:r>
          </w:p>
        </w:tc>
        <w:tc>
          <w:tcPr>
            <w:tcW w:type="dxa" w:w="3373"/>
            <w:shd w:fill="1F3864" w:val="clear"/>
            <w:tcMar>
              <w:top w:type="dxa" w:w="60"/>
              <w:left w:type="dxa" w:w="100"/>
              <w:bottom w:type="dxa" w:w="60"/>
              <w:right w:type="dxa" w:w="100"/>
            </w:tcMar>
            <w:vAlign w:val="center"/>
          </w:tcPr>
          <w:p>
            <w:r>
              <w:rPr>
                <w:b/>
                <w:bCs/>
                <w:color w:val="FFFFFF"/>
                <w:sz w:val="18"/>
                <w:szCs w:val="18"/>
              </w:rPr>
              <w:t xml:space="preserve">Alto esfuerzo</w:t>
            </w:r>
          </w:p>
        </w:tc>
      </w:tr>
      <w:tr>
        <w:trPr>
          <w:cantSplit/>
        </w:trPr>
        <w:tc>
          <w:tcPr>
            <w:tcW w:type="dxa" w:w="2891"/>
            <w:tcMar>
              <w:top w:type="dxa" w:w="60"/>
              <w:left w:type="dxa" w:w="100"/>
              <w:bottom w:type="dxa" w:w="60"/>
              <w:right w:type="dxa" w:w="100"/>
            </w:tcMar>
            <w:vAlign w:val="center"/>
          </w:tcPr>
          <w:p>
            <w:pPr>
              <w:spacing w:after="20"/>
            </w:pPr>
            <w:r>
              <w:rPr>
                <w:b w:val="false"/>
                <w:bCs w:val="false"/>
                <w:sz w:val="18"/>
                <w:szCs w:val="18"/>
              </w:rPr>
              <w:t xml:space="preserve">Alto valor</w:t>
            </w:r>
          </w:p>
        </w:tc>
        <w:tc>
          <w:tcPr>
            <w:tcW w:type="dxa" w:w="3373"/>
            <w:tcMar>
              <w:top w:type="dxa" w:w="60"/>
              <w:left w:type="dxa" w:w="100"/>
              <w:bottom w:type="dxa" w:w="60"/>
              <w:right w:type="dxa" w:w="100"/>
            </w:tcMar>
            <w:vAlign w:val="center"/>
          </w:tcPr>
          <w:p>
            <w:pPr>
              <w:spacing w:after="20"/>
            </w:pPr>
            <w:r>
              <w:rPr>
                <w:b w:val="false"/>
                <w:bCs w:val="false"/>
                <w:sz w:val="18"/>
                <w:szCs w:val="18"/>
              </w:rPr>
              <w:t xml:space="preserve">Prioridad alta</w:t>
            </w:r>
          </w:p>
        </w:tc>
        <w:tc>
          <w:tcPr>
            <w:tcW w:type="dxa" w:w="3373"/>
            <w:tcMar>
              <w:top w:type="dxa" w:w="60"/>
              <w:left w:type="dxa" w:w="100"/>
              <w:bottom w:type="dxa" w:w="60"/>
              <w:right w:type="dxa" w:w="100"/>
            </w:tcMar>
            <w:vAlign w:val="center"/>
          </w:tcPr>
          <w:p>
            <w:pPr>
              <w:spacing w:after="20"/>
            </w:pPr>
            <w:r>
              <w:rPr>
                <w:b w:val="false"/>
                <w:bCs w:val="false"/>
                <w:sz w:val="18"/>
                <w:szCs w:val="18"/>
              </w:rPr>
              <w:t xml:space="preserve">Planificar</w:t>
            </w:r>
          </w:p>
        </w:tc>
      </w:tr>
      <w:tr>
        <w:trPr>
          <w:cantSplit/>
        </w:trPr>
        <w:tc>
          <w:tcPr>
            <w:tcW w:type="dxa" w:w="2891"/>
            <w:tcMar>
              <w:top w:type="dxa" w:w="60"/>
              <w:left w:type="dxa" w:w="100"/>
              <w:bottom w:type="dxa" w:w="60"/>
              <w:right w:type="dxa" w:w="100"/>
            </w:tcMar>
            <w:vAlign w:val="center"/>
          </w:tcPr>
          <w:p>
            <w:pPr>
              <w:spacing w:after="20"/>
            </w:pPr>
            <w:r>
              <w:rPr>
                <w:b w:val="false"/>
                <w:bCs w:val="false"/>
                <w:sz w:val="18"/>
                <w:szCs w:val="18"/>
              </w:rPr>
              <w:t xml:space="preserve">Bajo valor</w:t>
            </w:r>
          </w:p>
        </w:tc>
        <w:tc>
          <w:tcPr>
            <w:tcW w:type="dxa" w:w="3373"/>
            <w:tcMar>
              <w:top w:type="dxa" w:w="60"/>
              <w:left w:type="dxa" w:w="100"/>
              <w:bottom w:type="dxa" w:w="60"/>
              <w:right w:type="dxa" w:w="100"/>
            </w:tcMar>
            <w:vAlign w:val="center"/>
          </w:tcPr>
          <w:p>
            <w:pPr>
              <w:spacing w:after="20"/>
            </w:pPr>
            <w:r>
              <w:rPr>
                <w:b w:val="false"/>
                <w:bCs w:val="false"/>
                <w:sz w:val="18"/>
                <w:szCs w:val="18"/>
              </w:rPr>
              <w:t xml:space="preserve">Opcional</w:t>
            </w:r>
          </w:p>
        </w:tc>
        <w:tc>
          <w:tcPr>
            <w:tcW w:type="dxa" w:w="3373"/>
            <w:tcMar>
              <w:top w:type="dxa" w:w="60"/>
              <w:left w:type="dxa" w:w="100"/>
              <w:bottom w:type="dxa" w:w="60"/>
              <w:right w:type="dxa" w:w="100"/>
            </w:tcMar>
            <w:vAlign w:val="center"/>
          </w:tcPr>
          <w:p>
            <w:pPr>
              <w:spacing w:after="20"/>
            </w:pPr>
            <w:r>
              <w:rPr>
                <w:b w:val="false"/>
                <w:bCs w:val="false"/>
                <w:sz w:val="18"/>
                <w:szCs w:val="18"/>
              </w:rPr>
              <w:t xml:space="preserve">Evitar</w:t>
            </w:r>
          </w:p>
        </w:tc>
      </w:tr>
    </w:tbl>
    <w:p>
      <w:r>
        <w:br w:type="page"/>
      </w:r>
    </w:p>
    <w:p>
      <w:pPr>
        <w:pStyle w:val="Heading1"/>
        <w:spacing w:after="200" w:before="360"/>
      </w:pPr>
      <w:r>
        <w:t xml:space="preserve">VIII. CONSOLIDACIÓN Y LÍNEA BASE</w:t>
      </w:r>
    </w:p>
    <w:p>
      <w:pPr>
        <w:pStyle w:val="Heading2"/>
        <w:spacing w:after="140" w:before="280"/>
      </w:pPr>
      <w:r>
        <w:t xml:space="preserve">8.1 Consolidación de requisitos</w:t>
      </w:r>
    </w:p>
    <w:p>
      <w:pPr>
        <w:spacing w:after="120"/>
      </w:pPr>
      <w:r>
        <w:rPr>
          <w:b w:val="false"/>
          <w:bCs w:val="false"/>
          <w:i w:val="false"/>
          <w:iCs w:val="false"/>
        </w:rPr>
        <w:t xml:space="preserve">La consolidación integró y organizó los requisitos identificados durante las fases de elicitación, validación, verificación y refinamiento, eliminando redundancias y agrupando funcionalidades relacionadas dentro de los 13 módulos del sistema SEVERA.</w:t>
      </w:r>
    </w:p>
    <w:p>
      <w:pPr>
        <w:spacing w:after="120"/>
      </w:pPr>
      <w:r>
        <w:rPr>
          <w:b w:val="false"/>
          <w:bCs w:val="false"/>
          <w:i w:val="false"/>
          <w:iCs w:val="false"/>
        </w:rPr>
        <w:t xml:space="preserve">El sistema SEVERA cuenta con un total de 104 requisitos funcionales, distribuidos en 13 módulos del sistema. Ninguno fue eliminado en esta revisión: 19 fueron generalizados y 85 se mantienen sin cambios de alcance (ver 2.3 y Anexo A).</w:t>
      </w:r>
    </w:p>
    <w:p>
      <w:pPr>
        <w:pStyle w:val="Heading2"/>
        <w:spacing w:after="140" w:before="280"/>
      </w:pPr>
      <w:r>
        <w:t xml:space="preserve">8.2 Resultado de consolidación por módulos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000"/>
        <w:gridCol w:w="5438"/>
      </w:tblGrid>
      <w:tr>
        <w:trPr>
          <w:cantSplit/>
          <w:tblHeader/>
        </w:trPr>
        <w:tc>
          <w:tcPr>
            <w:tcW w:type="dxa" w:w="700"/>
            <w:shd w:fill="1F3864" w:val="clear"/>
            <w:tcMar>
              <w:top w:type="dxa" w:w="60"/>
              <w:left w:type="dxa" w:w="100"/>
              <w:bottom w:type="dxa" w:w="60"/>
              <w:right w:type="dxa" w:w="100"/>
            </w:tcMar>
            <w:vAlign w:val="center"/>
          </w:tcPr>
          <w:p>
            <w:r>
              <w:rPr>
                <w:b/>
                <w:bCs/>
                <w:color w:val="FFFFFF"/>
                <w:sz w:val="18"/>
                <w:szCs w:val="18"/>
              </w:rPr>
              <w:t xml:space="preserve">Módulo</w:t>
            </w:r>
          </w:p>
        </w:tc>
        <w:tc>
          <w:tcPr>
            <w:tcW w:type="dxa" w:w="2500"/>
            <w:shd w:fill="1F3864" w:val="clear"/>
            <w:tcMar>
              <w:top w:type="dxa" w:w="60"/>
              <w:left w:type="dxa" w:w="100"/>
              <w:bottom w:type="dxa" w:w="60"/>
              <w:right w:type="dxa" w:w="100"/>
            </w:tcMar>
            <w:vAlign w:val="center"/>
          </w:tcPr>
          <w:p>
            <w:r>
              <w:rPr>
                <w:b/>
                <w:bCs/>
                <w:color w:val="FFFFFF"/>
                <w:sz w:val="18"/>
                <w:szCs w:val="18"/>
              </w:rPr>
              <w:t xml:space="preserve">Nombre del módulo</w:t>
            </w:r>
          </w:p>
        </w:tc>
        <w:tc>
          <w:tcPr>
            <w:tcW w:type="dxa" w:w="1000"/>
            <w:shd w:fill="1F3864" w:val="clear"/>
            <w:tcMar>
              <w:top w:type="dxa" w:w="60"/>
              <w:left w:type="dxa" w:w="100"/>
              <w:bottom w:type="dxa" w:w="60"/>
              <w:right w:type="dxa" w:w="100"/>
            </w:tcMar>
            <w:vAlign w:val="center"/>
          </w:tcPr>
          <w:p>
            <w:r>
              <w:rPr>
                <w:b/>
                <w:bCs/>
                <w:color w:val="FFFFFF"/>
                <w:sz w:val="18"/>
                <w:szCs w:val="18"/>
              </w:rPr>
              <w:t xml:space="preserve">Cantidad de RF</w:t>
            </w:r>
          </w:p>
        </w:tc>
        <w:tc>
          <w:tcPr>
            <w:tcW w:type="dxa" w:w="5438"/>
            <w:shd w:fill="1F3864" w:val="clear"/>
            <w:tcMar>
              <w:top w:type="dxa" w:w="60"/>
              <w:left w:type="dxa" w:w="100"/>
              <w:bottom w:type="dxa" w:w="60"/>
              <w:right w:type="dxa" w:w="100"/>
            </w:tcMar>
            <w:vAlign w:val="center"/>
          </w:tcPr>
          <w:p>
            <w:r>
              <w:rPr>
                <w:b/>
                <w:bCs/>
                <w:color w:val="FFFFFF"/>
                <w:sz w:val="18"/>
                <w:szCs w:val="18"/>
              </w:rPr>
              <w:t xml:space="preserve">Descripción</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M-01</w:t>
            </w:r>
          </w:p>
        </w:tc>
        <w:tc>
          <w:tcPr>
            <w:tcW w:type="dxa" w:w="2500"/>
            <w:tcMar>
              <w:top w:type="dxa" w:w="60"/>
              <w:left w:type="dxa" w:w="100"/>
              <w:bottom w:type="dxa" w:w="60"/>
              <w:right w:type="dxa" w:w="100"/>
            </w:tcMar>
            <w:vAlign w:val="center"/>
          </w:tcPr>
          <w:p>
            <w:pPr>
              <w:spacing w:after="20"/>
            </w:pPr>
            <w:r>
              <w:rPr>
                <w:b w:val="false"/>
                <w:bCs w:val="false"/>
                <w:sz w:val="18"/>
                <w:szCs w:val="18"/>
              </w:rPr>
              <w:t xml:space="preserve">Gestión de Usuarios y Acceso</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8</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Registro, autenticación y control de acceso de analistas y administradores.</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M-02</w:t>
            </w:r>
          </w:p>
        </w:tc>
        <w:tc>
          <w:tcPr>
            <w:tcW w:type="dxa" w:w="2500"/>
            <w:tcMar>
              <w:top w:type="dxa" w:w="60"/>
              <w:left w:type="dxa" w:w="100"/>
              <w:bottom w:type="dxa" w:w="60"/>
              <w:right w:type="dxa" w:w="100"/>
            </w:tcMar>
            <w:vAlign w:val="center"/>
          </w:tcPr>
          <w:p>
            <w:pPr>
              <w:spacing w:after="20"/>
            </w:pPr>
            <w:r>
              <w:rPr>
                <w:b w:val="false"/>
                <w:bCs w:val="false"/>
                <w:sz w:val="18"/>
                <w:szCs w:val="18"/>
              </w:rPr>
              <w:t xml:space="preserve">Perfil del Analista</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8</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Gestión y personalización de la información del analista.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M-03</w:t>
            </w:r>
          </w:p>
        </w:tc>
        <w:tc>
          <w:tcPr>
            <w:tcW w:type="dxa" w:w="2500"/>
            <w:tcMar>
              <w:top w:type="dxa" w:w="60"/>
              <w:left w:type="dxa" w:w="100"/>
              <w:bottom w:type="dxa" w:w="60"/>
              <w:right w:type="dxa" w:w="100"/>
            </w:tcMar>
            <w:vAlign w:val="center"/>
          </w:tcPr>
          <w:p>
            <w:pPr>
              <w:spacing w:after="20"/>
            </w:pPr>
            <w:r>
              <w:rPr>
                <w:b w:val="false"/>
                <w:bCs w:val="false"/>
                <w:sz w:val="18"/>
                <w:szCs w:val="18"/>
              </w:rPr>
              <w:t xml:space="preserve">Carga y Gestión de Datasets</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8</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Importación, validación y versionado de datasets de datos tabulares (Excel, CSV o JSON), sin atadura a un formato o fuente específica.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M-04</w:t>
            </w:r>
          </w:p>
        </w:tc>
        <w:tc>
          <w:tcPr>
            <w:tcW w:type="dxa" w:w="2500"/>
            <w:tcMar>
              <w:top w:type="dxa" w:w="60"/>
              <w:left w:type="dxa" w:w="100"/>
              <w:bottom w:type="dxa" w:w="60"/>
              <w:right w:type="dxa" w:w="100"/>
            </w:tcMar>
            <w:vAlign w:val="center"/>
          </w:tcPr>
          <w:p>
            <w:pPr>
              <w:spacing w:after="20"/>
            </w:pPr>
            <w:r>
              <w:rPr>
                <w:b w:val="false"/>
                <w:bCs w:val="false"/>
                <w:sz w:val="18"/>
                <w:szCs w:val="18"/>
              </w:rPr>
              <w:t xml:space="preserve">Catálogo y Consulta de Registros</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8</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Consulta detallada de cada registro del dataset (identificador, severidad, atributos categóricos).</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M-05</w:t>
            </w:r>
          </w:p>
        </w:tc>
        <w:tc>
          <w:tcPr>
            <w:tcW w:type="dxa" w:w="2500"/>
            <w:tcMar>
              <w:top w:type="dxa" w:w="60"/>
              <w:left w:type="dxa" w:w="100"/>
              <w:bottom w:type="dxa" w:w="60"/>
              <w:right w:type="dxa" w:w="100"/>
            </w:tcMar>
            <w:vAlign w:val="center"/>
          </w:tcPr>
          <w:p>
            <w:pPr>
              <w:spacing w:after="20"/>
            </w:pPr>
            <w:r>
              <w:rPr>
                <w:b w:val="false"/>
                <w:bCs w:val="false"/>
                <w:sz w:val="18"/>
                <w:szCs w:val="18"/>
              </w:rPr>
              <w:t xml:space="preserve">Distribución de Frecuencias</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8</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Construcción de tablas de frecuencias agrupadas y sin agrupar de la variable numérica seleccionada.</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M-06</w:t>
            </w:r>
          </w:p>
        </w:tc>
        <w:tc>
          <w:tcPr>
            <w:tcW w:type="dxa" w:w="2500"/>
            <w:tcMar>
              <w:top w:type="dxa" w:w="60"/>
              <w:left w:type="dxa" w:w="100"/>
              <w:bottom w:type="dxa" w:w="60"/>
              <w:right w:type="dxa" w:w="100"/>
            </w:tcMar>
            <w:vAlign w:val="center"/>
          </w:tcPr>
          <w:p>
            <w:pPr>
              <w:spacing w:after="20"/>
            </w:pPr>
            <w:r>
              <w:rPr>
                <w:b w:val="false"/>
                <w:bCs w:val="false"/>
                <w:sz w:val="18"/>
                <w:szCs w:val="18"/>
              </w:rPr>
              <w:t xml:space="preserve">Medidas de Tendencia Central y Dispersión</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10</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Cálculo de media, mediana, moda, cuartiles, varianza, desviación estándar y CV.</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M-07</w:t>
            </w:r>
          </w:p>
        </w:tc>
        <w:tc>
          <w:tcPr>
            <w:tcW w:type="dxa" w:w="2500"/>
            <w:tcMar>
              <w:top w:type="dxa" w:w="60"/>
              <w:left w:type="dxa" w:w="100"/>
              <w:bottom w:type="dxa" w:w="60"/>
              <w:right w:type="dxa" w:w="100"/>
            </w:tcMar>
            <w:vAlign w:val="center"/>
          </w:tcPr>
          <w:p>
            <w:pPr>
              <w:spacing w:after="20"/>
            </w:pPr>
            <w:r>
              <w:rPr>
                <w:b w:val="false"/>
                <w:bCs w:val="false"/>
                <w:sz w:val="18"/>
                <w:szCs w:val="18"/>
              </w:rPr>
              <w:t xml:space="preserve">Visualización Gráfica</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11</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Generación de gráficos estadísticos configurables sobre las variables del dataset.</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M-08</w:t>
            </w:r>
          </w:p>
        </w:tc>
        <w:tc>
          <w:tcPr>
            <w:tcW w:type="dxa" w:w="2500"/>
            <w:tcMar>
              <w:top w:type="dxa" w:w="60"/>
              <w:left w:type="dxa" w:w="100"/>
              <w:bottom w:type="dxa" w:w="60"/>
              <w:right w:type="dxa" w:w="100"/>
            </w:tcMar>
            <w:vAlign w:val="center"/>
          </w:tcPr>
          <w:p>
            <w:pPr>
              <w:spacing w:after="20"/>
            </w:pPr>
            <w:r>
              <w:rPr>
                <w:b w:val="false"/>
                <w:bCs w:val="false"/>
                <w:sz w:val="18"/>
                <w:szCs w:val="18"/>
              </w:rPr>
              <w:t xml:space="preserve">Comparación por Categorías</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7</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Comparación estadística entre grupos definidos por variables de agrupación.</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M-09</w:t>
            </w:r>
          </w:p>
        </w:tc>
        <w:tc>
          <w:tcPr>
            <w:tcW w:type="dxa" w:w="2500"/>
            <w:tcMar>
              <w:top w:type="dxa" w:w="60"/>
              <w:left w:type="dxa" w:w="100"/>
              <w:bottom w:type="dxa" w:w="60"/>
              <w:right w:type="dxa" w:w="100"/>
            </w:tcMar>
            <w:vAlign w:val="center"/>
          </w:tcPr>
          <w:p>
            <w:pPr>
              <w:spacing w:after="20"/>
            </w:pPr>
            <w:r>
              <w:rPr>
                <w:b w:val="false"/>
                <w:bCs w:val="false"/>
                <w:sz w:val="18"/>
                <w:szCs w:val="18"/>
              </w:rPr>
              <w:t xml:space="preserve">Priorización y Framework de Remediación</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8</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Clasificación de riesgo y generación de un ranking de urgencia de atención.</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M-10</w:t>
            </w:r>
          </w:p>
        </w:tc>
        <w:tc>
          <w:tcPr>
            <w:tcW w:type="dxa" w:w="2500"/>
            <w:tcMar>
              <w:top w:type="dxa" w:w="60"/>
              <w:left w:type="dxa" w:w="100"/>
              <w:bottom w:type="dxa" w:w="60"/>
              <w:right w:type="dxa" w:w="100"/>
            </w:tcMar>
            <w:vAlign w:val="center"/>
          </w:tcPr>
          <w:p>
            <w:pPr>
              <w:spacing w:after="20"/>
            </w:pPr>
            <w:r>
              <w:rPr>
                <w:b w:val="false"/>
                <w:bCs w:val="false"/>
                <w:sz w:val="18"/>
                <w:szCs w:val="18"/>
              </w:rPr>
              <w:t xml:space="preserve">Reportes y Exportación</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7</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Generación de informes estadísticos y exportación de resultados.</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M-11</w:t>
            </w:r>
          </w:p>
        </w:tc>
        <w:tc>
          <w:tcPr>
            <w:tcW w:type="dxa" w:w="2500"/>
            <w:tcMar>
              <w:top w:type="dxa" w:w="60"/>
              <w:left w:type="dxa" w:w="100"/>
              <w:bottom w:type="dxa" w:w="60"/>
              <w:right w:type="dxa" w:w="100"/>
            </w:tcMar>
            <w:vAlign w:val="center"/>
          </w:tcPr>
          <w:p>
            <w:pPr>
              <w:spacing w:after="20"/>
            </w:pPr>
            <w:r>
              <w:rPr>
                <w:b w:val="false"/>
                <w:bCs w:val="false"/>
                <w:sz w:val="18"/>
                <w:szCs w:val="18"/>
              </w:rPr>
              <w:t xml:space="preserve">Búsqueda y Filtros Avanzados</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7</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Búsqueda combinada de registros bajo múltiples criterios.</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M-12</w:t>
            </w:r>
          </w:p>
        </w:tc>
        <w:tc>
          <w:tcPr>
            <w:tcW w:type="dxa" w:w="2500"/>
            <w:tcMar>
              <w:top w:type="dxa" w:w="60"/>
              <w:left w:type="dxa" w:w="100"/>
              <w:bottom w:type="dxa" w:w="60"/>
              <w:right w:type="dxa" w:w="100"/>
            </w:tcMar>
            <w:vAlign w:val="center"/>
          </w:tcPr>
          <w:p>
            <w:pPr>
              <w:spacing w:after="20"/>
            </w:pPr>
            <w:r>
              <w:rPr>
                <w:b w:val="false"/>
                <w:bCs w:val="false"/>
                <w:sz w:val="18"/>
                <w:szCs w:val="18"/>
              </w:rPr>
              <w:t xml:space="preserve">Seguridad y Auditoría del Sistema</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8</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Protección de datos, control de acceso y trazabilidad de operaciones.</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M-13</w:t>
            </w:r>
          </w:p>
        </w:tc>
        <w:tc>
          <w:tcPr>
            <w:tcW w:type="dxa" w:w="2500"/>
            <w:tcMar>
              <w:top w:type="dxa" w:w="60"/>
              <w:left w:type="dxa" w:w="100"/>
              <w:bottom w:type="dxa" w:w="60"/>
              <w:right w:type="dxa" w:w="100"/>
            </w:tcMar>
            <w:vAlign w:val="center"/>
          </w:tcPr>
          <w:p>
            <w:pPr>
              <w:spacing w:after="20"/>
            </w:pPr>
            <w:r>
              <w:rPr>
                <w:b w:val="false"/>
                <w:bCs w:val="false"/>
                <w:sz w:val="18"/>
                <w:szCs w:val="18"/>
              </w:rPr>
              <w:t xml:space="preserve">Notificaciones y Alertas</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6</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Alertas sobre registros críticos y plazos de atención.</w:t>
            </w:r>
          </w:p>
        </w:tc>
      </w:tr>
    </w:tbl>
    <w:p>
      <w:pPr>
        <w:spacing w:after="120"/>
      </w:pPr>
      <w:r>
        <w:rPr>
          <w:b/>
          <w:bCs/>
          <w:i w:val="false"/>
          <w:iCs w:val="false"/>
        </w:rPr>
        <w:t xml:space="preserve">Total de requisitos funcionales: 104</w:t>
      </w:r>
    </w:p>
    <w:p>
      <w:pPr>
        <w:pStyle w:val="Heading2"/>
        <w:spacing w:after="140" w:before="280"/>
      </w:pPr>
      <w:r>
        <w:t xml:space="preserve">8.3 Línea base de requisitos</w:t>
      </w:r>
    </w:p>
    <w:p>
      <w:pPr>
        <w:spacing w:after="120"/>
      </w:pPr>
      <w:r>
        <w:rPr>
          <w:b w:val="false"/>
          <w:bCs w:val="false"/>
          <w:i w:val="false"/>
          <w:iCs w:val="false"/>
        </w:rPr>
        <w:t xml:space="preserve">La línea base representa el conjunto de requisitos analizados, validados y aprobados para formar parte del alcance del sistema SEVERA, sirviendo como referencia para etapas posteriores del desarrollo. A partir de esta revisión, la línea base ya no asume el NVD ni el CVSS Score como parte obligatoria del alcance.</w:t>
      </w:r>
    </w:p>
    <w:p>
      <w:pPr>
        <w:pStyle w:val="Heading2"/>
        <w:spacing w:after="140" w:before="280"/>
      </w:pPr>
      <w:r>
        <w:t xml:space="preserve">8.4 Control de línea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6747"/>
      </w:tblGrid>
      <w:tr>
        <w:trPr>
          <w:cantSplit/>
          <w:tblHeader/>
        </w:trPr>
        <w:tc>
          <w:tcPr>
            <w:tcW w:type="dxa" w:w="1542"/>
            <w:shd w:fill="1F3864" w:val="clear"/>
            <w:tcMar>
              <w:top w:type="dxa" w:w="60"/>
              <w:left w:type="dxa" w:w="100"/>
              <w:bottom w:type="dxa" w:w="60"/>
              <w:right w:type="dxa" w:w="100"/>
            </w:tcMar>
            <w:vAlign w:val="center"/>
          </w:tcPr>
          <w:p>
            <w:r>
              <w:rPr>
                <w:b/>
                <w:bCs/>
                <w:color w:val="FFFFFF"/>
                <w:sz w:val="18"/>
                <w:szCs w:val="18"/>
              </w:rPr>
              <w:t xml:space="preserve">Versión</w:t>
            </w:r>
          </w:p>
        </w:tc>
        <w:tc>
          <w:tcPr>
            <w:tcW w:type="dxa" w:w="1349"/>
            <w:shd w:fill="1F3864" w:val="clear"/>
            <w:tcMar>
              <w:top w:type="dxa" w:w="60"/>
              <w:left w:type="dxa" w:w="100"/>
              <w:bottom w:type="dxa" w:w="60"/>
              <w:right w:type="dxa" w:w="100"/>
            </w:tcMar>
            <w:vAlign w:val="center"/>
          </w:tcPr>
          <w:p>
            <w:r>
              <w:rPr>
                <w:b/>
                <w:bCs/>
                <w:color w:val="FFFFFF"/>
                <w:sz w:val="18"/>
                <w:szCs w:val="18"/>
              </w:rPr>
              <w:t xml:space="preserve">Fecha</w:t>
            </w:r>
          </w:p>
        </w:tc>
        <w:tc>
          <w:tcPr>
            <w:tcW w:type="dxa" w:w="6747"/>
            <w:shd w:fill="1F3864" w:val="clear"/>
            <w:tcMar>
              <w:top w:type="dxa" w:w="60"/>
              <w:left w:type="dxa" w:w="100"/>
              <w:bottom w:type="dxa" w:w="60"/>
              <w:right w:type="dxa" w:w="100"/>
            </w:tcMar>
            <w:vAlign w:val="center"/>
          </w:tcPr>
          <w:p>
            <w:r>
              <w:rPr>
                <w:b/>
                <w:bCs/>
                <w:color w:val="FFFFFF"/>
                <w:sz w:val="18"/>
                <w:szCs w:val="18"/>
              </w:rPr>
              <w:t xml:space="preserve">Descripción</w:t>
            </w:r>
          </w:p>
        </w:tc>
      </w:tr>
      <w:tr>
        <w:trPr>
          <w:cantSplit/>
        </w:trPr>
        <w:tc>
          <w:tcPr>
            <w:tcW w:type="dxa" w:w="1542"/>
            <w:tcMar>
              <w:top w:type="dxa" w:w="60"/>
              <w:left w:type="dxa" w:w="100"/>
              <w:bottom w:type="dxa" w:w="60"/>
              <w:right w:type="dxa" w:w="100"/>
            </w:tcMar>
            <w:vAlign w:val="center"/>
          </w:tcPr>
          <w:p>
            <w:pPr>
              <w:spacing w:after="20"/>
            </w:pPr>
            <w:r>
              <w:rPr>
                <w:b w:val="false"/>
                <w:bCs w:val="false"/>
                <w:sz w:val="18"/>
                <w:szCs w:val="18"/>
              </w:rPr>
              <w:t xml:space="preserve">Baseline 1.0</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2026</w:t>
            </w:r>
          </w:p>
        </w:tc>
        <w:tc>
          <w:tcPr>
            <w:tcW w:type="dxa" w:w="6747"/>
            <w:tcMar>
              <w:top w:type="dxa" w:w="60"/>
              <w:left w:type="dxa" w:w="100"/>
              <w:bottom w:type="dxa" w:w="60"/>
              <w:right w:type="dxa" w:w="100"/>
            </w:tcMar>
            <w:vAlign w:val="center"/>
          </w:tcPr>
          <w:p>
            <w:pPr>
              <w:spacing w:after="20"/>
            </w:pPr>
            <w:r>
              <w:rPr>
                <w:b w:val="false"/>
                <w:bCs w:val="false"/>
                <w:sz w:val="18"/>
                <w:szCs w:val="18"/>
              </w:rPr>
              <w:t xml:space="preserve">Primera consolidación de requisitos del sistema</w:t>
            </w:r>
          </w:p>
        </w:tc>
      </w:tr>
      <w:tr>
        <w:trPr>
          <w:cantSplit/>
        </w:trPr>
        <w:tc>
          <w:tcPr>
            <w:tcW w:type="dxa" w:w="1542"/>
            <w:tcMar>
              <w:top w:type="dxa" w:w="60"/>
              <w:left w:type="dxa" w:w="100"/>
              <w:bottom w:type="dxa" w:w="60"/>
              <w:right w:type="dxa" w:w="100"/>
            </w:tcMar>
            <w:vAlign w:val="center"/>
          </w:tcPr>
          <w:p>
            <w:pPr>
              <w:spacing w:after="20"/>
            </w:pPr>
            <w:r>
              <w:rPr>
                <w:b w:val="false"/>
                <w:bCs w:val="false"/>
                <w:sz w:val="18"/>
                <w:szCs w:val="18"/>
              </w:rPr>
              <w:t xml:space="preserve">Baseline 1.1</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2026</w:t>
            </w:r>
          </w:p>
        </w:tc>
        <w:tc>
          <w:tcPr>
            <w:tcW w:type="dxa" w:w="6747"/>
            <w:tcMar>
              <w:top w:type="dxa" w:w="60"/>
              <w:left w:type="dxa" w:w="100"/>
              <w:bottom w:type="dxa" w:w="60"/>
              <w:right w:type="dxa" w:w="100"/>
            </w:tcMar>
            <w:vAlign w:val="center"/>
          </w:tcPr>
          <w:p>
            <w:pPr>
              <w:spacing w:after="20"/>
            </w:pPr>
            <w:r>
              <w:rPr>
                <w:b w:val="false"/>
                <w:bCs w:val="false"/>
                <w:sz w:val="18"/>
                <w:szCs w:val="18"/>
              </w:rPr>
              <w:t xml:space="preserve">Ajustes menores después de revisión técnica</w:t>
            </w:r>
          </w:p>
        </w:tc>
      </w:tr>
      <w:tr>
        <w:trPr>
          <w:cantSplit/>
        </w:trPr>
        <w:tc>
          <w:tcPr>
            <w:tcW w:type="dxa" w:w="1542"/>
            <w:tcMar>
              <w:top w:type="dxa" w:w="60"/>
              <w:left w:type="dxa" w:w="100"/>
              <w:bottom w:type="dxa" w:w="60"/>
              <w:right w:type="dxa" w:w="100"/>
            </w:tcMar>
            <w:vAlign w:val="center"/>
          </w:tcPr>
          <w:p>
            <w:pPr>
              <w:spacing w:after="20"/>
            </w:pPr>
            <w:r>
              <w:rPr>
                <w:b w:val="false"/>
                <w:bCs w:val="false"/>
                <w:sz w:val="18"/>
                <w:szCs w:val="18"/>
              </w:rPr>
              <w:t xml:space="preserve">Baseline 1.2</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2026</w:t>
            </w:r>
          </w:p>
        </w:tc>
        <w:tc>
          <w:tcPr>
            <w:tcW w:type="dxa" w:w="6747"/>
            <w:tcMar>
              <w:top w:type="dxa" w:w="60"/>
              <w:left w:type="dxa" w:w="100"/>
              <w:bottom w:type="dxa" w:w="60"/>
              <w:right w:type="dxa" w:w="100"/>
            </w:tcMar>
            <w:vAlign w:val="center"/>
          </w:tcPr>
          <w:p>
            <w:pPr>
              <w:spacing w:after="20"/>
            </w:pPr>
            <w:r>
              <w:rPr>
                <w:b w:val="false"/>
                <w:bCs w:val="false"/>
                <w:sz w:val="18"/>
                <w:szCs w:val="18"/>
              </w:rPr>
              <w:t xml:space="preserve">Inclusión de requisitos derivados y refinamiento del documento SDS</w:t>
            </w:r>
          </w:p>
        </w:tc>
      </w:tr>
      <w:tr>
        <w:trPr>
          <w:cantSplit/>
        </w:trPr>
        <w:tc>
          <w:tcPr>
            <w:tcW w:type="dxa" w:w="1542"/>
            <w:tcMar>
              <w:top w:type="dxa" w:w="60"/>
              <w:left w:type="dxa" w:w="100"/>
              <w:bottom w:type="dxa" w:w="60"/>
              <w:right w:type="dxa" w:w="100"/>
            </w:tcMar>
            <w:vAlign w:val="center"/>
          </w:tcPr>
          <w:p>
            <w:pPr>
              <w:spacing w:after="20"/>
            </w:pPr>
            <w:r>
              <w:rPr>
                <w:b w:val="false"/>
                <w:bCs w:val="false"/>
                <w:sz w:val="18"/>
                <w:szCs w:val="18"/>
              </w:rPr>
              <w:t xml:space="preserve">Baseline 2.0</w:t>
            </w:r>
          </w:p>
        </w:tc>
        <w:tc>
          <w:tcPr>
            <w:tcW w:type="dxa" w:w="1349"/>
            <w:tcMar>
              <w:top w:type="dxa" w:w="60"/>
              <w:left w:type="dxa" w:w="100"/>
              <w:bottom w:type="dxa" w:w="60"/>
              <w:right w:type="dxa" w:w="100"/>
            </w:tcMar>
            <w:vAlign w:val="center"/>
          </w:tcPr>
          <w:p>
            <w:pPr>
              <w:spacing w:after="20"/>
            </w:pPr>
            <w:r>
              <w:rPr>
                <w:b w:val="false"/>
                <w:bCs w:val="false"/>
                <w:sz w:val="18"/>
                <w:szCs w:val="18"/>
              </w:rPr>
              <w:t xml:space="preserve">2026</w:t>
            </w:r>
          </w:p>
        </w:tc>
        <w:tc>
          <w:tcPr>
            <w:tcW w:type="dxa" w:w="6747"/>
            <w:tcMar>
              <w:top w:type="dxa" w:w="60"/>
              <w:left w:type="dxa" w:w="100"/>
              <w:bottom w:type="dxa" w:w="60"/>
              <w:right w:type="dxa" w:w="100"/>
            </w:tcMar>
            <w:vAlign w:val="center"/>
          </w:tcPr>
          <w:p>
            <w:pPr>
              <w:spacing w:after="20"/>
            </w:pPr>
            <w:r>
              <w:rPr>
                <w:b w:val="false"/>
                <w:bCs w:val="false"/>
                <w:sz w:val="18"/>
                <w:szCs w:val="18"/>
              </w:rPr>
              <w:t xml:space="preserve">Generalización del sistema: eliminación de la dependencia obligatoria de NVD/CVSS (19 RF), fusión de las secciones de especificación de requisitos, eliminación de la planificación de sprints y de la arquitectura del SDS.</w:t>
            </w:r>
          </w:p>
        </w:tc>
      </w:tr>
    </w:tbl>
    <w:p>
      <w:r>
        <w:br w:type="page"/>
      </w:r>
    </w:p>
    <w:p>
      <w:pPr>
        <w:pStyle w:val="Heading1"/>
        <w:spacing w:after="200" w:before="360"/>
      </w:pPr>
      <w:r>
        <w:t xml:space="preserve">IX. FASE DE VALIDACIÓN DE REQUISITOS</w:t>
      </w:r>
    </w:p>
    <w:p>
      <w:pPr>
        <w:spacing w:after="120"/>
      </w:pPr>
      <w:r>
        <w:rPr>
          <w:b w:val="false"/>
          <w:bCs w:val="false"/>
          <w:i w:val="false"/>
          <w:iCs w:val="false"/>
        </w:rPr>
        <w:t xml:space="preserve">El equipo revisor planteó la duda de si esta fase debería documentarse en un archivo aparte o mantenerse dentro del SDS. Se decidió mantenerla en el SDS: la validación de requisitos es una fase estándar del proceso de ingeniería de requisitos bajo ISO/IEC/IEEE 29148 y su ubicación natural es junto a la especificación que valida.</w:t>
      </w:r>
    </w:p>
    <w:p>
      <w:pPr>
        <w:pStyle w:val="Heading2"/>
        <w:spacing w:after="140" w:before="280"/>
      </w:pPr>
      <w:r>
        <w:t xml:space="preserve">9.1 Niveles de revisión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313"/>
        <w:gridCol w:w="5205"/>
      </w:tblGrid>
      <w:tr>
        <w:trPr>
          <w:cantSplit/>
          <w:tblHeader/>
        </w:trPr>
        <w:tc>
          <w:tcPr>
            <w:tcW w:type="dxa" w:w="2120"/>
            <w:shd w:fill="1F3864" w:val="clear"/>
            <w:tcMar>
              <w:top w:type="dxa" w:w="60"/>
              <w:left w:type="dxa" w:w="100"/>
              <w:bottom w:type="dxa" w:w="60"/>
              <w:right w:type="dxa" w:w="100"/>
            </w:tcMar>
            <w:vAlign w:val="center"/>
          </w:tcPr>
          <w:p>
            <w:r>
              <w:rPr>
                <w:b/>
                <w:bCs/>
                <w:color w:val="FFFFFF"/>
                <w:sz w:val="18"/>
                <w:szCs w:val="18"/>
              </w:rPr>
              <w:t xml:space="preserve">Nivel</w:t>
            </w:r>
          </w:p>
        </w:tc>
        <w:tc>
          <w:tcPr>
            <w:tcW w:type="dxa" w:w="2313"/>
            <w:shd w:fill="1F3864" w:val="clear"/>
            <w:tcMar>
              <w:top w:type="dxa" w:w="60"/>
              <w:left w:type="dxa" w:w="100"/>
              <w:bottom w:type="dxa" w:w="60"/>
              <w:right w:type="dxa" w:w="100"/>
            </w:tcMar>
            <w:vAlign w:val="center"/>
          </w:tcPr>
          <w:p>
            <w:r>
              <w:rPr>
                <w:b/>
                <w:bCs/>
                <w:color w:val="FFFFFF"/>
                <w:sz w:val="18"/>
                <w:szCs w:val="18"/>
              </w:rPr>
              <w:t xml:space="preserve">Revisor</w:t>
            </w:r>
          </w:p>
        </w:tc>
        <w:tc>
          <w:tcPr>
            <w:tcW w:type="dxa" w:w="5205"/>
            <w:shd w:fill="1F3864" w:val="clear"/>
            <w:tcMar>
              <w:top w:type="dxa" w:w="60"/>
              <w:left w:type="dxa" w:w="100"/>
              <w:bottom w:type="dxa" w:w="60"/>
              <w:right w:type="dxa" w:w="100"/>
            </w:tcMar>
            <w:vAlign w:val="center"/>
          </w:tcPr>
          <w:p>
            <w:r>
              <w:rPr>
                <w:b/>
                <w:bCs/>
                <w:color w:val="FFFFFF"/>
                <w:sz w:val="18"/>
                <w:szCs w:val="18"/>
              </w:rPr>
              <w:t xml:space="preserve">Criterio de Validación</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Rev. Técnica (Equipo)</w:t>
            </w:r>
          </w:p>
        </w:tc>
        <w:tc>
          <w:tcPr>
            <w:tcW w:type="dxa" w:w="2313"/>
            <w:tcMar>
              <w:top w:type="dxa" w:w="60"/>
              <w:left w:type="dxa" w:w="100"/>
              <w:bottom w:type="dxa" w:w="60"/>
              <w:right w:type="dxa" w:w="100"/>
            </w:tcMar>
            <w:vAlign w:val="center"/>
          </w:tcPr>
          <w:p>
            <w:pPr>
              <w:spacing w:after="20"/>
            </w:pPr>
            <w:r>
              <w:rPr>
                <w:b w:val="false"/>
                <w:bCs w:val="false"/>
                <w:sz w:val="18"/>
                <w:szCs w:val="18"/>
              </w:rPr>
              <w:t xml:space="preserve">Equipo del proyecto</w:t>
            </w:r>
          </w:p>
        </w:tc>
        <w:tc>
          <w:tcPr>
            <w:tcW w:type="dxa" w:w="5205"/>
            <w:tcMar>
              <w:top w:type="dxa" w:w="60"/>
              <w:left w:type="dxa" w:w="100"/>
              <w:bottom w:type="dxa" w:w="60"/>
              <w:right w:type="dxa" w:w="100"/>
            </w:tcMar>
            <w:vAlign w:val="center"/>
          </w:tcPr>
          <w:p>
            <w:pPr>
              <w:spacing w:after="20"/>
            </w:pPr>
            <w:r>
              <w:rPr>
                <w:b w:val="false"/>
                <w:bCs w:val="false"/>
                <w:sz w:val="18"/>
                <w:szCs w:val="18"/>
              </w:rPr>
              <w:t xml:space="preserve">Completitud de campos, atomicidad, criterios de aceptación verificables</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Rev. Usuario (Analista)</w:t>
            </w:r>
          </w:p>
        </w:tc>
        <w:tc>
          <w:tcPr>
            <w:tcW w:type="dxa" w:w="2313"/>
            <w:tcMar>
              <w:top w:type="dxa" w:w="60"/>
              <w:left w:type="dxa" w:w="100"/>
              <w:bottom w:type="dxa" w:w="60"/>
              <w:right w:type="dxa" w:w="100"/>
            </w:tcMar>
            <w:vAlign w:val="center"/>
          </w:tcPr>
          <w:p>
            <w:pPr>
              <w:spacing w:after="20"/>
            </w:pPr>
            <w:r>
              <w:rPr>
                <w:b w:val="false"/>
                <w:bCs w:val="false"/>
                <w:sz w:val="18"/>
                <w:szCs w:val="18"/>
              </w:rPr>
              <w:t xml:space="preserve">Analistas e investigadores</w:t>
            </w:r>
          </w:p>
        </w:tc>
        <w:tc>
          <w:tcPr>
            <w:tcW w:type="dxa" w:w="5205"/>
            <w:tcMar>
              <w:top w:type="dxa" w:w="60"/>
              <w:left w:type="dxa" w:w="100"/>
              <w:bottom w:type="dxa" w:w="60"/>
              <w:right w:type="dxa" w:w="100"/>
            </w:tcMar>
            <w:vAlign w:val="center"/>
          </w:tcPr>
          <w:p>
            <w:pPr>
              <w:spacing w:after="20"/>
            </w:pPr>
            <w:r>
              <w:rPr>
                <w:b w:val="false"/>
                <w:bCs w:val="false"/>
                <w:sz w:val="18"/>
                <w:szCs w:val="18"/>
              </w:rPr>
              <w:t xml:space="preserve">¿El RF refleja la necesidad real del analista? ¿Es comprensible? ¿Funciona sin depender de NVD/CVSS?</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Rev. Estadística</w:t>
            </w:r>
          </w:p>
        </w:tc>
        <w:tc>
          <w:tcPr>
            <w:tcW w:type="dxa" w:w="2313"/>
            <w:tcMar>
              <w:top w:type="dxa" w:w="60"/>
              <w:left w:type="dxa" w:w="100"/>
              <w:bottom w:type="dxa" w:w="60"/>
              <w:right w:type="dxa" w:w="100"/>
            </w:tcMar>
            <w:vAlign w:val="center"/>
          </w:tcPr>
          <w:p>
            <w:pPr>
              <w:spacing w:after="20"/>
            </w:pPr>
            <w:r>
              <w:rPr>
                <w:b w:val="false"/>
                <w:bCs w:val="false"/>
                <w:sz w:val="18"/>
                <w:szCs w:val="18"/>
              </w:rPr>
              <w:t xml:space="preserve">Docente del curso de Estadística y Probabilidades</w:t>
            </w:r>
          </w:p>
        </w:tc>
        <w:tc>
          <w:tcPr>
            <w:tcW w:type="dxa" w:w="5205"/>
            <w:tcMar>
              <w:top w:type="dxa" w:w="60"/>
              <w:left w:type="dxa" w:w="100"/>
              <w:bottom w:type="dxa" w:w="60"/>
              <w:right w:type="dxa" w:w="100"/>
            </w:tcMar>
            <w:vAlign w:val="center"/>
          </w:tcPr>
          <w:p>
            <w:pPr>
              <w:spacing w:after="20"/>
            </w:pPr>
            <w:r>
              <w:rPr>
                <w:b w:val="false"/>
                <w:bCs w:val="false"/>
                <w:sz w:val="18"/>
                <w:szCs w:val="18"/>
              </w:rPr>
              <w:t xml:space="preserve">Coherencia entre los cálculos del sistema y los métodos estadísticos del informe original</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Rev. Docente (Ingeniería)</w:t>
            </w:r>
          </w:p>
        </w:tc>
        <w:tc>
          <w:tcPr>
            <w:tcW w:type="dxa" w:w="2313"/>
            <w:tcMar>
              <w:top w:type="dxa" w:w="60"/>
              <w:left w:type="dxa" w:w="100"/>
              <w:bottom w:type="dxa" w:w="60"/>
              <w:right w:type="dxa" w:w="100"/>
            </w:tcMar>
            <w:vAlign w:val="center"/>
          </w:tcPr>
          <w:p>
            <w:pPr>
              <w:spacing w:after="20"/>
            </w:pPr>
            <w:r>
              <w:rPr>
                <w:b w:val="false"/>
                <w:bCs w:val="false"/>
                <w:sz w:val="18"/>
                <w:szCs w:val="18"/>
              </w:rPr>
              <w:t xml:space="preserve">Docente del curso de Ingeniería de Requisitos</w:t>
            </w:r>
          </w:p>
        </w:tc>
        <w:tc>
          <w:tcPr>
            <w:tcW w:type="dxa" w:w="5205"/>
            <w:tcMar>
              <w:top w:type="dxa" w:w="60"/>
              <w:left w:type="dxa" w:w="100"/>
              <w:bottom w:type="dxa" w:w="60"/>
              <w:right w:type="dxa" w:w="100"/>
            </w:tcMar>
            <w:vAlign w:val="center"/>
          </w:tcPr>
          <w:p>
            <w:pPr>
              <w:spacing w:after="20"/>
            </w:pPr>
            <w:r>
              <w:rPr>
                <w:b w:val="false"/>
                <w:bCs w:val="false"/>
                <w:sz w:val="18"/>
                <w:szCs w:val="18"/>
              </w:rPr>
              <w:t xml:space="preserve">Cumplimiento IEEE 830, ISO 29148, atomicidad, trazabilidad</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Rev. de Contribuidores</w:t>
            </w:r>
          </w:p>
        </w:tc>
        <w:tc>
          <w:tcPr>
            <w:tcW w:type="dxa" w:w="2313"/>
            <w:tcMar>
              <w:top w:type="dxa" w:w="60"/>
              <w:left w:type="dxa" w:w="100"/>
              <w:bottom w:type="dxa" w:w="60"/>
              <w:right w:type="dxa" w:w="100"/>
            </w:tcMar>
            <w:vAlign w:val="center"/>
          </w:tcPr>
          <w:p>
            <w:pPr>
              <w:spacing w:after="20"/>
            </w:pPr>
            <w:r>
              <w:rPr>
                <w:b w:val="false"/>
                <w:bCs w:val="false"/>
                <w:sz w:val="18"/>
                <w:szCs w:val="18"/>
              </w:rPr>
              <w:t xml:space="preserve">Contribuidores del repositorio del proyecto</w:t>
            </w:r>
          </w:p>
        </w:tc>
        <w:tc>
          <w:tcPr>
            <w:tcW w:type="dxa" w:w="5205"/>
            <w:tcMar>
              <w:top w:type="dxa" w:w="60"/>
              <w:left w:type="dxa" w:w="100"/>
              <w:bottom w:type="dxa" w:w="60"/>
              <w:right w:type="dxa" w:w="100"/>
            </w:tcMar>
            <w:vAlign w:val="center"/>
          </w:tcPr>
          <w:p>
            <w:pPr>
              <w:spacing w:after="20"/>
            </w:pPr>
            <w:r>
              <w:rPr>
                <w:b w:val="false"/>
                <w:bCs w:val="false"/>
                <w:sz w:val="18"/>
                <w:szCs w:val="18"/>
              </w:rPr>
              <w:t xml:space="preserve">Revisión de independencia de formato/dataset, generalización de resultados</w:t>
            </w:r>
          </w:p>
        </w:tc>
      </w:tr>
    </w:tbl>
    <w:p>
      <w:pPr>
        <w:pStyle w:val="Heading2"/>
        <w:spacing w:after="140" w:before="280"/>
      </w:pPr>
      <w:r>
        <w:t xml:space="preserve">9.2 Resultado del proceso de validación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38"/>
        <w:gridCol w:w="1800"/>
      </w:tblGrid>
      <w:tr>
        <w:trPr>
          <w:cantSplit/>
          <w:tblHeader/>
        </w:trPr>
        <w:tc>
          <w:tcPr>
            <w:tcW w:type="dxa" w:w="7838"/>
            <w:shd w:fill="1F3864" w:val="clear"/>
            <w:tcMar>
              <w:top w:type="dxa" w:w="60"/>
              <w:left w:type="dxa" w:w="100"/>
              <w:bottom w:type="dxa" w:w="60"/>
              <w:right w:type="dxa" w:w="100"/>
            </w:tcMar>
            <w:vAlign w:val="center"/>
          </w:tcPr>
          <w:p>
            <w:r>
              <w:rPr>
                <w:b/>
                <w:bCs/>
                <w:color w:val="FFFFFF"/>
                <w:sz w:val="18"/>
                <w:szCs w:val="18"/>
              </w:rPr>
              <w:t xml:space="preserve">Criterio de validación</w:t>
            </w:r>
          </w:p>
        </w:tc>
        <w:tc>
          <w:tcPr>
            <w:tcW w:type="dxa" w:w="1800"/>
            <w:shd w:fill="1F3864" w:val="clear"/>
            <w:tcMar>
              <w:top w:type="dxa" w:w="60"/>
              <w:left w:type="dxa" w:w="100"/>
              <w:bottom w:type="dxa" w:w="60"/>
              <w:right w:type="dxa" w:w="100"/>
            </w:tcMar>
            <w:vAlign w:val="center"/>
          </w:tcPr>
          <w:p>
            <w:r>
              <w:rPr>
                <w:b/>
                <w:bCs/>
                <w:color w:val="FFFFFF"/>
                <w:sz w:val="18"/>
                <w:szCs w:val="18"/>
              </w:rPr>
              <w:t xml:space="preserve">Cumple</w:t>
            </w:r>
          </w:p>
        </w:tc>
      </w:tr>
      <w:tr>
        <w:trPr>
          <w:cantSplit/>
        </w:trPr>
        <w:tc>
          <w:tcPr>
            <w:tcW w:type="dxa" w:w="7838"/>
            <w:tcMar>
              <w:top w:type="dxa" w:w="60"/>
              <w:left w:type="dxa" w:w="100"/>
              <w:bottom w:type="dxa" w:w="60"/>
              <w:right w:type="dxa" w:w="100"/>
            </w:tcMar>
            <w:vAlign w:val="center"/>
          </w:tcPr>
          <w:p>
            <w:pPr>
              <w:spacing w:after="20"/>
            </w:pPr>
            <w:r>
              <w:rPr>
                <w:b w:val="false"/>
                <w:bCs w:val="false"/>
                <w:sz w:val="18"/>
                <w:szCs w:val="18"/>
              </w:rPr>
              <w:t xml:space="preserve">Los requisitos son claros</w:t>
            </w:r>
          </w:p>
        </w:tc>
        <w:tc>
          <w:tcPr>
            <w:tcW w:type="dxa" w:w="1800"/>
            <w:tcMar>
              <w:top w:type="dxa" w:w="60"/>
              <w:left w:type="dxa" w:w="100"/>
              <w:bottom w:type="dxa" w:w="60"/>
              <w:right w:type="dxa" w:w="100"/>
            </w:tcMar>
            <w:vAlign w:val="center"/>
          </w:tcPr>
          <w:p>
            <w:pPr>
              <w:spacing w:after="20"/>
            </w:pPr>
            <w:r>
              <w:rPr>
                <w:b w:val="false"/>
                <w:bCs w:val="false"/>
                <w:sz w:val="18"/>
                <w:szCs w:val="18"/>
              </w:rPr>
              <w:t xml:space="preserve">✓</w:t>
            </w:r>
          </w:p>
        </w:tc>
      </w:tr>
      <w:tr>
        <w:trPr>
          <w:cantSplit/>
        </w:trPr>
        <w:tc>
          <w:tcPr>
            <w:tcW w:type="dxa" w:w="7838"/>
            <w:tcMar>
              <w:top w:type="dxa" w:w="60"/>
              <w:left w:type="dxa" w:w="100"/>
              <w:bottom w:type="dxa" w:w="60"/>
              <w:right w:type="dxa" w:w="100"/>
            </w:tcMar>
            <w:vAlign w:val="center"/>
          </w:tcPr>
          <w:p>
            <w:pPr>
              <w:spacing w:after="20"/>
            </w:pPr>
            <w:r>
              <w:rPr>
                <w:b w:val="false"/>
                <w:bCs w:val="false"/>
                <w:sz w:val="18"/>
                <w:szCs w:val="18"/>
              </w:rPr>
              <w:t xml:space="preserve">Los requisitos no presentan ambigüedad</w:t>
            </w:r>
          </w:p>
        </w:tc>
        <w:tc>
          <w:tcPr>
            <w:tcW w:type="dxa" w:w="1800"/>
            <w:tcMar>
              <w:top w:type="dxa" w:w="60"/>
              <w:left w:type="dxa" w:w="100"/>
              <w:bottom w:type="dxa" w:w="60"/>
              <w:right w:type="dxa" w:w="100"/>
            </w:tcMar>
            <w:vAlign w:val="center"/>
          </w:tcPr>
          <w:p>
            <w:pPr>
              <w:spacing w:after="20"/>
            </w:pPr>
            <w:r>
              <w:rPr>
                <w:b w:val="false"/>
                <w:bCs w:val="false"/>
                <w:sz w:val="18"/>
                <w:szCs w:val="18"/>
              </w:rPr>
              <w:t xml:space="preserve">✓</w:t>
            </w:r>
          </w:p>
        </w:tc>
      </w:tr>
      <w:tr>
        <w:trPr>
          <w:cantSplit/>
        </w:trPr>
        <w:tc>
          <w:tcPr>
            <w:tcW w:type="dxa" w:w="7838"/>
            <w:tcMar>
              <w:top w:type="dxa" w:w="60"/>
              <w:left w:type="dxa" w:w="100"/>
              <w:bottom w:type="dxa" w:w="60"/>
              <w:right w:type="dxa" w:w="100"/>
            </w:tcMar>
            <w:vAlign w:val="center"/>
          </w:tcPr>
          <w:p>
            <w:pPr>
              <w:spacing w:after="20"/>
            </w:pPr>
            <w:r>
              <w:rPr>
                <w:b w:val="false"/>
                <w:bCs w:val="false"/>
                <w:sz w:val="18"/>
                <w:szCs w:val="18"/>
              </w:rPr>
              <w:t xml:space="preserve">Los requisitos son consistentes</w:t>
            </w:r>
          </w:p>
        </w:tc>
        <w:tc>
          <w:tcPr>
            <w:tcW w:type="dxa" w:w="1800"/>
            <w:tcMar>
              <w:top w:type="dxa" w:w="60"/>
              <w:left w:type="dxa" w:w="100"/>
              <w:bottom w:type="dxa" w:w="60"/>
              <w:right w:type="dxa" w:w="100"/>
            </w:tcMar>
            <w:vAlign w:val="center"/>
          </w:tcPr>
          <w:p>
            <w:pPr>
              <w:spacing w:after="20"/>
            </w:pPr>
            <w:r>
              <w:rPr>
                <w:b w:val="false"/>
                <w:bCs w:val="false"/>
                <w:sz w:val="18"/>
                <w:szCs w:val="18"/>
              </w:rPr>
              <w:t xml:space="preserve">✓</w:t>
            </w:r>
          </w:p>
        </w:tc>
      </w:tr>
      <w:tr>
        <w:trPr>
          <w:cantSplit/>
        </w:trPr>
        <w:tc>
          <w:tcPr>
            <w:tcW w:type="dxa" w:w="7838"/>
            <w:tcMar>
              <w:top w:type="dxa" w:w="60"/>
              <w:left w:type="dxa" w:w="100"/>
              <w:bottom w:type="dxa" w:w="60"/>
              <w:right w:type="dxa" w:w="100"/>
            </w:tcMar>
            <w:vAlign w:val="center"/>
          </w:tcPr>
          <w:p>
            <w:pPr>
              <w:spacing w:after="20"/>
            </w:pPr>
            <w:r>
              <w:rPr>
                <w:b w:val="false"/>
                <w:bCs w:val="false"/>
                <w:sz w:val="18"/>
                <w:szCs w:val="18"/>
              </w:rPr>
              <w:t xml:space="preserve">Los requisitos son verificables</w:t>
            </w:r>
          </w:p>
        </w:tc>
        <w:tc>
          <w:tcPr>
            <w:tcW w:type="dxa" w:w="1800"/>
            <w:tcMar>
              <w:top w:type="dxa" w:w="60"/>
              <w:left w:type="dxa" w:w="100"/>
              <w:bottom w:type="dxa" w:w="60"/>
              <w:right w:type="dxa" w:w="100"/>
            </w:tcMar>
            <w:vAlign w:val="center"/>
          </w:tcPr>
          <w:p>
            <w:pPr>
              <w:spacing w:after="20"/>
            </w:pPr>
            <w:r>
              <w:rPr>
                <w:b w:val="false"/>
                <w:bCs w:val="false"/>
                <w:sz w:val="18"/>
                <w:szCs w:val="18"/>
              </w:rPr>
              <w:t xml:space="preserve">✓</w:t>
            </w:r>
          </w:p>
        </w:tc>
      </w:tr>
      <w:tr>
        <w:trPr>
          <w:cantSplit/>
        </w:trPr>
        <w:tc>
          <w:tcPr>
            <w:tcW w:type="dxa" w:w="7838"/>
            <w:tcMar>
              <w:top w:type="dxa" w:w="60"/>
              <w:left w:type="dxa" w:w="100"/>
              <w:bottom w:type="dxa" w:w="60"/>
              <w:right w:type="dxa" w:w="100"/>
            </w:tcMar>
            <w:vAlign w:val="center"/>
          </w:tcPr>
          <w:p>
            <w:pPr>
              <w:spacing w:after="20"/>
            </w:pPr>
            <w:r>
              <w:rPr>
                <w:b w:val="false"/>
                <w:bCs w:val="false"/>
                <w:sz w:val="18"/>
                <w:szCs w:val="18"/>
              </w:rPr>
              <w:t xml:space="preserve">Los requisitos están alineados con los objetivos del sistema</w:t>
            </w:r>
          </w:p>
        </w:tc>
        <w:tc>
          <w:tcPr>
            <w:tcW w:type="dxa" w:w="1800"/>
            <w:tcMar>
              <w:top w:type="dxa" w:w="60"/>
              <w:left w:type="dxa" w:w="100"/>
              <w:bottom w:type="dxa" w:w="60"/>
              <w:right w:type="dxa" w:w="100"/>
            </w:tcMar>
            <w:vAlign w:val="center"/>
          </w:tcPr>
          <w:p>
            <w:pPr>
              <w:spacing w:after="20"/>
            </w:pPr>
            <w:r>
              <w:rPr>
                <w:b w:val="false"/>
                <w:bCs w:val="false"/>
                <w:sz w:val="18"/>
                <w:szCs w:val="18"/>
              </w:rPr>
              <w:t xml:space="preserve">✓</w:t>
            </w:r>
          </w:p>
        </w:tc>
      </w:tr>
      <w:tr>
        <w:trPr>
          <w:cantSplit/>
        </w:trPr>
        <w:tc>
          <w:tcPr>
            <w:tcW w:type="dxa" w:w="7838"/>
            <w:tcMar>
              <w:top w:type="dxa" w:w="60"/>
              <w:left w:type="dxa" w:w="100"/>
              <w:bottom w:type="dxa" w:w="60"/>
              <w:right w:type="dxa" w:w="100"/>
            </w:tcMar>
            <w:vAlign w:val="center"/>
          </w:tcPr>
          <w:p>
            <w:pPr>
              <w:spacing w:after="20"/>
            </w:pPr>
            <w:r>
              <w:rPr>
                <w:b w:val="false"/>
                <w:bCs w:val="false"/>
                <w:sz w:val="18"/>
                <w:szCs w:val="18"/>
              </w:rPr>
              <w:t xml:space="preserve">Los requisitos son necesarios para el sistema</w:t>
            </w:r>
          </w:p>
        </w:tc>
        <w:tc>
          <w:tcPr>
            <w:tcW w:type="dxa" w:w="1800"/>
            <w:tcMar>
              <w:top w:type="dxa" w:w="60"/>
              <w:left w:type="dxa" w:w="100"/>
              <w:bottom w:type="dxa" w:w="60"/>
              <w:right w:type="dxa" w:w="100"/>
            </w:tcMar>
            <w:vAlign w:val="center"/>
          </w:tcPr>
          <w:p>
            <w:pPr>
              <w:spacing w:after="20"/>
            </w:pPr>
            <w:r>
              <w:rPr>
                <w:b w:val="false"/>
                <w:bCs w:val="false"/>
                <w:sz w:val="18"/>
                <w:szCs w:val="18"/>
              </w:rPr>
              <w:t xml:space="preserve">✓</w:t>
            </w:r>
          </w:p>
        </w:tc>
      </w:tr>
      <w:tr>
        <w:trPr>
          <w:cantSplit/>
        </w:trPr>
        <w:tc>
          <w:tcPr>
            <w:tcW w:type="dxa" w:w="7838"/>
            <w:tcMar>
              <w:top w:type="dxa" w:w="60"/>
              <w:left w:type="dxa" w:w="100"/>
              <w:bottom w:type="dxa" w:w="60"/>
              <w:right w:type="dxa" w:w="100"/>
            </w:tcMar>
            <w:vAlign w:val="center"/>
          </w:tcPr>
          <w:p>
            <w:pPr>
              <w:spacing w:after="20"/>
            </w:pPr>
            <w:r>
              <w:rPr>
                <w:b w:val="false"/>
                <w:bCs w:val="false"/>
                <w:sz w:val="18"/>
                <w:szCs w:val="18"/>
              </w:rPr>
              <w:t xml:space="preserve">Los requisitos son factibles de implementar</w:t>
            </w:r>
          </w:p>
        </w:tc>
        <w:tc>
          <w:tcPr>
            <w:tcW w:type="dxa" w:w="1800"/>
            <w:tcMar>
              <w:top w:type="dxa" w:w="60"/>
              <w:left w:type="dxa" w:w="100"/>
              <w:bottom w:type="dxa" w:w="60"/>
              <w:right w:type="dxa" w:w="100"/>
            </w:tcMar>
            <w:vAlign w:val="center"/>
          </w:tcPr>
          <w:p>
            <w:pPr>
              <w:spacing w:after="20"/>
            </w:pPr>
            <w:r>
              <w:rPr>
                <w:b w:val="false"/>
                <w:bCs w:val="false"/>
                <w:sz w:val="18"/>
                <w:szCs w:val="18"/>
              </w:rPr>
              <w:t xml:space="preserve">✓</w:t>
            </w:r>
          </w:p>
        </w:tc>
      </w:tr>
      <w:tr>
        <w:trPr>
          <w:cantSplit/>
        </w:trPr>
        <w:tc>
          <w:tcPr>
            <w:tcW w:type="dxa" w:w="7838"/>
            <w:tcMar>
              <w:top w:type="dxa" w:w="60"/>
              <w:left w:type="dxa" w:w="100"/>
              <w:bottom w:type="dxa" w:w="60"/>
              <w:right w:type="dxa" w:w="100"/>
            </w:tcMar>
            <w:vAlign w:val="center"/>
          </w:tcPr>
          <w:p>
            <w:pPr>
              <w:spacing w:after="20"/>
            </w:pPr>
            <w:r>
              <w:rPr>
                <w:b w:val="false"/>
                <w:bCs w:val="false"/>
                <w:sz w:val="18"/>
                <w:szCs w:val="18"/>
              </w:rPr>
              <w:t xml:space="preserve">Los cálculos estadísticos son coherentes con el informe original</w:t>
            </w:r>
          </w:p>
        </w:tc>
        <w:tc>
          <w:tcPr>
            <w:tcW w:type="dxa" w:w="1800"/>
            <w:tcMar>
              <w:top w:type="dxa" w:w="60"/>
              <w:left w:type="dxa" w:w="100"/>
              <w:bottom w:type="dxa" w:w="60"/>
              <w:right w:type="dxa" w:w="100"/>
            </w:tcMar>
            <w:vAlign w:val="center"/>
          </w:tcPr>
          <w:p>
            <w:pPr>
              <w:spacing w:after="20"/>
            </w:pPr>
            <w:r>
              <w:rPr>
                <w:b w:val="false"/>
                <w:bCs w:val="false"/>
                <w:sz w:val="18"/>
                <w:szCs w:val="18"/>
              </w:rPr>
              <w:t xml:space="preserve">✓</w:t>
            </w:r>
          </w:p>
        </w:tc>
      </w:tr>
      <w:tr>
        <w:trPr>
          <w:cantSplit/>
        </w:trPr>
        <w:tc>
          <w:tcPr>
            <w:tcW w:type="dxa" w:w="7838"/>
            <w:tcMar>
              <w:top w:type="dxa" w:w="60"/>
              <w:left w:type="dxa" w:w="100"/>
              <w:bottom w:type="dxa" w:w="60"/>
              <w:right w:type="dxa" w:w="100"/>
            </w:tcMar>
            <w:vAlign w:val="center"/>
          </w:tcPr>
          <w:p>
            <w:pPr>
              <w:spacing w:after="20"/>
            </w:pPr>
            <w:r>
              <w:rPr>
                <w:b w:val="false"/>
                <w:bCs w:val="false"/>
                <w:sz w:val="18"/>
                <w:szCs w:val="18"/>
              </w:rPr>
              <w:t xml:space="preserve">Ningún requisito núcleo depende obligatoriamente de NVD, CVSS o de una API externa</w:t>
            </w:r>
          </w:p>
        </w:tc>
        <w:tc>
          <w:tcPr>
            <w:tcW w:type="dxa" w:w="1800"/>
            <w:tcMar>
              <w:top w:type="dxa" w:w="60"/>
              <w:left w:type="dxa" w:w="100"/>
              <w:bottom w:type="dxa" w:w="60"/>
              <w:right w:type="dxa" w:w="100"/>
            </w:tcMar>
            <w:vAlign w:val="center"/>
          </w:tcPr>
          <w:p>
            <w:pPr>
              <w:spacing w:after="20"/>
            </w:pPr>
            <w:r>
              <w:rPr>
                <w:b w:val="false"/>
                <w:bCs w:val="false"/>
                <w:sz w:val="18"/>
                <w:szCs w:val="18"/>
              </w:rPr>
              <w:t xml:space="preserve">✓</w:t>
            </w:r>
          </w:p>
        </w:tc>
      </w:tr>
    </w:tbl>
    <w:p>
      <w:pPr>
        <w:pStyle w:val="Heading2"/>
        <w:spacing w:after="140" w:before="280"/>
      </w:pPr>
      <w:r>
        <w:t xml:space="preserve">9.3 Conclusión de la validación</w:t>
      </w:r>
    </w:p>
    <w:p>
      <w:pPr>
        <w:spacing w:after="120"/>
      </w:pPr>
      <w:r>
        <w:rPr>
          <w:b w:val="false"/>
          <w:bCs w:val="false"/>
          <w:i w:val="false"/>
          <w:iCs w:val="false"/>
        </w:rPr>
        <w:t xml:space="preserve">El proceso de validación confirmó que los requisitos funcionales definidos para SEVERA cumplen con los criterios de calidad de los estándares de ingeniería de requisitos, que los requisitos de cálculo estadístico son fieles al método utilizado en el informe de Análisis Estadístico de Vulnerabilidades que sirvió de base al proyecto, y que el sistema puede operar sobre cualquier dataset tabular sin depender de una fuente o escala de puntaje específica.</w:t>
      </w:r>
    </w:p>
    <w:p>
      <w:r>
        <w:br w:type="page"/>
      </w:r>
    </w:p>
    <w:p>
      <w:pPr>
        <w:pStyle w:val="Heading1"/>
        <w:spacing w:after="200" w:before="360"/>
      </w:pPr>
      <w:r>
        <w:t xml:space="preserve">X. TRAZABILIDAD BIDIRECCIONAL</w:t>
      </w:r>
    </w:p>
    <w:p>
      <w:pPr>
        <w:spacing w:after="120"/>
      </w:pPr>
      <w:r>
        <w:rPr>
          <w:b w:val="false"/>
          <w:bCs w:val="false"/>
          <w:i w:val="false"/>
          <w:iCs w:val="false"/>
        </w:rPr>
        <w:t xml:space="preserve">Por recomendación del equipo revisor, se completan ambas matrices con todos los requisitos y sus características asociadas (módulo, caso de uso, prioridad, estado). La columna "Sprint" de la versión anterior se elimina, ya que la planificación de sprints ya no forma parte del SDS (ver Sección V y Anexo A).</w:t>
      </w:r>
    </w:p>
    <w:p>
      <w:pPr>
        <w:pStyle w:val="Heading2"/>
        <w:spacing w:after="140" w:before="280"/>
      </w:pPr>
      <w:r>
        <w:t xml:space="preserve">10.1 Trazabilidad hacia adelante</w:t>
      </w:r>
    </w:p>
    <w:p>
      <w:pPr>
        <w:spacing w:after="120"/>
      </w:pPr>
      <w:r>
        <w:rPr>
          <w:b w:val="false"/>
          <w:bCs w:val="false"/>
          <w:i w:val="false"/>
          <w:iCs w:val="false"/>
        </w:rPr>
        <w:t xml:space="preserve">Significa: Requisito → módulo → caso de uso → estado. Se muestra la totalidad de los 104 requisitos.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600"/>
        <w:gridCol w:w="1000"/>
        <w:gridCol w:w="5438"/>
      </w:tblGrid>
      <w:tr>
        <w:trPr>
          <w:cantSplit/>
          <w:tblHeader/>
        </w:trPr>
        <w:tc>
          <w:tcPr>
            <w:tcW w:type="dxa" w:w="700"/>
            <w:shd w:fill="1F3864" w:val="clear"/>
            <w:tcMar>
              <w:top w:type="dxa" w:w="60"/>
              <w:left w:type="dxa" w:w="100"/>
              <w:bottom w:type="dxa" w:w="60"/>
              <w:right w:type="dxa" w:w="100"/>
            </w:tcMar>
            <w:vAlign w:val="center"/>
          </w:tcPr>
          <w:p>
            <w:r>
              <w:rPr>
                <w:b/>
                <w:bCs/>
                <w:color w:val="FFFFFF"/>
                <w:sz w:val="18"/>
                <w:szCs w:val="18"/>
              </w:rPr>
              <w:t xml:space="preserve">RF</w:t>
            </w:r>
          </w:p>
        </w:tc>
        <w:tc>
          <w:tcPr>
            <w:tcW w:type="dxa" w:w="900"/>
            <w:shd w:fill="1F3864" w:val="clear"/>
            <w:tcMar>
              <w:top w:type="dxa" w:w="60"/>
              <w:left w:type="dxa" w:w="100"/>
              <w:bottom w:type="dxa" w:w="60"/>
              <w:right w:type="dxa" w:w="100"/>
            </w:tcMar>
            <w:vAlign w:val="center"/>
          </w:tcPr>
          <w:p>
            <w:r>
              <w:rPr>
                <w:b/>
                <w:bCs/>
                <w:color w:val="FFFFFF"/>
                <w:sz w:val="18"/>
                <w:szCs w:val="18"/>
              </w:rPr>
              <w:t xml:space="preserve">Módulo</w:t>
            </w:r>
          </w:p>
        </w:tc>
        <w:tc>
          <w:tcPr>
            <w:tcW w:type="dxa" w:w="1600"/>
            <w:shd w:fill="1F3864" w:val="clear"/>
            <w:tcMar>
              <w:top w:type="dxa" w:w="60"/>
              <w:left w:type="dxa" w:w="100"/>
              <w:bottom w:type="dxa" w:w="60"/>
              <w:right w:type="dxa" w:w="100"/>
            </w:tcMar>
            <w:vAlign w:val="center"/>
          </w:tcPr>
          <w:p>
            <w:r>
              <w:rPr>
                <w:b/>
                <w:bCs/>
                <w:color w:val="FFFFFF"/>
                <w:sz w:val="18"/>
                <w:szCs w:val="18"/>
              </w:rPr>
              <w:t xml:space="preserve">Caso de Uso relacionado</w:t>
            </w:r>
          </w:p>
        </w:tc>
        <w:tc>
          <w:tcPr>
            <w:tcW w:type="dxa" w:w="1000"/>
            <w:shd w:fill="1F3864" w:val="clear"/>
            <w:tcMar>
              <w:top w:type="dxa" w:w="60"/>
              <w:left w:type="dxa" w:w="100"/>
              <w:bottom w:type="dxa" w:w="60"/>
              <w:right w:type="dxa" w:w="100"/>
            </w:tcMar>
            <w:vAlign w:val="center"/>
          </w:tcPr>
          <w:p>
            <w:r>
              <w:rPr>
                <w:b/>
                <w:bCs/>
                <w:color w:val="FFFFFF"/>
                <w:sz w:val="18"/>
                <w:szCs w:val="18"/>
              </w:rPr>
              <w:t xml:space="preserve">Prioridad</w:t>
            </w:r>
          </w:p>
        </w:tc>
        <w:tc>
          <w:tcPr>
            <w:tcW w:type="dxa" w:w="5438"/>
            <w:shd w:fill="1F3864" w:val="clear"/>
            <w:tcMar>
              <w:top w:type="dxa" w:w="60"/>
              <w:left w:type="dxa" w:w="100"/>
              <w:bottom w:type="dxa" w:w="60"/>
              <w:right w:type="dxa" w:w="100"/>
            </w:tcMar>
            <w:vAlign w:val="center"/>
          </w:tcPr>
          <w:p>
            <w:r>
              <w:rPr>
                <w:b/>
                <w:bCs/>
                <w:color w:val="FFFFFF"/>
                <w:sz w:val="18"/>
                <w:szCs w:val="18"/>
              </w:rPr>
              <w:t xml:space="preserve">Estado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RF-01</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M-01</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CU-01</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Refinado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RF-02</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M-01</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CU-01</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Refinado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RF-03</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M-01</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CU-01</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RF-04</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M-01</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CU-01</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RF-05</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M-01</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CU-01</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RF-06</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M-01</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CU-01</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RF-07</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M-01</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CU-01</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RF-08</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M-01</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CU-01</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RF-09</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M-02</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CU-02</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Refinado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RF-10</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M-02</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CU-02</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RF-11</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M-02</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CU-02</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RF-12</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M-02</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CU-02</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Could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RF-13</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M-02</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CU-02</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Could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RF-14</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M-02</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CU-02</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Could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RF-15</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M-02</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CU-02</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RF-16</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M-02</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CU-02</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RF-17</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M-03</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CU-03</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Refinado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RF-18</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M-03</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CU-03</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RF-19</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M-03</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CU-03</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RF-20</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M-03</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CU-03</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Could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RF-21</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M-03</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CU-03</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RF-22</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M-03</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CU-03</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Could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RF-23</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M-03</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CU-03</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RF-24</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M-03</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CU-03</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RF-25</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M-04</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CU-04</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Refinado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RF-26</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M-04</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CU-04</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RF-27</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M-04</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CU-04</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RF-28</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M-04</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CU-04</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RF-29</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M-04</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CU-04</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RF-30</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M-04</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CU-04</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RF-31</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M-04</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CU-04</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RF-32</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M-04</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CU-04</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Could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RF-33</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M-05</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CU-05</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Refinado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RF-34</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M-05</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CU-05</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RF-35</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M-05</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CU-05</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RF-36</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M-05</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CU-05</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RF-37</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M-05</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CU-05</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RF-38</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M-05</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CU-05</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RF-39</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M-05</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CU-05</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Could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RF-40</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M-05</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CU-05</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RF-41</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M-06</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CU-06</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Refinado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RF-42</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M-06</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CU-06</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RF-43</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M-06</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CU-06</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RF-44</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M-06</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CU-06</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RF-45</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M-06</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CU-06</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RF-46</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M-06</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CU-06</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RF-47</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M-06</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CU-06</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RF-48</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M-06</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CU-06</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RF-49</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M-06</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CU-06</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RF-50</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M-06</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CU-06</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RF-51</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M-07</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CU-07</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Refinado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RF-52</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M-07</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CU-07</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RF-53</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M-07</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CU-07</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RF-54</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M-07</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CU-07</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RF-55</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M-07</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CU-07</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RF-56</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M-07</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CU-07</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RF-57</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M-07</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CU-07</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RF-58</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M-07</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CU-07</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RF-59</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M-07</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CU-07</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RF-60</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M-07</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CU-07</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RF-61</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M-07</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CU-07</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RF-62</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M-08</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CU-08</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RF-63</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M-08</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CU-08</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RF-64</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M-08</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CU-08</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RF-65</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M-08</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CU-08</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RF-66</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M-08</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CU-08</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RF-67</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M-08</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CU-08</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RF-68</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M-08</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CU-08</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Could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RF-69</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M-09</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CU-09</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Refinado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RF-70</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M-09</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CU-09</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RF-71</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M-09</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CU-09</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RF-72</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M-09</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CU-09</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RF-73</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M-09</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CU-09</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RF-74</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M-09</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CU-09</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RF-75</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M-09</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CU-09</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RF-76</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M-09</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CU-09</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RF-77</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M-10</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CU-10</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Refinado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RF-78</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M-10</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CU-10</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RF-79</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M-10</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CU-10</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RF-80</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M-10</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CU-10</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RF-81</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M-10</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CU-10</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RF-82</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M-10</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CU-10</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Could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RF-83</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M-10</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CU-10</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Could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RF-84</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M-11</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CU-11</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RF-85</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M-11</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CU-11</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RF-86</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M-11</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CU-11</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RF-87</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M-11</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CU-11</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RF-88</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M-11</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CU-11</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RF-89</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M-11</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CU-11</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Could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RF-90</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M-11</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CU-11</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RF-91</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M-12</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CU-12</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RF-92</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M-12</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CU-12</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Refinado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RF-93</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M-12</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CU-12</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RF-94</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M-12</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CU-12</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Refinado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RF-95</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M-12</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CU-12</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RF-96</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M-12</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CU-12</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Refinado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RF-97</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M-12</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CU-12</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RF-98</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M-12</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CU-12</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RF-99</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M-13</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CU-13</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Refinado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RF-100</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M-13</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CU-13</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RF-101</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M-13</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CU-13</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RF-102</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M-13</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CU-13</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Could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RF-103</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M-13</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CU-13</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Must</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RF-104</w:t>
            </w:r>
          </w:p>
        </w:tc>
        <w:tc>
          <w:tcPr>
            <w:tcW w:type="dxa" w:w="900"/>
            <w:tcMar>
              <w:top w:type="dxa" w:w="60"/>
              <w:left w:type="dxa" w:w="100"/>
              <w:bottom w:type="dxa" w:w="60"/>
              <w:right w:type="dxa" w:w="100"/>
            </w:tcMar>
            <w:vAlign w:val="center"/>
          </w:tcPr>
          <w:p>
            <w:pPr>
              <w:spacing w:after="20"/>
            </w:pPr>
            <w:r>
              <w:rPr>
                <w:b w:val="false"/>
                <w:bCs w:val="false"/>
                <w:sz w:val="18"/>
                <w:szCs w:val="18"/>
              </w:rPr>
              <w:t xml:space="preserve">M-13</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CU-13</w:t>
            </w:r>
          </w:p>
        </w:tc>
        <w:tc>
          <w:tcPr>
            <w:tcW w:type="dxa" w:w="1000"/>
            <w:tcMar>
              <w:top w:type="dxa" w:w="60"/>
              <w:left w:type="dxa" w:w="100"/>
              <w:bottom w:type="dxa" w:w="60"/>
              <w:right w:type="dxa" w:w="100"/>
            </w:tcMar>
            <w:vAlign w:val="center"/>
          </w:tcPr>
          <w:p>
            <w:pPr>
              <w:spacing w:after="20"/>
            </w:pPr>
            <w:r>
              <w:rPr>
                <w:b w:val="false"/>
                <w:bCs w:val="false"/>
                <w:sz w:val="18"/>
                <w:szCs w:val="18"/>
              </w:rPr>
              <w:t xml:space="preserve">Should</w:t>
            </w:r>
          </w:p>
        </w:tc>
        <w:tc>
          <w:tcPr>
            <w:tcW w:type="dxa" w:w="5438"/>
            <w:tcMar>
              <w:top w:type="dxa" w:w="60"/>
              <w:left w:type="dxa" w:w="100"/>
              <w:bottom w:type="dxa" w:w="60"/>
              <w:right w:type="dxa" w:w="100"/>
            </w:tcMar>
            <w:vAlign w:val="center"/>
          </w:tcPr>
          <w:p>
            <w:pPr>
              <w:spacing w:after="20"/>
            </w:pPr>
            <w:r>
              <w:rPr>
                <w:b w:val="false"/>
                <w:bCs w:val="false"/>
                <w:sz w:val="18"/>
                <w:szCs w:val="18"/>
              </w:rPr>
              <w:t xml:space="preserve">Propuesto</w:t>
            </w:r>
          </w:p>
        </w:tc>
      </w:tr>
    </w:tbl>
    <w:p>
      <w:pPr>
        <w:pStyle w:val="Heading2"/>
        <w:spacing w:after="140" w:before="280"/>
      </w:pPr>
      <w:r>
        <w:t xml:space="preserve">10.2 Trazabilidad hacia atrás</w:t>
      </w:r>
    </w:p>
    <w:p>
      <w:pPr>
        <w:spacing w:after="120"/>
      </w:pPr>
      <w:r>
        <w:rPr>
          <w:b w:val="false"/>
          <w:bCs w:val="false"/>
          <w:i w:val="false"/>
          <w:iCs w:val="false"/>
        </w:rPr>
        <w:t xml:space="preserve">Significa: Objetivo del sistema → requisitos que lo satisfacen.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538"/>
        <w:gridCol w:w="2200"/>
      </w:tblGrid>
      <w:tr>
        <w:trPr>
          <w:cantSplit/>
          <w:tblHeader/>
        </w:trPr>
        <w:tc>
          <w:tcPr>
            <w:tcW w:type="dxa" w:w="900"/>
            <w:shd w:fill="1F3864" w:val="clear"/>
            <w:tcMar>
              <w:top w:type="dxa" w:w="60"/>
              <w:left w:type="dxa" w:w="100"/>
              <w:bottom w:type="dxa" w:w="60"/>
              <w:right w:type="dxa" w:w="100"/>
            </w:tcMar>
            <w:vAlign w:val="center"/>
          </w:tcPr>
          <w:p>
            <w:r>
              <w:rPr>
                <w:b/>
                <w:bCs/>
                <w:color w:val="FFFFFF"/>
                <w:sz w:val="18"/>
                <w:szCs w:val="18"/>
              </w:rPr>
              <w:t xml:space="preserve">ID Objetivo</w:t>
            </w:r>
          </w:p>
        </w:tc>
        <w:tc>
          <w:tcPr>
            <w:tcW w:type="dxa" w:w="6538"/>
            <w:shd w:fill="1F3864" w:val="clear"/>
            <w:tcMar>
              <w:top w:type="dxa" w:w="60"/>
              <w:left w:type="dxa" w:w="100"/>
              <w:bottom w:type="dxa" w:w="60"/>
              <w:right w:type="dxa" w:w="100"/>
            </w:tcMar>
            <w:vAlign w:val="center"/>
          </w:tcPr>
          <w:p>
            <w:r>
              <w:rPr>
                <w:b/>
                <w:bCs/>
                <w:color w:val="FFFFFF"/>
                <w:sz w:val="18"/>
                <w:szCs w:val="18"/>
              </w:rPr>
              <w:t xml:space="preserve">Objetivo</w:t>
            </w:r>
          </w:p>
        </w:tc>
        <w:tc>
          <w:tcPr>
            <w:tcW w:type="dxa" w:w="2200"/>
            <w:shd w:fill="1F3864" w:val="clear"/>
            <w:tcMar>
              <w:top w:type="dxa" w:w="60"/>
              <w:left w:type="dxa" w:w="100"/>
              <w:bottom w:type="dxa" w:w="60"/>
              <w:right w:type="dxa" w:w="100"/>
            </w:tcMar>
            <w:vAlign w:val="center"/>
          </w:tcPr>
          <w:p>
            <w:r>
              <w:rPr>
                <w:b/>
                <w:bCs/>
                <w:color w:val="FFFFFF"/>
                <w:sz w:val="18"/>
                <w:szCs w:val="18"/>
              </w:rPr>
              <w:t xml:space="preserve">RF Relacionados</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O1</w:t>
            </w:r>
          </w:p>
        </w:tc>
        <w:tc>
          <w:tcPr>
            <w:tcW w:type="dxa" w:w="6538"/>
            <w:tcMar>
              <w:top w:type="dxa" w:w="60"/>
              <w:left w:type="dxa" w:w="100"/>
              <w:bottom w:type="dxa" w:w="60"/>
              <w:right w:type="dxa" w:w="100"/>
            </w:tcMar>
            <w:vAlign w:val="center"/>
          </w:tcPr>
          <w:p>
            <w:pPr>
              <w:spacing w:after="20"/>
            </w:pPr>
            <w:r>
              <w:rPr>
                <w:b w:val="false"/>
                <w:bCs w:val="false"/>
                <w:sz w:val="18"/>
                <w:szCs w:val="18"/>
              </w:rPr>
              <w:t xml:space="preserve">Gestionar el acceso de analistas al sistema</w:t>
            </w:r>
          </w:p>
        </w:tc>
        <w:tc>
          <w:tcPr>
            <w:tcW w:type="dxa" w:w="2200"/>
            <w:tcMar>
              <w:top w:type="dxa" w:w="60"/>
              <w:left w:type="dxa" w:w="100"/>
              <w:bottom w:type="dxa" w:w="60"/>
              <w:right w:type="dxa" w:w="100"/>
            </w:tcMar>
            <w:vAlign w:val="center"/>
          </w:tcPr>
          <w:p>
            <w:pPr>
              <w:spacing w:after="20"/>
            </w:pPr>
            <w:r>
              <w:rPr>
                <w:b w:val="false"/>
                <w:bCs w:val="false"/>
                <w:sz w:val="18"/>
                <w:szCs w:val="18"/>
              </w:rPr>
              <w:t xml:space="preserve">RF-01 – RF-08</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O2</w:t>
            </w:r>
          </w:p>
        </w:tc>
        <w:tc>
          <w:tcPr>
            <w:tcW w:type="dxa" w:w="6538"/>
            <w:tcMar>
              <w:top w:type="dxa" w:w="60"/>
              <w:left w:type="dxa" w:w="100"/>
              <w:bottom w:type="dxa" w:w="60"/>
              <w:right w:type="dxa" w:w="100"/>
            </w:tcMar>
            <w:vAlign w:val="center"/>
          </w:tcPr>
          <w:p>
            <w:pPr>
              <w:spacing w:after="20"/>
            </w:pPr>
            <w:r>
              <w:rPr>
                <w:b w:val="false"/>
                <w:bCs w:val="false"/>
                <w:sz w:val="18"/>
                <w:szCs w:val="18"/>
              </w:rPr>
              <w:t xml:space="preserve">Gestionar el perfil del analista</w:t>
            </w:r>
          </w:p>
        </w:tc>
        <w:tc>
          <w:tcPr>
            <w:tcW w:type="dxa" w:w="2200"/>
            <w:tcMar>
              <w:top w:type="dxa" w:w="60"/>
              <w:left w:type="dxa" w:w="100"/>
              <w:bottom w:type="dxa" w:w="60"/>
              <w:right w:type="dxa" w:w="100"/>
            </w:tcMar>
            <w:vAlign w:val="center"/>
          </w:tcPr>
          <w:p>
            <w:pPr>
              <w:spacing w:after="20"/>
            </w:pPr>
            <w:r>
              <w:rPr>
                <w:b w:val="false"/>
                <w:bCs w:val="false"/>
                <w:sz w:val="18"/>
                <w:szCs w:val="18"/>
              </w:rPr>
              <w:t xml:space="preserve">RF-09 – RF-16</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O3</w:t>
            </w:r>
          </w:p>
        </w:tc>
        <w:tc>
          <w:tcPr>
            <w:tcW w:type="dxa" w:w="6538"/>
            <w:tcMar>
              <w:top w:type="dxa" w:w="60"/>
              <w:left w:type="dxa" w:w="100"/>
              <w:bottom w:type="dxa" w:w="60"/>
              <w:right w:type="dxa" w:w="100"/>
            </w:tcMar>
            <w:vAlign w:val="center"/>
          </w:tcPr>
          <w:p>
            <w:pPr>
              <w:spacing w:after="20"/>
            </w:pPr>
            <w:r>
              <w:rPr>
                <w:b w:val="false"/>
                <w:bCs w:val="false"/>
                <w:sz w:val="18"/>
                <w:szCs w:val="18"/>
              </w:rPr>
              <w:t xml:space="preserve">Cargar y validar cualquier dataset tabular propio</w:t>
            </w:r>
          </w:p>
        </w:tc>
        <w:tc>
          <w:tcPr>
            <w:tcW w:type="dxa" w:w="2200"/>
            <w:tcMar>
              <w:top w:type="dxa" w:w="60"/>
              <w:left w:type="dxa" w:w="100"/>
              <w:bottom w:type="dxa" w:w="60"/>
              <w:right w:type="dxa" w:w="100"/>
            </w:tcMar>
            <w:vAlign w:val="center"/>
          </w:tcPr>
          <w:p>
            <w:pPr>
              <w:spacing w:after="20"/>
            </w:pPr>
            <w:r>
              <w:rPr>
                <w:b w:val="false"/>
                <w:bCs w:val="false"/>
                <w:sz w:val="18"/>
                <w:szCs w:val="18"/>
              </w:rPr>
              <w:t xml:space="preserve">RF-17 – RF-24</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O4</w:t>
            </w:r>
          </w:p>
        </w:tc>
        <w:tc>
          <w:tcPr>
            <w:tcW w:type="dxa" w:w="6538"/>
            <w:tcMar>
              <w:top w:type="dxa" w:w="60"/>
              <w:left w:type="dxa" w:w="100"/>
              <w:bottom w:type="dxa" w:w="60"/>
              <w:right w:type="dxa" w:w="100"/>
            </w:tcMar>
            <w:vAlign w:val="center"/>
          </w:tcPr>
          <w:p>
            <w:pPr>
              <w:spacing w:after="20"/>
            </w:pPr>
            <w:r>
              <w:rPr>
                <w:b w:val="false"/>
                <w:bCs w:val="false"/>
                <w:sz w:val="18"/>
                <w:szCs w:val="18"/>
              </w:rPr>
              <w:t xml:space="preserve">Consultar el catálogo de registros</w:t>
            </w:r>
          </w:p>
        </w:tc>
        <w:tc>
          <w:tcPr>
            <w:tcW w:type="dxa" w:w="2200"/>
            <w:tcMar>
              <w:top w:type="dxa" w:w="60"/>
              <w:left w:type="dxa" w:w="100"/>
              <w:bottom w:type="dxa" w:w="60"/>
              <w:right w:type="dxa" w:w="100"/>
            </w:tcMar>
            <w:vAlign w:val="center"/>
          </w:tcPr>
          <w:p>
            <w:pPr>
              <w:spacing w:after="20"/>
            </w:pPr>
            <w:r>
              <w:rPr>
                <w:b w:val="false"/>
                <w:bCs w:val="false"/>
                <w:sz w:val="18"/>
                <w:szCs w:val="18"/>
              </w:rPr>
              <w:t xml:space="preserve">RF-25 – RF-32</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O5</w:t>
            </w:r>
          </w:p>
        </w:tc>
        <w:tc>
          <w:tcPr>
            <w:tcW w:type="dxa" w:w="6538"/>
            <w:tcMar>
              <w:top w:type="dxa" w:w="60"/>
              <w:left w:type="dxa" w:w="100"/>
              <w:bottom w:type="dxa" w:w="60"/>
              <w:right w:type="dxa" w:w="100"/>
            </w:tcMar>
            <w:vAlign w:val="center"/>
          </w:tcPr>
          <w:p>
            <w:pPr>
              <w:spacing w:after="20"/>
            </w:pPr>
            <w:r>
              <w:rPr>
                <w:b w:val="false"/>
                <w:bCs w:val="false"/>
                <w:sz w:val="18"/>
                <w:szCs w:val="18"/>
              </w:rPr>
              <w:t xml:space="preserve">Generar distribuciones de frecuencia de la variable numérica seleccionada</w:t>
            </w:r>
          </w:p>
        </w:tc>
        <w:tc>
          <w:tcPr>
            <w:tcW w:type="dxa" w:w="2200"/>
            <w:tcMar>
              <w:top w:type="dxa" w:w="60"/>
              <w:left w:type="dxa" w:w="100"/>
              <w:bottom w:type="dxa" w:w="60"/>
              <w:right w:type="dxa" w:w="100"/>
            </w:tcMar>
            <w:vAlign w:val="center"/>
          </w:tcPr>
          <w:p>
            <w:pPr>
              <w:spacing w:after="20"/>
            </w:pPr>
            <w:r>
              <w:rPr>
                <w:b w:val="false"/>
                <w:bCs w:val="false"/>
                <w:sz w:val="18"/>
                <w:szCs w:val="18"/>
              </w:rPr>
              <w:t xml:space="preserve">RF-33 – RF-40</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O6</w:t>
            </w:r>
          </w:p>
        </w:tc>
        <w:tc>
          <w:tcPr>
            <w:tcW w:type="dxa" w:w="6538"/>
            <w:tcMar>
              <w:top w:type="dxa" w:w="60"/>
              <w:left w:type="dxa" w:w="100"/>
              <w:bottom w:type="dxa" w:w="60"/>
              <w:right w:type="dxa" w:w="100"/>
            </w:tcMar>
            <w:vAlign w:val="center"/>
          </w:tcPr>
          <w:p>
            <w:pPr>
              <w:spacing w:after="20"/>
            </w:pPr>
            <w:r>
              <w:rPr>
                <w:b w:val="false"/>
                <w:bCs w:val="false"/>
                <w:sz w:val="18"/>
                <w:szCs w:val="18"/>
              </w:rPr>
              <w:t xml:space="preserve">Calcular medidas de tendencia central y dispersión</w:t>
            </w:r>
          </w:p>
        </w:tc>
        <w:tc>
          <w:tcPr>
            <w:tcW w:type="dxa" w:w="2200"/>
            <w:tcMar>
              <w:top w:type="dxa" w:w="60"/>
              <w:left w:type="dxa" w:w="100"/>
              <w:bottom w:type="dxa" w:w="60"/>
              <w:right w:type="dxa" w:w="100"/>
            </w:tcMar>
            <w:vAlign w:val="center"/>
          </w:tcPr>
          <w:p>
            <w:pPr>
              <w:spacing w:after="20"/>
            </w:pPr>
            <w:r>
              <w:rPr>
                <w:b w:val="false"/>
                <w:bCs w:val="false"/>
                <w:sz w:val="18"/>
                <w:szCs w:val="18"/>
              </w:rPr>
              <w:t xml:space="preserve">RF-41 – RF-50</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O7</w:t>
            </w:r>
          </w:p>
        </w:tc>
        <w:tc>
          <w:tcPr>
            <w:tcW w:type="dxa" w:w="6538"/>
            <w:tcMar>
              <w:top w:type="dxa" w:w="60"/>
              <w:left w:type="dxa" w:w="100"/>
              <w:bottom w:type="dxa" w:w="60"/>
              <w:right w:type="dxa" w:w="100"/>
            </w:tcMar>
            <w:vAlign w:val="center"/>
          </w:tcPr>
          <w:p>
            <w:pPr>
              <w:spacing w:after="20"/>
            </w:pPr>
            <w:r>
              <w:rPr>
                <w:b w:val="false"/>
                <w:bCs w:val="false"/>
                <w:sz w:val="18"/>
                <w:szCs w:val="18"/>
              </w:rPr>
              <w:t xml:space="preserve">Visualizar gráficamente la severidad o importancia de los registros</w:t>
            </w:r>
          </w:p>
        </w:tc>
        <w:tc>
          <w:tcPr>
            <w:tcW w:type="dxa" w:w="2200"/>
            <w:tcMar>
              <w:top w:type="dxa" w:w="60"/>
              <w:left w:type="dxa" w:w="100"/>
              <w:bottom w:type="dxa" w:w="60"/>
              <w:right w:type="dxa" w:w="100"/>
            </w:tcMar>
            <w:vAlign w:val="center"/>
          </w:tcPr>
          <w:p>
            <w:pPr>
              <w:spacing w:after="20"/>
            </w:pPr>
            <w:r>
              <w:rPr>
                <w:b w:val="false"/>
                <w:bCs w:val="false"/>
                <w:sz w:val="18"/>
                <w:szCs w:val="18"/>
              </w:rPr>
              <w:t xml:space="preserve">RF-51 – RF-61</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O8</w:t>
            </w:r>
          </w:p>
        </w:tc>
        <w:tc>
          <w:tcPr>
            <w:tcW w:type="dxa" w:w="6538"/>
            <w:tcMar>
              <w:top w:type="dxa" w:w="60"/>
              <w:left w:type="dxa" w:w="100"/>
              <w:bottom w:type="dxa" w:w="60"/>
              <w:right w:type="dxa" w:w="100"/>
            </w:tcMar>
            <w:vAlign w:val="center"/>
          </w:tcPr>
          <w:p>
            <w:pPr>
              <w:spacing w:after="20"/>
            </w:pPr>
            <w:r>
              <w:rPr>
                <w:b w:val="false"/>
                <w:bCs w:val="false"/>
                <w:sz w:val="18"/>
                <w:szCs w:val="18"/>
              </w:rPr>
              <w:t xml:space="preserve">Comparar la severidad entre categorías propias del dataset</w:t>
            </w:r>
          </w:p>
        </w:tc>
        <w:tc>
          <w:tcPr>
            <w:tcW w:type="dxa" w:w="2200"/>
            <w:tcMar>
              <w:top w:type="dxa" w:w="60"/>
              <w:left w:type="dxa" w:w="100"/>
              <w:bottom w:type="dxa" w:w="60"/>
              <w:right w:type="dxa" w:w="100"/>
            </w:tcMar>
            <w:vAlign w:val="center"/>
          </w:tcPr>
          <w:p>
            <w:pPr>
              <w:spacing w:after="20"/>
            </w:pPr>
            <w:r>
              <w:rPr>
                <w:b w:val="false"/>
                <w:bCs w:val="false"/>
                <w:sz w:val="18"/>
                <w:szCs w:val="18"/>
              </w:rPr>
              <w:t xml:space="preserve">RF-62 – RF-68</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O9</w:t>
            </w:r>
          </w:p>
        </w:tc>
        <w:tc>
          <w:tcPr>
            <w:tcW w:type="dxa" w:w="6538"/>
            <w:tcMar>
              <w:top w:type="dxa" w:w="60"/>
              <w:left w:type="dxa" w:w="100"/>
              <w:bottom w:type="dxa" w:w="60"/>
              <w:right w:type="dxa" w:w="100"/>
            </w:tcMar>
            <w:vAlign w:val="center"/>
          </w:tcPr>
          <w:p>
            <w:pPr>
              <w:spacing w:after="20"/>
            </w:pPr>
            <w:r>
              <w:rPr>
                <w:b w:val="false"/>
                <w:bCs w:val="false"/>
                <w:sz w:val="18"/>
                <w:szCs w:val="18"/>
              </w:rPr>
              <w:t xml:space="preserve">Priorizar la atención o remediación de registros</w:t>
            </w:r>
          </w:p>
        </w:tc>
        <w:tc>
          <w:tcPr>
            <w:tcW w:type="dxa" w:w="2200"/>
            <w:tcMar>
              <w:top w:type="dxa" w:w="60"/>
              <w:left w:type="dxa" w:w="100"/>
              <w:bottom w:type="dxa" w:w="60"/>
              <w:right w:type="dxa" w:w="100"/>
            </w:tcMar>
            <w:vAlign w:val="center"/>
          </w:tcPr>
          <w:p>
            <w:pPr>
              <w:spacing w:after="20"/>
            </w:pPr>
            <w:r>
              <w:rPr>
                <w:b w:val="false"/>
                <w:bCs w:val="false"/>
                <w:sz w:val="18"/>
                <w:szCs w:val="18"/>
              </w:rPr>
              <w:t xml:space="preserve">RF-69 – RF-76</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O10</w:t>
            </w:r>
          </w:p>
        </w:tc>
        <w:tc>
          <w:tcPr>
            <w:tcW w:type="dxa" w:w="6538"/>
            <w:tcMar>
              <w:top w:type="dxa" w:w="60"/>
              <w:left w:type="dxa" w:w="100"/>
              <w:bottom w:type="dxa" w:w="60"/>
              <w:right w:type="dxa" w:w="100"/>
            </w:tcMar>
            <w:vAlign w:val="center"/>
          </w:tcPr>
          <w:p>
            <w:pPr>
              <w:spacing w:after="20"/>
            </w:pPr>
            <w:r>
              <w:rPr>
                <w:b w:val="false"/>
                <w:bCs w:val="false"/>
                <w:sz w:val="18"/>
                <w:szCs w:val="18"/>
              </w:rPr>
              <w:t xml:space="preserve">Generar reportes de los resultados</w:t>
            </w:r>
          </w:p>
        </w:tc>
        <w:tc>
          <w:tcPr>
            <w:tcW w:type="dxa" w:w="2200"/>
            <w:tcMar>
              <w:top w:type="dxa" w:w="60"/>
              <w:left w:type="dxa" w:w="100"/>
              <w:bottom w:type="dxa" w:w="60"/>
              <w:right w:type="dxa" w:w="100"/>
            </w:tcMar>
            <w:vAlign w:val="center"/>
          </w:tcPr>
          <w:p>
            <w:pPr>
              <w:spacing w:after="20"/>
            </w:pPr>
            <w:r>
              <w:rPr>
                <w:b w:val="false"/>
                <w:bCs w:val="false"/>
                <w:sz w:val="18"/>
                <w:szCs w:val="18"/>
              </w:rPr>
              <w:t xml:space="preserve">RF-77 – RF-83</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O11</w:t>
            </w:r>
          </w:p>
        </w:tc>
        <w:tc>
          <w:tcPr>
            <w:tcW w:type="dxa" w:w="6538"/>
            <w:tcMar>
              <w:top w:type="dxa" w:w="60"/>
              <w:left w:type="dxa" w:w="100"/>
              <w:bottom w:type="dxa" w:w="60"/>
              <w:right w:type="dxa" w:w="100"/>
            </w:tcMar>
            <w:vAlign w:val="center"/>
          </w:tcPr>
          <w:p>
            <w:pPr>
              <w:spacing w:after="20"/>
            </w:pPr>
            <w:r>
              <w:rPr>
                <w:b w:val="false"/>
                <w:bCs w:val="false"/>
                <w:sz w:val="18"/>
                <w:szCs w:val="18"/>
              </w:rPr>
              <w:t xml:space="preserve">Permitir búsquedas avanzadas</w:t>
            </w:r>
          </w:p>
        </w:tc>
        <w:tc>
          <w:tcPr>
            <w:tcW w:type="dxa" w:w="2200"/>
            <w:tcMar>
              <w:top w:type="dxa" w:w="60"/>
              <w:left w:type="dxa" w:w="100"/>
              <w:bottom w:type="dxa" w:w="60"/>
              <w:right w:type="dxa" w:w="100"/>
            </w:tcMar>
            <w:vAlign w:val="center"/>
          </w:tcPr>
          <w:p>
            <w:pPr>
              <w:spacing w:after="20"/>
            </w:pPr>
            <w:r>
              <w:rPr>
                <w:b w:val="false"/>
                <w:bCs w:val="false"/>
                <w:sz w:val="18"/>
                <w:szCs w:val="18"/>
              </w:rPr>
              <w:t xml:space="preserve">RF-84 – RF-90</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O12</w:t>
            </w:r>
          </w:p>
        </w:tc>
        <w:tc>
          <w:tcPr>
            <w:tcW w:type="dxa" w:w="6538"/>
            <w:tcMar>
              <w:top w:type="dxa" w:w="60"/>
              <w:left w:type="dxa" w:w="100"/>
              <w:bottom w:type="dxa" w:w="60"/>
              <w:right w:type="dxa" w:w="100"/>
            </w:tcMar>
            <w:vAlign w:val="center"/>
          </w:tcPr>
          <w:p>
            <w:pPr>
              <w:spacing w:after="20"/>
            </w:pPr>
            <w:r>
              <w:rPr>
                <w:b w:val="false"/>
                <w:bCs w:val="false"/>
                <w:sz w:val="18"/>
                <w:szCs w:val="18"/>
              </w:rPr>
              <w:t xml:space="preserve">Garantizar la seguridad del sistema</w:t>
            </w:r>
          </w:p>
        </w:tc>
        <w:tc>
          <w:tcPr>
            <w:tcW w:type="dxa" w:w="2200"/>
            <w:tcMar>
              <w:top w:type="dxa" w:w="60"/>
              <w:left w:type="dxa" w:w="100"/>
              <w:bottom w:type="dxa" w:w="60"/>
              <w:right w:type="dxa" w:w="100"/>
            </w:tcMar>
            <w:vAlign w:val="center"/>
          </w:tcPr>
          <w:p>
            <w:pPr>
              <w:spacing w:after="20"/>
            </w:pPr>
            <w:r>
              <w:rPr>
                <w:b w:val="false"/>
                <w:bCs w:val="false"/>
                <w:sz w:val="18"/>
                <w:szCs w:val="18"/>
              </w:rPr>
              <w:t xml:space="preserve">RF-91 – RF-98</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O13</w:t>
            </w:r>
          </w:p>
        </w:tc>
        <w:tc>
          <w:tcPr>
            <w:tcW w:type="dxa" w:w="6538"/>
            <w:tcMar>
              <w:top w:type="dxa" w:w="60"/>
              <w:left w:type="dxa" w:w="100"/>
              <w:bottom w:type="dxa" w:w="60"/>
              <w:right w:type="dxa" w:w="100"/>
            </w:tcMar>
            <w:vAlign w:val="center"/>
          </w:tcPr>
          <w:p>
            <w:pPr>
              <w:spacing w:after="20"/>
            </w:pPr>
            <w:r>
              <w:rPr>
                <w:b w:val="false"/>
                <w:bCs w:val="false"/>
                <w:sz w:val="18"/>
                <w:szCs w:val="18"/>
              </w:rPr>
              <w:t xml:space="preserve">Gestionar notificaciones del sistema</w:t>
            </w:r>
          </w:p>
        </w:tc>
        <w:tc>
          <w:tcPr>
            <w:tcW w:type="dxa" w:w="2200"/>
            <w:tcMar>
              <w:top w:type="dxa" w:w="60"/>
              <w:left w:type="dxa" w:w="100"/>
              <w:bottom w:type="dxa" w:w="60"/>
              <w:right w:type="dxa" w:w="100"/>
            </w:tcMar>
            <w:vAlign w:val="center"/>
          </w:tcPr>
          <w:p>
            <w:pPr>
              <w:spacing w:after="20"/>
            </w:pPr>
            <w:r>
              <w:rPr>
                <w:b w:val="false"/>
                <w:bCs w:val="false"/>
                <w:sz w:val="18"/>
                <w:szCs w:val="18"/>
              </w:rPr>
              <w:t xml:space="preserve">RF-99 – RF-104</w:t>
            </w:r>
          </w:p>
        </w:tc>
      </w:tr>
    </w:tbl>
    <w:p>
      <w:pPr>
        <w:spacing w:after="120"/>
      </w:pPr>
      <w:r>
        <w:rPr>
          <w:b w:val="false"/>
          <w:bCs w:val="false"/>
          <w:i w:val="false"/>
          <w:iCs w:val="false"/>
        </w:rPr>
        <w:t xml:space="preserve">La trazabilidad hacia adelante permite identificar cómo cada requisito se implementa dentro del sistema; la trazabilidad hacia atrás permite verificar que cada funcionalidad responde a un objetivo definido en el proceso de ingeniería de requisitos.</w:t>
      </w:r>
    </w:p>
    <w:p>
      <w:r>
        <w:br w:type="page"/>
      </w:r>
    </w:p>
    <w:p>
      <w:pPr>
        <w:pStyle w:val="Heading1"/>
        <w:spacing w:after="200" w:before="360"/>
      </w:pPr>
      <w:r>
        <w:t xml:space="preserve">XI. GESTIÓN DE CAMBIOS (ISO/IEC/IEEE 29148)</w:t>
      </w:r>
    </w:p>
    <w:p>
      <w:pPr>
        <w:spacing w:after="120"/>
      </w:pPr>
      <w:r>
        <w:rPr>
          <w:b w:val="false"/>
          <w:bCs w:val="false"/>
          <w:i w:val="false"/>
          <w:iCs w:val="false"/>
        </w:rPr>
        <w:t xml:space="preserve">Todo cambio realizado al documento SDS del sistema SEVERA debe seguir un proceso formal de gestión de cambios basado en el estándar ISO/IEC/IEEE 29148, garantizando trazabilidad, consistencia y control de versiones.</w:t>
      </w:r>
    </w:p>
    <w:p>
      <w:pPr>
        <w:pStyle w:val="Heading2"/>
        <w:spacing w:after="140" w:before="280"/>
      </w:pPr>
      <w:r>
        <w:t xml:space="preserve">11.1 Proceso formal de gestión de cambios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000"/>
        <w:gridCol w:w="4538"/>
      </w:tblGrid>
      <w:tr>
        <w:trPr>
          <w:cantSplit/>
          <w:tblHeader/>
        </w:trPr>
        <w:tc>
          <w:tcPr>
            <w:tcW w:type="dxa" w:w="700"/>
            <w:shd w:fill="1F3864" w:val="clear"/>
            <w:tcMar>
              <w:top w:type="dxa" w:w="60"/>
              <w:left w:type="dxa" w:w="100"/>
              <w:bottom w:type="dxa" w:w="60"/>
              <w:right w:type="dxa" w:w="100"/>
            </w:tcMar>
            <w:vAlign w:val="center"/>
          </w:tcPr>
          <w:p>
            <w:r>
              <w:rPr>
                <w:b/>
                <w:bCs/>
                <w:color w:val="FFFFFF"/>
                <w:sz w:val="18"/>
                <w:szCs w:val="18"/>
              </w:rPr>
              <w:t xml:space="preserve">Paso</w:t>
            </w:r>
          </w:p>
        </w:tc>
        <w:tc>
          <w:tcPr>
            <w:tcW w:type="dxa" w:w="2400"/>
            <w:shd w:fill="1F3864" w:val="clear"/>
            <w:tcMar>
              <w:top w:type="dxa" w:w="60"/>
              <w:left w:type="dxa" w:w="100"/>
              <w:bottom w:type="dxa" w:w="60"/>
              <w:right w:type="dxa" w:w="100"/>
            </w:tcMar>
            <w:vAlign w:val="center"/>
          </w:tcPr>
          <w:p>
            <w:r>
              <w:rPr>
                <w:b/>
                <w:bCs/>
                <w:color w:val="FFFFFF"/>
                <w:sz w:val="18"/>
                <w:szCs w:val="18"/>
              </w:rPr>
              <w:t xml:space="preserve">Actividad</w:t>
            </w:r>
          </w:p>
        </w:tc>
        <w:tc>
          <w:tcPr>
            <w:tcW w:type="dxa" w:w="2000"/>
            <w:shd w:fill="1F3864" w:val="clear"/>
            <w:tcMar>
              <w:top w:type="dxa" w:w="60"/>
              <w:left w:type="dxa" w:w="100"/>
              <w:bottom w:type="dxa" w:w="60"/>
              <w:right w:type="dxa" w:w="100"/>
            </w:tcMar>
            <w:vAlign w:val="center"/>
          </w:tcPr>
          <w:p>
            <w:r>
              <w:rPr>
                <w:b/>
                <w:bCs/>
                <w:color w:val="FFFFFF"/>
                <w:sz w:val="18"/>
                <w:szCs w:val="18"/>
              </w:rPr>
              <w:t xml:space="preserve">Responsable</w:t>
            </w:r>
          </w:p>
        </w:tc>
        <w:tc>
          <w:tcPr>
            <w:tcW w:type="dxa" w:w="4538"/>
            <w:shd w:fill="1F3864" w:val="clear"/>
            <w:tcMar>
              <w:top w:type="dxa" w:w="60"/>
              <w:left w:type="dxa" w:w="100"/>
              <w:bottom w:type="dxa" w:w="60"/>
              <w:right w:type="dxa" w:w="100"/>
            </w:tcMar>
            <w:vAlign w:val="center"/>
          </w:tcPr>
          <w:p>
            <w:r>
              <w:rPr>
                <w:b/>
                <w:bCs/>
                <w:color w:val="FFFFFF"/>
                <w:sz w:val="18"/>
                <w:szCs w:val="18"/>
              </w:rPr>
              <w:t xml:space="preserve">Salida / Criterio de éxito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01</w:t>
            </w:r>
          </w:p>
        </w:tc>
        <w:tc>
          <w:tcPr>
            <w:tcW w:type="dxa" w:w="2400"/>
            <w:tcMar>
              <w:top w:type="dxa" w:w="60"/>
              <w:left w:type="dxa" w:w="100"/>
              <w:bottom w:type="dxa" w:w="60"/>
              <w:right w:type="dxa" w:w="100"/>
            </w:tcMar>
            <w:vAlign w:val="center"/>
          </w:tcPr>
          <w:p>
            <w:pPr>
              <w:spacing w:after="20"/>
            </w:pPr>
            <w:r>
              <w:rPr>
                <w:b w:val="false"/>
                <w:bCs w:val="false"/>
                <w:sz w:val="18"/>
                <w:szCs w:val="18"/>
              </w:rPr>
              <w:t xml:space="preserve">Solicitud de cambio</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Stakeholder / Equipo / Contribuidor</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Formulario CC-XX registrado con ID único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02</w:t>
            </w:r>
          </w:p>
        </w:tc>
        <w:tc>
          <w:tcPr>
            <w:tcW w:type="dxa" w:w="2400"/>
            <w:tcMar>
              <w:top w:type="dxa" w:w="60"/>
              <w:left w:type="dxa" w:w="100"/>
              <w:bottom w:type="dxa" w:w="60"/>
              <w:right w:type="dxa" w:w="100"/>
            </w:tcMar>
            <w:vAlign w:val="center"/>
          </w:tcPr>
          <w:p>
            <w:pPr>
              <w:spacing w:after="20"/>
            </w:pPr>
            <w:r>
              <w:rPr>
                <w:b w:val="false"/>
                <w:bCs w:val="false"/>
                <w:sz w:val="18"/>
                <w:szCs w:val="18"/>
              </w:rPr>
              <w:t xml:space="preserve">Análisis de impacto</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Equipo técnico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RF afectados, esfuerzo estimado y riesgos identificados</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03</w:t>
            </w:r>
          </w:p>
        </w:tc>
        <w:tc>
          <w:tcPr>
            <w:tcW w:type="dxa" w:w="2400"/>
            <w:tcMar>
              <w:top w:type="dxa" w:w="60"/>
              <w:left w:type="dxa" w:w="100"/>
              <w:bottom w:type="dxa" w:w="60"/>
              <w:right w:type="dxa" w:w="100"/>
            </w:tcMar>
            <w:vAlign w:val="center"/>
          </w:tcPr>
          <w:p>
            <w:pPr>
              <w:spacing w:after="20"/>
            </w:pPr>
            <w:r>
              <w:rPr>
                <w:b w:val="false"/>
                <w:bCs w:val="false"/>
                <w:sz w:val="18"/>
                <w:szCs w:val="18"/>
              </w:rPr>
              <w:t xml:space="preserve">Evaluación y decisión</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Docente + Equipo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Aprobado / Rechazado / En análisis</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04</w:t>
            </w:r>
          </w:p>
        </w:tc>
        <w:tc>
          <w:tcPr>
            <w:tcW w:type="dxa" w:w="2400"/>
            <w:tcMar>
              <w:top w:type="dxa" w:w="60"/>
              <w:left w:type="dxa" w:w="100"/>
              <w:bottom w:type="dxa" w:w="60"/>
              <w:right w:type="dxa" w:w="100"/>
            </w:tcMar>
            <w:vAlign w:val="center"/>
          </w:tcPr>
          <w:p>
            <w:pPr>
              <w:spacing w:after="20"/>
            </w:pPr>
            <w:r>
              <w:rPr>
                <w:b w:val="false"/>
                <w:bCs w:val="false"/>
                <w:sz w:val="18"/>
                <w:szCs w:val="18"/>
              </w:rPr>
              <w:t xml:space="preserve">Planificación</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Responsable asignado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Tareas asignadas</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05</w:t>
            </w:r>
          </w:p>
        </w:tc>
        <w:tc>
          <w:tcPr>
            <w:tcW w:type="dxa" w:w="2400"/>
            <w:tcMar>
              <w:top w:type="dxa" w:w="60"/>
              <w:left w:type="dxa" w:w="100"/>
              <w:bottom w:type="dxa" w:w="60"/>
              <w:right w:type="dxa" w:w="100"/>
            </w:tcMar>
            <w:vAlign w:val="center"/>
          </w:tcPr>
          <w:p>
            <w:pPr>
              <w:spacing w:after="20"/>
            </w:pPr>
            <w:r>
              <w:rPr>
                <w:b w:val="false"/>
                <w:bCs w:val="false"/>
                <w:sz w:val="18"/>
                <w:szCs w:val="18"/>
              </w:rPr>
              <w:t xml:space="preserve">Implementación</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Desarrollador asignado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RF actualizado en el SDS</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06</w:t>
            </w:r>
          </w:p>
        </w:tc>
        <w:tc>
          <w:tcPr>
            <w:tcW w:type="dxa" w:w="2400"/>
            <w:tcMar>
              <w:top w:type="dxa" w:w="60"/>
              <w:left w:type="dxa" w:w="100"/>
              <w:bottom w:type="dxa" w:w="60"/>
              <w:right w:type="dxa" w:w="100"/>
            </w:tcMar>
            <w:vAlign w:val="center"/>
          </w:tcPr>
          <w:p>
            <w:pPr>
              <w:spacing w:after="20"/>
            </w:pPr>
            <w:r>
              <w:rPr>
                <w:b w:val="false"/>
                <w:bCs w:val="false"/>
                <w:sz w:val="18"/>
                <w:szCs w:val="18"/>
              </w:rPr>
              <w:t xml:space="preserve">Versionamiento</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Equipo completo</w:t>
            </w:r>
          </w:p>
        </w:tc>
        <w:tc>
          <w:tcPr>
            <w:tcW w:type="dxa" w:w="4538"/>
            <w:tcMar>
              <w:top w:type="dxa" w:w="60"/>
              <w:left w:type="dxa" w:w="100"/>
              <w:bottom w:type="dxa" w:w="60"/>
              <w:right w:type="dxa" w:w="100"/>
            </w:tcMar>
            <w:vAlign w:val="center"/>
          </w:tcPr>
          <w:p>
            <w:pPr>
              <w:spacing w:after="20"/>
            </w:pPr>
            <w:r>
              <w:rPr>
                <w:b w:val="false"/>
                <w:bCs w:val="false"/>
                <w:sz w:val="18"/>
                <w:szCs w:val="18"/>
              </w:rPr>
              <w:t xml:space="preserve">Nueva versión del SDS registrada</w:t>
            </w:r>
          </w:p>
        </w:tc>
      </w:tr>
    </w:tbl>
    <w:p>
      <w:pPr>
        <w:pStyle w:val="Heading2"/>
        <w:spacing w:after="140" w:before="280"/>
      </w:pPr>
      <w:r>
        <w:t xml:space="preserve">11.2 Registro de cambios</w:t>
      </w:r>
    </w:p>
    <w:p>
      <w:pPr>
        <w:spacing w:after="120"/>
      </w:pPr>
      <w:r>
        <w:rPr>
          <w:b w:val="false"/>
          <w:bCs w:val="false"/>
          <w:i w:val="false"/>
          <w:iCs w:val="false"/>
        </w:rPr>
        <w:t xml:space="preserve">Se incluyen los cambios históricos y los aplicados en esta revisión (CC-06 a CC-09), producto de la recomendación del contribuidor y del plan de mejoras del equipo.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4938"/>
        <w:gridCol w:w="1400"/>
        <w:gridCol w:w="1100"/>
      </w:tblGrid>
      <w:tr>
        <w:trPr>
          <w:cantSplit/>
          <w:tblHeader/>
        </w:trPr>
        <w:tc>
          <w:tcPr>
            <w:tcW w:type="dxa" w:w="700"/>
            <w:shd w:fill="1F3864" w:val="clear"/>
            <w:tcMar>
              <w:top w:type="dxa" w:w="60"/>
              <w:left w:type="dxa" w:w="100"/>
              <w:bottom w:type="dxa" w:w="60"/>
              <w:right w:type="dxa" w:w="100"/>
            </w:tcMar>
            <w:vAlign w:val="center"/>
          </w:tcPr>
          <w:p>
            <w:r>
              <w:rPr>
                <w:b/>
                <w:bCs/>
                <w:color w:val="FFFFFF"/>
                <w:sz w:val="18"/>
                <w:szCs w:val="18"/>
              </w:rPr>
              <w:t xml:space="preserve">ID</w:t>
            </w:r>
          </w:p>
        </w:tc>
        <w:tc>
          <w:tcPr>
            <w:tcW w:type="dxa" w:w="1500"/>
            <w:shd w:fill="1F3864" w:val="clear"/>
            <w:tcMar>
              <w:top w:type="dxa" w:w="60"/>
              <w:left w:type="dxa" w:w="100"/>
              <w:bottom w:type="dxa" w:w="60"/>
              <w:right w:type="dxa" w:w="100"/>
            </w:tcMar>
            <w:vAlign w:val="center"/>
          </w:tcPr>
          <w:p>
            <w:r>
              <w:rPr>
                <w:b/>
                <w:bCs/>
                <w:color w:val="FFFFFF"/>
                <w:sz w:val="18"/>
                <w:szCs w:val="18"/>
              </w:rPr>
              <w:t xml:space="preserve">RF Afectado</w:t>
            </w:r>
          </w:p>
        </w:tc>
        <w:tc>
          <w:tcPr>
            <w:tcW w:type="dxa" w:w="4938"/>
            <w:shd w:fill="1F3864" w:val="clear"/>
            <w:tcMar>
              <w:top w:type="dxa" w:w="60"/>
              <w:left w:type="dxa" w:w="100"/>
              <w:bottom w:type="dxa" w:w="60"/>
              <w:right w:type="dxa" w:w="100"/>
            </w:tcMar>
            <w:vAlign w:val="center"/>
          </w:tcPr>
          <w:p>
            <w:r>
              <w:rPr>
                <w:b/>
                <w:bCs/>
                <w:color w:val="FFFFFF"/>
                <w:sz w:val="18"/>
                <w:szCs w:val="18"/>
              </w:rPr>
              <w:t xml:space="preserve">Descripción</w:t>
            </w:r>
          </w:p>
        </w:tc>
        <w:tc>
          <w:tcPr>
            <w:tcW w:type="dxa" w:w="1400"/>
            <w:shd w:fill="1F3864" w:val="clear"/>
            <w:tcMar>
              <w:top w:type="dxa" w:w="60"/>
              <w:left w:type="dxa" w:w="100"/>
              <w:bottom w:type="dxa" w:w="60"/>
              <w:right w:type="dxa" w:w="100"/>
            </w:tcMar>
            <w:vAlign w:val="center"/>
          </w:tcPr>
          <w:p>
            <w:r>
              <w:rPr>
                <w:b/>
                <w:bCs/>
                <w:color w:val="FFFFFF"/>
                <w:sz w:val="18"/>
                <w:szCs w:val="18"/>
              </w:rPr>
              <w:t xml:space="preserve">Tipo</w:t>
            </w:r>
          </w:p>
        </w:tc>
        <w:tc>
          <w:tcPr>
            <w:tcW w:type="dxa" w:w="1100"/>
            <w:shd w:fill="1F3864" w:val="clear"/>
            <w:tcMar>
              <w:top w:type="dxa" w:w="60"/>
              <w:left w:type="dxa" w:w="100"/>
              <w:bottom w:type="dxa" w:w="60"/>
              <w:right w:type="dxa" w:w="100"/>
            </w:tcMar>
            <w:vAlign w:val="center"/>
          </w:tcPr>
          <w:p>
            <w:r>
              <w:rPr>
                <w:b/>
                <w:bCs/>
                <w:color w:val="FFFFFF"/>
                <w:sz w:val="18"/>
                <w:szCs w:val="18"/>
              </w:rPr>
              <w:t xml:space="preserve">Estado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CC-01</w:t>
            </w:r>
          </w:p>
        </w:tc>
        <w:tc>
          <w:tcPr>
            <w:tcW w:type="dxa" w:w="1500"/>
            <w:tcMar>
              <w:top w:type="dxa" w:w="60"/>
              <w:left w:type="dxa" w:w="100"/>
              <w:bottom w:type="dxa" w:w="60"/>
              <w:right w:type="dxa" w:w="100"/>
            </w:tcMar>
            <w:vAlign w:val="center"/>
          </w:tcPr>
          <w:p>
            <w:pPr>
              <w:spacing w:after="20"/>
            </w:pPr>
            <w:r>
              <w:rPr>
                <w:b w:val="false"/>
                <w:bCs w:val="false"/>
                <w:sz w:val="18"/>
                <w:szCs w:val="18"/>
              </w:rPr>
              <w:t xml:space="preserve">RF-41</w:t>
            </w:r>
          </w:p>
        </w:tc>
        <w:tc>
          <w:tcPr>
            <w:tcW w:type="dxa" w:w="4938"/>
            <w:tcMar>
              <w:top w:type="dxa" w:w="60"/>
              <w:left w:type="dxa" w:w="100"/>
              <w:bottom w:type="dxa" w:w="60"/>
              <w:right w:type="dxa" w:w="100"/>
            </w:tcMar>
            <w:vAlign w:val="center"/>
          </w:tcPr>
          <w:p>
            <w:pPr>
              <w:spacing w:after="20"/>
            </w:pPr>
            <w:r>
              <w:rPr>
                <w:b w:val="false"/>
                <w:bCs w:val="false"/>
                <w:sz w:val="18"/>
                <w:szCs w:val="18"/>
              </w:rPr>
              <w:t xml:space="preserve">Ajuste en la fórmula de cálculo de la media para manejar datos faltantes.</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Mejora</w:t>
            </w:r>
          </w:p>
        </w:tc>
        <w:tc>
          <w:tcPr>
            <w:tcW w:type="dxa" w:w="1100"/>
            <w:tcMar>
              <w:top w:type="dxa" w:w="60"/>
              <w:left w:type="dxa" w:w="100"/>
              <w:bottom w:type="dxa" w:w="60"/>
              <w:right w:type="dxa" w:w="100"/>
            </w:tcMar>
            <w:vAlign w:val="center"/>
          </w:tcPr>
          <w:p>
            <w:pPr>
              <w:spacing w:after="20"/>
            </w:pPr>
            <w:r>
              <w:rPr>
                <w:b w:val="false"/>
                <w:bCs w:val="false"/>
                <w:sz w:val="18"/>
                <w:szCs w:val="18"/>
              </w:rPr>
              <w:t xml:space="preserve">Aprobado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CC-02</w:t>
            </w:r>
          </w:p>
        </w:tc>
        <w:tc>
          <w:tcPr>
            <w:tcW w:type="dxa" w:w="1500"/>
            <w:tcMar>
              <w:top w:type="dxa" w:w="60"/>
              <w:left w:type="dxa" w:w="100"/>
              <w:bottom w:type="dxa" w:w="60"/>
              <w:right w:type="dxa" w:w="100"/>
            </w:tcMar>
            <w:vAlign w:val="center"/>
          </w:tcPr>
          <w:p>
            <w:pPr>
              <w:spacing w:after="20"/>
            </w:pPr>
            <w:r>
              <w:rPr>
                <w:b w:val="false"/>
                <w:bCs w:val="false"/>
                <w:sz w:val="18"/>
                <w:szCs w:val="18"/>
              </w:rPr>
              <w:t xml:space="preserve">RF-50</w:t>
            </w:r>
          </w:p>
        </w:tc>
        <w:tc>
          <w:tcPr>
            <w:tcW w:type="dxa" w:w="4938"/>
            <w:tcMar>
              <w:top w:type="dxa" w:w="60"/>
              <w:left w:type="dxa" w:w="100"/>
              <w:bottom w:type="dxa" w:w="60"/>
              <w:right w:type="dxa" w:w="100"/>
            </w:tcMar>
            <w:vAlign w:val="center"/>
          </w:tcPr>
          <w:p>
            <w:pPr>
              <w:spacing w:after="20"/>
            </w:pPr>
            <w:r>
              <w:rPr>
                <w:b w:val="false"/>
                <w:bCs w:val="false"/>
                <w:sz w:val="18"/>
                <w:szCs w:val="18"/>
              </w:rPr>
              <w:t xml:space="preserve">Sustitución de la librería psych por fórmulas manuales de media geométrica/armónica.</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Corrección</w:t>
            </w:r>
          </w:p>
        </w:tc>
        <w:tc>
          <w:tcPr>
            <w:tcW w:type="dxa" w:w="1100"/>
            <w:tcMar>
              <w:top w:type="dxa" w:w="60"/>
              <w:left w:type="dxa" w:w="100"/>
              <w:bottom w:type="dxa" w:w="60"/>
              <w:right w:type="dxa" w:w="100"/>
            </w:tcMar>
            <w:vAlign w:val="center"/>
          </w:tcPr>
          <w:p>
            <w:pPr>
              <w:spacing w:after="20"/>
            </w:pPr>
            <w:r>
              <w:rPr>
                <w:b w:val="false"/>
                <w:bCs w:val="false"/>
                <w:sz w:val="18"/>
                <w:szCs w:val="18"/>
              </w:rPr>
              <w:t xml:space="preserve">Aprobado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CC-03</w:t>
            </w:r>
          </w:p>
        </w:tc>
        <w:tc>
          <w:tcPr>
            <w:tcW w:type="dxa" w:w="1500"/>
            <w:tcMar>
              <w:top w:type="dxa" w:w="60"/>
              <w:left w:type="dxa" w:w="100"/>
              <w:bottom w:type="dxa" w:w="60"/>
              <w:right w:type="dxa" w:w="100"/>
            </w:tcMar>
            <w:vAlign w:val="center"/>
          </w:tcPr>
          <w:p>
            <w:pPr>
              <w:spacing w:after="20"/>
            </w:pPr>
            <w:r>
              <w:rPr>
                <w:b w:val="false"/>
                <w:bCs w:val="false"/>
                <w:sz w:val="18"/>
                <w:szCs w:val="18"/>
              </w:rPr>
              <w:t xml:space="preserve">RF-69</w:t>
            </w:r>
          </w:p>
        </w:tc>
        <w:tc>
          <w:tcPr>
            <w:tcW w:type="dxa" w:w="4938"/>
            <w:tcMar>
              <w:top w:type="dxa" w:w="60"/>
              <w:left w:type="dxa" w:w="100"/>
              <w:bottom w:type="dxa" w:w="60"/>
              <w:right w:type="dxa" w:w="100"/>
            </w:tcMar>
            <w:vAlign w:val="center"/>
          </w:tcPr>
          <w:p>
            <w:pPr>
              <w:spacing w:after="20"/>
            </w:pPr>
            <w:r>
              <w:rPr>
                <w:b w:val="false"/>
                <w:bCs w:val="false"/>
                <w:sz w:val="18"/>
                <w:szCs w:val="18"/>
              </w:rPr>
              <w:t xml:space="preserve">Los rangos de clasificación de riesgo pasan de fijos (escala oficial de CVSS) a configurables por el analista, con la escala CVSS como valor por defecto.</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Ampliación de alcance</w:t>
            </w:r>
          </w:p>
        </w:tc>
        <w:tc>
          <w:tcPr>
            <w:tcW w:type="dxa" w:w="1100"/>
            <w:tcMar>
              <w:top w:type="dxa" w:w="60"/>
              <w:left w:type="dxa" w:w="100"/>
              <w:bottom w:type="dxa" w:w="60"/>
              <w:right w:type="dxa" w:w="100"/>
            </w:tcMar>
            <w:vAlign w:val="center"/>
          </w:tcPr>
          <w:p>
            <w:pPr>
              <w:spacing w:after="20"/>
            </w:pPr>
            <w:r>
              <w:rPr>
                <w:b w:val="false"/>
                <w:bCs w:val="false"/>
                <w:sz w:val="18"/>
                <w:szCs w:val="18"/>
              </w:rPr>
              <w:t xml:space="preserve">Aprobado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CC-04</w:t>
            </w:r>
          </w:p>
        </w:tc>
        <w:tc>
          <w:tcPr>
            <w:tcW w:type="dxa" w:w="1500"/>
            <w:tcMar>
              <w:top w:type="dxa" w:w="60"/>
              <w:left w:type="dxa" w:w="100"/>
              <w:bottom w:type="dxa" w:w="60"/>
              <w:right w:type="dxa" w:w="100"/>
            </w:tcMar>
            <w:vAlign w:val="center"/>
          </w:tcPr>
          <w:p>
            <w:pPr>
              <w:spacing w:after="20"/>
            </w:pPr>
            <w:r>
              <w:rPr>
                <w:b w:val="false"/>
                <w:bCs w:val="false"/>
                <w:sz w:val="18"/>
                <w:szCs w:val="18"/>
              </w:rPr>
              <w:t xml:space="preserve">RF-77 / RF-81</w:t>
            </w:r>
          </w:p>
        </w:tc>
        <w:tc>
          <w:tcPr>
            <w:tcW w:type="dxa" w:w="4938"/>
            <w:tcMar>
              <w:top w:type="dxa" w:w="60"/>
              <w:left w:type="dxa" w:w="100"/>
              <w:bottom w:type="dxa" w:w="60"/>
              <w:right w:type="dxa" w:w="100"/>
            </w:tcMar>
            <w:vAlign w:val="center"/>
          </w:tcPr>
          <w:p>
            <w:pPr>
              <w:spacing w:after="20"/>
            </w:pPr>
            <w:r>
              <w:rPr>
                <w:b w:val="false"/>
                <w:bCs w:val="false"/>
                <w:sz w:val="18"/>
                <w:szCs w:val="18"/>
              </w:rPr>
              <w:t xml:space="preserve">Inclusión de interpretación automática en el informe generado, redactada de forma agnóstica al dominio del dataset.</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Ampliación</w:t>
            </w:r>
          </w:p>
        </w:tc>
        <w:tc>
          <w:tcPr>
            <w:tcW w:type="dxa" w:w="1100"/>
            <w:tcMar>
              <w:top w:type="dxa" w:w="60"/>
              <w:left w:type="dxa" w:w="100"/>
              <w:bottom w:type="dxa" w:w="60"/>
              <w:right w:type="dxa" w:w="100"/>
            </w:tcMar>
            <w:vAlign w:val="center"/>
          </w:tcPr>
          <w:p>
            <w:pPr>
              <w:spacing w:after="20"/>
            </w:pPr>
            <w:r>
              <w:rPr>
                <w:b w:val="false"/>
                <w:bCs w:val="false"/>
                <w:sz w:val="18"/>
                <w:szCs w:val="18"/>
              </w:rPr>
              <w:t xml:space="preserve">Aprobado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CC-05</w:t>
            </w:r>
          </w:p>
        </w:tc>
        <w:tc>
          <w:tcPr>
            <w:tcW w:type="dxa" w:w="1500"/>
            <w:tcMar>
              <w:top w:type="dxa" w:w="60"/>
              <w:left w:type="dxa" w:w="100"/>
              <w:bottom w:type="dxa" w:w="60"/>
              <w:right w:type="dxa" w:w="100"/>
            </w:tcMar>
            <w:vAlign w:val="center"/>
          </w:tcPr>
          <w:p>
            <w:pPr>
              <w:spacing w:after="20"/>
            </w:pPr>
            <w:r>
              <w:rPr>
                <w:b w:val="false"/>
                <w:bCs w:val="false"/>
                <w:sz w:val="18"/>
                <w:szCs w:val="18"/>
              </w:rPr>
              <w:t xml:space="preserve">RF-20</w:t>
            </w:r>
          </w:p>
        </w:tc>
        <w:tc>
          <w:tcPr>
            <w:tcW w:type="dxa" w:w="4938"/>
            <w:tcMar>
              <w:top w:type="dxa" w:w="60"/>
              <w:left w:type="dxa" w:w="100"/>
              <w:bottom w:type="dxa" w:w="60"/>
              <w:right w:type="dxa" w:w="100"/>
            </w:tcMar>
            <w:vAlign w:val="center"/>
          </w:tcPr>
          <w:p>
            <w:pPr>
              <w:spacing w:after="20"/>
            </w:pPr>
            <w:r>
              <w:rPr>
                <w:b w:val="false"/>
                <w:bCs w:val="false"/>
                <w:sz w:val="18"/>
                <w:szCs w:val="18"/>
              </w:rPr>
              <w:t xml:space="preserve">La sincronización con la API NVD 2.0 deja de ser una función núcleo (Should) y pasa a ser un conector externo opcional (Could), intercambiable por otras fuentes.</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Ampliación de alcance</w:t>
            </w:r>
          </w:p>
        </w:tc>
        <w:tc>
          <w:tcPr>
            <w:tcW w:type="dxa" w:w="1100"/>
            <w:tcMar>
              <w:top w:type="dxa" w:w="60"/>
              <w:left w:type="dxa" w:w="100"/>
              <w:bottom w:type="dxa" w:w="60"/>
              <w:right w:type="dxa" w:w="100"/>
            </w:tcMar>
            <w:vAlign w:val="center"/>
          </w:tcPr>
          <w:p>
            <w:pPr>
              <w:spacing w:after="20"/>
            </w:pPr>
            <w:r>
              <w:rPr>
                <w:b w:val="false"/>
                <w:bCs w:val="false"/>
                <w:sz w:val="18"/>
                <w:szCs w:val="18"/>
              </w:rPr>
              <w:t xml:space="preserve">Aprobado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CC-06</w:t>
            </w:r>
          </w:p>
        </w:tc>
        <w:tc>
          <w:tcPr>
            <w:tcW w:type="dxa" w:w="1500"/>
            <w:tcMar>
              <w:top w:type="dxa" w:w="60"/>
              <w:left w:type="dxa" w:w="100"/>
              <w:bottom w:type="dxa" w:w="60"/>
              <w:right w:type="dxa" w:w="100"/>
            </w:tcMar>
            <w:vAlign w:val="center"/>
          </w:tcPr>
          <w:p>
            <w:pPr>
              <w:spacing w:after="20"/>
            </w:pPr>
            <w:r>
              <w:rPr>
                <w:b w:val="false"/>
                <w:bCs w:val="false"/>
                <w:sz w:val="18"/>
                <w:szCs w:val="18"/>
              </w:rPr>
              <w:t xml:space="preserve">19 RF (ver Anexo A)</w:t>
            </w:r>
          </w:p>
        </w:tc>
        <w:tc>
          <w:tcPr>
            <w:tcW w:type="dxa" w:w="4938"/>
            <w:tcMar>
              <w:top w:type="dxa" w:w="60"/>
              <w:left w:type="dxa" w:w="100"/>
              <w:bottom w:type="dxa" w:w="60"/>
              <w:right w:type="dxa" w:w="100"/>
            </w:tcMar>
            <w:vAlign w:val="center"/>
          </w:tcPr>
          <w:p>
            <w:pPr>
              <w:spacing w:after="20"/>
            </w:pPr>
            <w:r>
              <w:rPr>
                <w:b w:val="false"/>
                <w:bCs w:val="false"/>
                <w:sz w:val="18"/>
                <w:szCs w:val="18"/>
              </w:rPr>
              <w:t xml:space="preserve">Eliminación de la dependencia obligatoria del formato NVD y de la escala CVSS Score en todo el documento, por recomendación de un contribuidor del proyecto: los datasets importados dejan de estar sujetos a una estructura fija, y el puntaje de severidad se trata como una variable numérica configurable con la escala CVSS como plantilla opcional por defecto.</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Ampliación de alcance</w:t>
            </w:r>
          </w:p>
        </w:tc>
        <w:tc>
          <w:tcPr>
            <w:tcW w:type="dxa" w:w="1100"/>
            <w:tcMar>
              <w:top w:type="dxa" w:w="60"/>
              <w:left w:type="dxa" w:w="100"/>
              <w:bottom w:type="dxa" w:w="60"/>
              <w:right w:type="dxa" w:w="100"/>
            </w:tcMar>
            <w:vAlign w:val="center"/>
          </w:tcPr>
          <w:p>
            <w:pPr>
              <w:spacing w:after="20"/>
            </w:pPr>
            <w:r>
              <w:rPr>
                <w:b w:val="false"/>
                <w:bCs w:val="false"/>
                <w:sz w:val="18"/>
                <w:szCs w:val="18"/>
              </w:rPr>
              <w:t xml:space="preserve">Aprobado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CC-07</w:t>
            </w:r>
          </w:p>
        </w:tc>
        <w:tc>
          <w:tcPr>
            <w:tcW w:type="dxa" w:w="1500"/>
            <w:tcMar>
              <w:top w:type="dxa" w:w="60"/>
              <w:left w:type="dxa" w:w="100"/>
              <w:bottom w:type="dxa" w:w="60"/>
              <w:right w:type="dxa" w:w="100"/>
            </w:tcMar>
            <w:vAlign w:val="center"/>
          </w:tcPr>
          <w:p>
            <w:pPr>
              <w:spacing w:after="20"/>
            </w:pPr>
            <w:r>
              <w:rPr>
                <w:b w:val="false"/>
                <w:bCs w:val="false"/>
                <w:sz w:val="18"/>
                <w:szCs w:val="18"/>
              </w:rPr>
              <w:t xml:space="preserve">Sección V (antigua)</w:t>
            </w:r>
          </w:p>
        </w:tc>
        <w:tc>
          <w:tcPr>
            <w:tcW w:type="dxa" w:w="4938"/>
            <w:tcMar>
              <w:top w:type="dxa" w:w="60"/>
              <w:left w:type="dxa" w:w="100"/>
              <w:bottom w:type="dxa" w:w="60"/>
              <w:right w:type="dxa" w:w="100"/>
            </w:tcMar>
            <w:vAlign w:val="center"/>
          </w:tcPr>
          <w:p>
            <w:pPr>
              <w:spacing w:after="20"/>
            </w:pPr>
            <w:r>
              <w:rPr>
                <w:b w:val="false"/>
                <w:bCs w:val="false"/>
                <w:sz w:val="18"/>
                <w:szCs w:val="18"/>
              </w:rPr>
              <w:t xml:space="preserve">Eliminación del contenido de gestión de proyecto (Sprint Planning, Backlog, Sprint Review, Retrospectiva) por no corresponder a un documento de especificación de requisitos; las Historias de Usuario y Casos de Uso se conservan y se consolidan en una nueva Sección V.</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Reestructuración</w:t>
            </w:r>
          </w:p>
        </w:tc>
        <w:tc>
          <w:tcPr>
            <w:tcW w:type="dxa" w:w="1100"/>
            <w:tcMar>
              <w:top w:type="dxa" w:w="60"/>
              <w:left w:type="dxa" w:w="100"/>
              <w:bottom w:type="dxa" w:w="60"/>
              <w:right w:type="dxa" w:w="100"/>
            </w:tcMar>
            <w:vAlign w:val="center"/>
          </w:tcPr>
          <w:p>
            <w:pPr>
              <w:spacing w:after="20"/>
            </w:pPr>
            <w:r>
              <w:rPr>
                <w:b w:val="false"/>
                <w:bCs w:val="false"/>
                <w:sz w:val="18"/>
                <w:szCs w:val="18"/>
              </w:rPr>
              <w:t xml:space="preserve">Aprobado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CC-08</w:t>
            </w:r>
          </w:p>
        </w:tc>
        <w:tc>
          <w:tcPr>
            <w:tcW w:type="dxa" w:w="1500"/>
            <w:tcMar>
              <w:top w:type="dxa" w:w="60"/>
              <w:left w:type="dxa" w:w="100"/>
              <w:bottom w:type="dxa" w:w="60"/>
              <w:right w:type="dxa" w:w="100"/>
            </w:tcMar>
            <w:vAlign w:val="center"/>
          </w:tcPr>
          <w:p>
            <w:pPr>
              <w:spacing w:after="20"/>
            </w:pPr>
            <w:r>
              <w:rPr>
                <w:b w:val="false"/>
                <w:bCs w:val="false"/>
                <w:sz w:val="18"/>
                <w:szCs w:val="18"/>
              </w:rPr>
              <w:t xml:space="preserve">Sección 3.4 (antigua)</w:t>
            </w:r>
          </w:p>
        </w:tc>
        <w:tc>
          <w:tcPr>
            <w:tcW w:type="dxa" w:w="4938"/>
            <w:tcMar>
              <w:top w:type="dxa" w:w="60"/>
              <w:left w:type="dxa" w:w="100"/>
              <w:bottom w:type="dxa" w:w="60"/>
              <w:right w:type="dxa" w:w="100"/>
            </w:tcMar>
            <w:vAlign w:val="center"/>
          </w:tcPr>
          <w:p>
            <w:pPr>
              <w:spacing w:after="20"/>
            </w:pPr>
            <w:r>
              <w:rPr>
                <w:b w:val="false"/>
                <w:bCs w:val="false"/>
                <w:sz w:val="18"/>
                <w:szCs w:val="18"/>
              </w:rPr>
              <w:t xml:space="preserve">Eliminación de la Arquitectura General del Sistema del SDS; el contenido se traslada al documento independiente "Arquitectura de SEVERA.md".</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Reestructuración</w:t>
            </w:r>
          </w:p>
        </w:tc>
        <w:tc>
          <w:tcPr>
            <w:tcW w:type="dxa" w:w="1100"/>
            <w:tcMar>
              <w:top w:type="dxa" w:w="60"/>
              <w:left w:type="dxa" w:w="100"/>
              <w:bottom w:type="dxa" w:w="60"/>
              <w:right w:type="dxa" w:w="100"/>
            </w:tcMar>
            <w:vAlign w:val="center"/>
          </w:tcPr>
          <w:p>
            <w:pPr>
              <w:spacing w:after="20"/>
            </w:pPr>
            <w:r>
              <w:rPr>
                <w:b w:val="false"/>
                <w:bCs w:val="false"/>
                <w:sz w:val="18"/>
                <w:szCs w:val="18"/>
              </w:rPr>
              <w:t xml:space="preserve">Aprobado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CC-09</w:t>
            </w:r>
          </w:p>
        </w:tc>
        <w:tc>
          <w:tcPr>
            <w:tcW w:type="dxa" w:w="1500"/>
            <w:tcMar>
              <w:top w:type="dxa" w:w="60"/>
              <w:left w:type="dxa" w:w="100"/>
              <w:bottom w:type="dxa" w:w="60"/>
              <w:right w:type="dxa" w:w="100"/>
            </w:tcMar>
            <w:vAlign w:val="center"/>
          </w:tcPr>
          <w:p>
            <w:pPr>
              <w:spacing w:after="20"/>
            </w:pPr>
            <w:r>
              <w:rPr>
                <w:b w:val="false"/>
                <w:bCs w:val="false"/>
                <w:sz w:val="18"/>
                <w:szCs w:val="18"/>
              </w:rPr>
              <w:t xml:space="preserve">Secciones VI, VII, VIII (antiguas)</w:t>
            </w:r>
          </w:p>
        </w:tc>
        <w:tc>
          <w:tcPr>
            <w:tcW w:type="dxa" w:w="4938"/>
            <w:tcMar>
              <w:top w:type="dxa" w:w="60"/>
              <w:left w:type="dxa" w:w="100"/>
              <w:bottom w:type="dxa" w:w="60"/>
              <w:right w:type="dxa" w:w="100"/>
            </w:tcMar>
            <w:vAlign w:val="center"/>
          </w:tcPr>
          <w:p>
            <w:pPr>
              <w:spacing w:after="20"/>
            </w:pPr>
            <w:r>
              <w:rPr>
                <w:b w:val="false"/>
                <w:bCs w:val="false"/>
                <w:sz w:val="18"/>
                <w:szCs w:val="18"/>
              </w:rPr>
              <w:t xml:space="preserve">Fusión de las secciones de especificación, descomposición y requisitos derivados en una única Sección VI con ficha completa para los 104 requisitos funcionales.</w:t>
            </w:r>
          </w:p>
        </w:tc>
        <w:tc>
          <w:tcPr>
            <w:tcW w:type="dxa" w:w="1400"/>
            <w:tcMar>
              <w:top w:type="dxa" w:w="60"/>
              <w:left w:type="dxa" w:w="100"/>
              <w:bottom w:type="dxa" w:w="60"/>
              <w:right w:type="dxa" w:w="100"/>
            </w:tcMar>
            <w:vAlign w:val="center"/>
          </w:tcPr>
          <w:p>
            <w:pPr>
              <w:spacing w:after="20"/>
            </w:pPr>
            <w:r>
              <w:rPr>
                <w:b w:val="false"/>
                <w:bCs w:val="false"/>
                <w:sz w:val="18"/>
                <w:szCs w:val="18"/>
              </w:rPr>
              <w:t xml:space="preserve">Reestructuración</w:t>
            </w:r>
          </w:p>
        </w:tc>
        <w:tc>
          <w:tcPr>
            <w:tcW w:type="dxa" w:w="1100"/>
            <w:tcMar>
              <w:top w:type="dxa" w:w="60"/>
              <w:left w:type="dxa" w:w="100"/>
              <w:bottom w:type="dxa" w:w="60"/>
              <w:right w:type="dxa" w:w="100"/>
            </w:tcMar>
            <w:vAlign w:val="center"/>
          </w:tcPr>
          <w:p>
            <w:pPr>
              <w:spacing w:after="20"/>
            </w:pPr>
            <w:r>
              <w:rPr>
                <w:b w:val="false"/>
                <w:bCs w:val="false"/>
                <w:sz w:val="18"/>
                <w:szCs w:val="18"/>
              </w:rPr>
              <w:t xml:space="preserve">Aprobado</w:t>
            </w:r>
          </w:p>
        </w:tc>
      </w:tr>
    </w:tbl>
    <w:p>
      <w:pPr>
        <w:pStyle w:val="Heading2"/>
        <w:spacing w:after="140" w:before="280"/>
      </w:pPr>
      <w:r>
        <w:t xml:space="preserve">11.3 Criterios de aprobación de cambios</w:t>
      </w:r>
    </w:p>
    <w:p>
      <w:pPr>
        <w:pStyle w:val="ListParagraph"/>
        <w:numPr>
          <w:ilvl w:val="0"/>
          <w:numId w:val="1"/>
        </w:numPr>
        <w:spacing w:after="60"/>
      </w:pPr>
      <w:r>
        <w:t xml:space="preserve">El cambio mejora la funcionalidad del sistema.</w:t>
      </w:r>
    </w:p>
    <w:p>
      <w:pPr>
        <w:pStyle w:val="ListParagraph"/>
        <w:numPr>
          <w:ilvl w:val="0"/>
          <w:numId w:val="1"/>
        </w:numPr>
        <w:spacing w:after="60"/>
      </w:pPr>
      <w:r>
        <w:t xml:space="preserve">El cambio no introduce inconsistencias en los requisitos existentes.</w:t>
      </w:r>
    </w:p>
    <w:p>
      <w:pPr>
        <w:pStyle w:val="ListParagraph"/>
        <w:numPr>
          <w:ilvl w:val="0"/>
          <w:numId w:val="1"/>
        </w:numPr>
        <w:spacing w:after="60"/>
      </w:pPr>
      <w:r>
        <w:t xml:space="preserve">El impacto técnico es aceptable para el equipo de desarrollo.</w:t>
      </w:r>
    </w:p>
    <w:p>
      <w:pPr>
        <w:pStyle w:val="ListParagraph"/>
        <w:numPr>
          <w:ilvl w:val="0"/>
          <w:numId w:val="1"/>
        </w:numPr>
        <w:spacing w:after="60"/>
      </w:pPr>
      <w:r>
        <w:t xml:space="preserve">El cambio contribuye a mejorar la calidad del análisis estadístico, de la priorización, o de la independencia del sistema respecto de un dataset específico.</w:t>
      </w:r>
    </w:p>
    <w:p>
      <w:pPr>
        <w:pStyle w:val="Heading2"/>
        <w:spacing w:after="140" w:before="280"/>
      </w:pPr>
      <w:r>
        <w:t xml:space="preserve">11.4 Criterios de rechazo de cambios</w:t>
      </w:r>
    </w:p>
    <w:p>
      <w:pPr>
        <w:pStyle w:val="ListParagraph"/>
        <w:numPr>
          <w:ilvl w:val="0"/>
          <w:numId w:val="1"/>
        </w:numPr>
        <w:spacing w:after="60"/>
      </w:pPr>
      <w:r>
        <w:t xml:space="preserve">Contradice requisitos previamente aprobados.</w:t>
      </w:r>
    </w:p>
    <w:p>
      <w:pPr>
        <w:pStyle w:val="ListParagraph"/>
        <w:numPr>
          <w:ilvl w:val="0"/>
          <w:numId w:val="1"/>
        </w:numPr>
        <w:spacing w:after="60"/>
      </w:pPr>
      <w:r>
        <w:t xml:space="preserve">Genera riesgos significativos para la integridad de los cálculos estadísticos.</w:t>
      </w:r>
    </w:p>
    <w:p>
      <w:pPr>
        <w:pStyle w:val="ListParagraph"/>
        <w:numPr>
          <w:ilvl w:val="0"/>
          <w:numId w:val="1"/>
        </w:numPr>
        <w:spacing w:after="60"/>
      </w:pPr>
      <w:r>
        <w:t xml:space="preserve">Requiere un esfuerzo de implementación desproporcionado.</w:t>
      </w:r>
    </w:p>
    <w:p>
      <w:pPr>
        <w:pStyle w:val="ListParagraph"/>
        <w:numPr>
          <w:ilvl w:val="0"/>
          <w:numId w:val="1"/>
        </w:numPr>
        <w:spacing w:after="60"/>
      </w:pPr>
      <w:r>
        <w:t xml:space="preserve">No aporta valor al analista o investigador.</w:t>
      </w:r>
    </w:p>
    <w:p>
      <w:pPr>
        <w:pStyle w:val="Heading2"/>
        <w:spacing w:after="140" w:before="280"/>
      </w:pPr>
      <w:r>
        <w:t xml:space="preserve">11.5 Niveles de aprobación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838"/>
      </w:tblGrid>
      <w:tr>
        <w:trPr>
          <w:cantSplit/>
          <w:tblHeader/>
        </w:trPr>
        <w:tc>
          <w:tcPr>
            <w:tcW w:type="dxa" w:w="1200"/>
            <w:shd w:fill="1F3864" w:val="clear"/>
            <w:tcMar>
              <w:top w:type="dxa" w:w="60"/>
              <w:left w:type="dxa" w:w="100"/>
              <w:bottom w:type="dxa" w:w="60"/>
              <w:right w:type="dxa" w:w="100"/>
            </w:tcMar>
            <w:vAlign w:val="center"/>
          </w:tcPr>
          <w:p>
            <w:r>
              <w:rPr>
                <w:b/>
                <w:bCs/>
                <w:color w:val="FFFFFF"/>
                <w:sz w:val="18"/>
                <w:szCs w:val="18"/>
              </w:rPr>
              <w:t xml:space="preserve">Nivel</w:t>
            </w:r>
          </w:p>
        </w:tc>
        <w:tc>
          <w:tcPr>
            <w:tcW w:type="dxa" w:w="2600"/>
            <w:shd w:fill="1F3864" w:val="clear"/>
            <w:tcMar>
              <w:top w:type="dxa" w:w="60"/>
              <w:left w:type="dxa" w:w="100"/>
              <w:bottom w:type="dxa" w:w="60"/>
              <w:right w:type="dxa" w:w="100"/>
            </w:tcMar>
            <w:vAlign w:val="center"/>
          </w:tcPr>
          <w:p>
            <w:r>
              <w:rPr>
                <w:b/>
                <w:bCs/>
                <w:color w:val="FFFFFF"/>
                <w:sz w:val="18"/>
                <w:szCs w:val="18"/>
              </w:rPr>
              <w:t xml:space="preserve">Responsable</w:t>
            </w:r>
          </w:p>
        </w:tc>
        <w:tc>
          <w:tcPr>
            <w:tcW w:type="dxa" w:w="5838"/>
            <w:shd w:fill="1F3864" w:val="clear"/>
            <w:tcMar>
              <w:top w:type="dxa" w:w="60"/>
              <w:left w:type="dxa" w:w="100"/>
              <w:bottom w:type="dxa" w:w="60"/>
              <w:right w:type="dxa" w:w="100"/>
            </w:tcMar>
            <w:vAlign w:val="center"/>
          </w:tcPr>
          <w:p>
            <w:r>
              <w:rPr>
                <w:b/>
                <w:bCs/>
                <w:color w:val="FFFFFF"/>
                <w:sz w:val="18"/>
                <w:szCs w:val="18"/>
              </w:rPr>
              <w:t xml:space="preserve">Tipo de cambio</w:t>
            </w:r>
          </w:p>
        </w:tc>
      </w:tr>
      <w:tr>
        <w:trPr>
          <w:cantSplit/>
        </w:trPr>
        <w:tc>
          <w:tcPr>
            <w:tcW w:type="dxa" w:w="1200"/>
            <w:tcMar>
              <w:top w:type="dxa" w:w="60"/>
              <w:left w:type="dxa" w:w="100"/>
              <w:bottom w:type="dxa" w:w="60"/>
              <w:right w:type="dxa" w:w="100"/>
            </w:tcMar>
            <w:vAlign w:val="center"/>
          </w:tcPr>
          <w:p>
            <w:pPr>
              <w:spacing w:after="20"/>
            </w:pPr>
            <w:r>
              <w:rPr>
                <w:b w:val="false"/>
                <w:bCs w:val="false"/>
                <w:sz w:val="18"/>
                <w:szCs w:val="18"/>
              </w:rPr>
              <w:t xml:space="preserve">Nivel 1</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Equipo de desarrollo</w:t>
            </w:r>
          </w:p>
        </w:tc>
        <w:tc>
          <w:tcPr>
            <w:tcW w:type="dxa" w:w="5838"/>
            <w:tcMar>
              <w:top w:type="dxa" w:w="60"/>
              <w:left w:type="dxa" w:w="100"/>
              <w:bottom w:type="dxa" w:w="60"/>
              <w:right w:type="dxa" w:w="100"/>
            </w:tcMar>
            <w:vAlign w:val="center"/>
          </w:tcPr>
          <w:p>
            <w:pPr>
              <w:spacing w:after="20"/>
            </w:pPr>
            <w:r>
              <w:rPr>
                <w:b w:val="false"/>
                <w:bCs w:val="false"/>
                <w:sz w:val="18"/>
                <w:szCs w:val="18"/>
              </w:rPr>
              <w:t xml:space="preserve">Cambios menores en requisitos</w:t>
            </w:r>
          </w:p>
        </w:tc>
      </w:tr>
      <w:tr>
        <w:trPr>
          <w:cantSplit/>
        </w:trPr>
        <w:tc>
          <w:tcPr>
            <w:tcW w:type="dxa" w:w="1200"/>
            <w:tcMar>
              <w:top w:type="dxa" w:w="60"/>
              <w:left w:type="dxa" w:w="100"/>
              <w:bottom w:type="dxa" w:w="60"/>
              <w:right w:type="dxa" w:w="100"/>
            </w:tcMar>
            <w:vAlign w:val="center"/>
          </w:tcPr>
          <w:p>
            <w:pPr>
              <w:spacing w:after="20"/>
            </w:pPr>
            <w:r>
              <w:rPr>
                <w:b w:val="false"/>
                <w:bCs w:val="false"/>
                <w:sz w:val="18"/>
                <w:szCs w:val="18"/>
              </w:rPr>
              <w:t xml:space="preserve">Nivel 2</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Docente del curso</w:t>
            </w:r>
          </w:p>
        </w:tc>
        <w:tc>
          <w:tcPr>
            <w:tcW w:type="dxa" w:w="5838"/>
            <w:tcMar>
              <w:top w:type="dxa" w:w="60"/>
              <w:left w:type="dxa" w:w="100"/>
              <w:bottom w:type="dxa" w:w="60"/>
              <w:right w:type="dxa" w:w="100"/>
            </w:tcMar>
            <w:vAlign w:val="center"/>
          </w:tcPr>
          <w:p>
            <w:pPr>
              <w:spacing w:after="20"/>
            </w:pPr>
            <w:r>
              <w:rPr>
                <w:b w:val="false"/>
                <w:bCs w:val="false"/>
                <w:sz w:val="18"/>
                <w:szCs w:val="18"/>
              </w:rPr>
              <w:t xml:space="preserve">Cambios moderados que afectan varios RF</w:t>
            </w:r>
          </w:p>
        </w:tc>
      </w:tr>
      <w:tr>
        <w:trPr>
          <w:cantSplit/>
        </w:trPr>
        <w:tc>
          <w:tcPr>
            <w:tcW w:type="dxa" w:w="1200"/>
            <w:tcMar>
              <w:top w:type="dxa" w:w="60"/>
              <w:left w:type="dxa" w:w="100"/>
              <w:bottom w:type="dxa" w:w="60"/>
              <w:right w:type="dxa" w:w="100"/>
            </w:tcMar>
            <w:vAlign w:val="center"/>
          </w:tcPr>
          <w:p>
            <w:pPr>
              <w:spacing w:after="20"/>
            </w:pPr>
            <w:r>
              <w:rPr>
                <w:b w:val="false"/>
                <w:bCs w:val="false"/>
                <w:sz w:val="18"/>
                <w:szCs w:val="18"/>
              </w:rPr>
              <w:t xml:space="preserve">Nivel 3</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Equipo + Docente</w:t>
            </w:r>
          </w:p>
        </w:tc>
        <w:tc>
          <w:tcPr>
            <w:tcW w:type="dxa" w:w="5838"/>
            <w:tcMar>
              <w:top w:type="dxa" w:w="60"/>
              <w:left w:type="dxa" w:w="100"/>
              <w:bottom w:type="dxa" w:w="60"/>
              <w:right w:type="dxa" w:w="100"/>
            </w:tcMar>
            <w:vAlign w:val="center"/>
          </w:tcPr>
          <w:p>
            <w:pPr>
              <w:spacing w:after="20"/>
            </w:pPr>
            <w:r>
              <w:rPr>
                <w:b w:val="false"/>
                <w:bCs w:val="false"/>
                <w:sz w:val="18"/>
                <w:szCs w:val="18"/>
              </w:rPr>
              <w:t xml:space="preserve">Cambios estructurales en el sistema (p. ej. esta revisión v2.0)</w:t>
            </w:r>
          </w:p>
        </w:tc>
      </w:tr>
    </w:tbl>
    <w:p>
      <w:r>
        <w:br w:type="page"/>
      </w:r>
    </w:p>
    <w:p>
      <w:pPr>
        <w:pStyle w:val="Heading1"/>
        <w:spacing w:after="200" w:before="360"/>
      </w:pPr>
      <w:r>
        <w:t xml:space="preserve">XII. CUADRO DE VERSIONES DEL DOCUMENTO SDS</w:t>
      </w:r>
    </w:p>
    <w:p>
      <w:pPr>
        <w:spacing w:after="120"/>
      </w:pPr>
      <w:r>
        <w:rPr>
          <w:b w:val="false"/>
          <w:bCs w:val="false"/>
          <w:i w:val="false"/>
          <w:iCs w:val="false"/>
        </w:rPr>
        <w:t xml:space="preserve">El control de versiones registra todas las modificaciones realizadas al documento SDS del sistema SEVERA, garantizando la trazabilidad de los cambios durante el desarrollo del proyecto.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638"/>
        <w:gridCol w:w="1300"/>
      </w:tblGrid>
      <w:tr>
        <w:trPr>
          <w:cantSplit/>
          <w:tblHeader/>
        </w:trPr>
        <w:tc>
          <w:tcPr>
            <w:tcW w:type="dxa" w:w="900"/>
            <w:shd w:fill="1F3864" w:val="clear"/>
            <w:tcMar>
              <w:top w:type="dxa" w:w="60"/>
              <w:left w:type="dxa" w:w="100"/>
              <w:bottom w:type="dxa" w:w="60"/>
              <w:right w:type="dxa" w:w="100"/>
            </w:tcMar>
            <w:vAlign w:val="center"/>
          </w:tcPr>
          <w:p>
            <w:r>
              <w:rPr>
                <w:b/>
                <w:bCs/>
                <w:color w:val="FFFFFF"/>
                <w:sz w:val="18"/>
                <w:szCs w:val="18"/>
              </w:rPr>
              <w:t xml:space="preserve">Versión</w:t>
            </w:r>
          </w:p>
        </w:tc>
        <w:tc>
          <w:tcPr>
            <w:tcW w:type="dxa" w:w="1800"/>
            <w:shd w:fill="1F3864" w:val="clear"/>
            <w:tcMar>
              <w:top w:type="dxa" w:w="60"/>
              <w:left w:type="dxa" w:w="100"/>
              <w:bottom w:type="dxa" w:w="60"/>
              <w:right w:type="dxa" w:w="100"/>
            </w:tcMar>
            <w:vAlign w:val="center"/>
          </w:tcPr>
          <w:p>
            <w:r>
              <w:rPr>
                <w:b/>
                <w:bCs/>
                <w:color w:val="FFFFFF"/>
                <w:sz w:val="18"/>
                <w:szCs w:val="18"/>
              </w:rPr>
              <w:t xml:space="preserve">Etapa</w:t>
            </w:r>
          </w:p>
        </w:tc>
        <w:tc>
          <w:tcPr>
            <w:tcW w:type="dxa" w:w="5638"/>
            <w:shd w:fill="1F3864" w:val="clear"/>
            <w:tcMar>
              <w:top w:type="dxa" w:w="60"/>
              <w:left w:type="dxa" w:w="100"/>
              <w:bottom w:type="dxa" w:w="60"/>
              <w:right w:type="dxa" w:w="100"/>
            </w:tcMar>
            <w:vAlign w:val="center"/>
          </w:tcPr>
          <w:p>
            <w:r>
              <w:rPr>
                <w:b/>
                <w:bCs/>
                <w:color w:val="FFFFFF"/>
                <w:sz w:val="18"/>
                <w:szCs w:val="18"/>
              </w:rPr>
              <w:t xml:space="preserve">Descripción de cambios</w:t>
            </w:r>
          </w:p>
        </w:tc>
        <w:tc>
          <w:tcPr>
            <w:tcW w:type="dxa" w:w="1300"/>
            <w:shd w:fill="1F3864" w:val="clear"/>
            <w:tcMar>
              <w:top w:type="dxa" w:w="60"/>
              <w:left w:type="dxa" w:w="100"/>
              <w:bottom w:type="dxa" w:w="60"/>
              <w:right w:type="dxa" w:w="100"/>
            </w:tcMar>
            <w:vAlign w:val="center"/>
          </w:tcPr>
          <w:p>
            <w:r>
              <w:rPr>
                <w:b/>
                <w:bCs/>
                <w:color w:val="FFFFFF"/>
                <w:sz w:val="18"/>
                <w:szCs w:val="18"/>
              </w:rPr>
              <w:t xml:space="preserve">Estado</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v1.0</w:t>
            </w:r>
          </w:p>
        </w:tc>
        <w:tc>
          <w:tcPr>
            <w:tcW w:type="dxa" w:w="1800"/>
            <w:tcMar>
              <w:top w:type="dxa" w:w="60"/>
              <w:left w:type="dxa" w:w="100"/>
              <w:bottom w:type="dxa" w:w="60"/>
              <w:right w:type="dxa" w:w="100"/>
            </w:tcMar>
            <w:vAlign w:val="center"/>
          </w:tcPr>
          <w:p>
            <w:pPr>
              <w:spacing w:after="20"/>
            </w:pPr>
            <w:r>
              <w:rPr>
                <w:b w:val="false"/>
                <w:bCs w:val="false"/>
                <w:sz w:val="18"/>
                <w:szCs w:val="18"/>
              </w:rPr>
              <w:t xml:space="preserve">Inicio del proyecto</w:t>
            </w:r>
          </w:p>
        </w:tc>
        <w:tc>
          <w:tcPr>
            <w:tcW w:type="dxa" w:w="5638"/>
            <w:tcMar>
              <w:top w:type="dxa" w:w="60"/>
              <w:left w:type="dxa" w:w="100"/>
              <w:bottom w:type="dxa" w:w="60"/>
              <w:right w:type="dxa" w:w="100"/>
            </w:tcMar>
            <w:vAlign w:val="center"/>
          </w:tcPr>
          <w:p>
            <w:pPr>
              <w:spacing w:after="20"/>
            </w:pPr>
            <w:r>
              <w:rPr>
                <w:b w:val="false"/>
                <w:bCs w:val="false"/>
                <w:sz w:val="18"/>
                <w:szCs w:val="18"/>
              </w:rPr>
              <w:t xml:space="preserve">Creación inicial del documento SDS a partir del informe estadístico base</w:t>
            </w:r>
          </w:p>
        </w:tc>
        <w:tc>
          <w:tcPr>
            <w:tcW w:type="dxa" w:w="1300"/>
            <w:tcMar>
              <w:top w:type="dxa" w:w="60"/>
              <w:left w:type="dxa" w:w="100"/>
              <w:bottom w:type="dxa" w:w="60"/>
              <w:right w:type="dxa" w:w="100"/>
            </w:tcMar>
            <w:vAlign w:val="center"/>
          </w:tcPr>
          <w:p>
            <w:pPr>
              <w:spacing w:after="20"/>
            </w:pPr>
            <w:r>
              <w:rPr>
                <w:b w:val="false"/>
                <w:bCs w:val="false"/>
                <w:sz w:val="18"/>
                <w:szCs w:val="18"/>
              </w:rPr>
              <w:t xml:space="preserve">Aprobado</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v1.1</w:t>
            </w:r>
          </w:p>
        </w:tc>
        <w:tc>
          <w:tcPr>
            <w:tcW w:type="dxa" w:w="1800"/>
            <w:tcMar>
              <w:top w:type="dxa" w:w="60"/>
              <w:left w:type="dxa" w:w="100"/>
              <w:bottom w:type="dxa" w:w="60"/>
              <w:right w:type="dxa" w:w="100"/>
            </w:tcMar>
            <w:vAlign w:val="center"/>
          </w:tcPr>
          <w:p>
            <w:pPr>
              <w:spacing w:after="20"/>
            </w:pPr>
            <w:r>
              <w:rPr>
                <w:b w:val="false"/>
                <w:bCs w:val="false"/>
                <w:sz w:val="18"/>
                <w:szCs w:val="18"/>
              </w:rPr>
              <w:t xml:space="preserve">Elicitación de requisitos</w:t>
            </w:r>
          </w:p>
        </w:tc>
        <w:tc>
          <w:tcPr>
            <w:tcW w:type="dxa" w:w="5638"/>
            <w:tcMar>
              <w:top w:type="dxa" w:w="60"/>
              <w:left w:type="dxa" w:w="100"/>
              <w:bottom w:type="dxa" w:w="60"/>
              <w:right w:type="dxa" w:w="100"/>
            </w:tcMar>
            <w:vAlign w:val="center"/>
          </w:tcPr>
          <w:p>
            <w:pPr>
              <w:spacing w:after="20"/>
            </w:pPr>
            <w:r>
              <w:rPr>
                <w:b w:val="false"/>
                <w:bCs w:val="false"/>
                <w:sz w:val="18"/>
                <w:szCs w:val="18"/>
              </w:rPr>
              <w:t xml:space="preserve">Inclusión de requisitos funcionales iniciales</w:t>
            </w:r>
          </w:p>
        </w:tc>
        <w:tc>
          <w:tcPr>
            <w:tcW w:type="dxa" w:w="1300"/>
            <w:tcMar>
              <w:top w:type="dxa" w:w="60"/>
              <w:left w:type="dxa" w:w="100"/>
              <w:bottom w:type="dxa" w:w="60"/>
              <w:right w:type="dxa" w:w="100"/>
            </w:tcMar>
            <w:vAlign w:val="center"/>
          </w:tcPr>
          <w:p>
            <w:pPr>
              <w:spacing w:after="20"/>
            </w:pPr>
            <w:r>
              <w:rPr>
                <w:b w:val="false"/>
                <w:bCs w:val="false"/>
                <w:sz w:val="18"/>
                <w:szCs w:val="18"/>
              </w:rPr>
              <w:t xml:space="preserve">Aprobado</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v1.2</w:t>
            </w:r>
          </w:p>
        </w:tc>
        <w:tc>
          <w:tcPr>
            <w:tcW w:type="dxa" w:w="1800"/>
            <w:tcMar>
              <w:top w:type="dxa" w:w="60"/>
              <w:left w:type="dxa" w:w="100"/>
              <w:bottom w:type="dxa" w:w="60"/>
              <w:right w:type="dxa" w:w="100"/>
            </w:tcMar>
            <w:vAlign w:val="center"/>
          </w:tcPr>
          <w:p>
            <w:pPr>
              <w:spacing w:after="20"/>
            </w:pPr>
            <w:r>
              <w:rPr>
                <w:b w:val="false"/>
                <w:bCs w:val="false"/>
                <w:sz w:val="18"/>
                <w:szCs w:val="18"/>
              </w:rPr>
              <w:t xml:space="preserve">Análisis de requisitos</w:t>
            </w:r>
          </w:p>
        </w:tc>
        <w:tc>
          <w:tcPr>
            <w:tcW w:type="dxa" w:w="5638"/>
            <w:tcMar>
              <w:top w:type="dxa" w:w="60"/>
              <w:left w:type="dxa" w:w="100"/>
              <w:bottom w:type="dxa" w:w="60"/>
              <w:right w:type="dxa" w:w="100"/>
            </w:tcMar>
            <w:vAlign w:val="center"/>
          </w:tcPr>
          <w:p>
            <w:pPr>
              <w:spacing w:after="20"/>
            </w:pPr>
            <w:r>
              <w:rPr>
                <w:b w:val="false"/>
                <w:bCs w:val="false"/>
                <w:sz w:val="18"/>
                <w:szCs w:val="18"/>
              </w:rPr>
              <w:t xml:space="preserve">Ampliación de requisitos funcionales y estructura de módulos</w:t>
            </w:r>
          </w:p>
        </w:tc>
        <w:tc>
          <w:tcPr>
            <w:tcW w:type="dxa" w:w="1300"/>
            <w:tcMar>
              <w:top w:type="dxa" w:w="60"/>
              <w:left w:type="dxa" w:w="100"/>
              <w:bottom w:type="dxa" w:w="60"/>
              <w:right w:type="dxa" w:w="100"/>
            </w:tcMar>
            <w:vAlign w:val="center"/>
          </w:tcPr>
          <w:p>
            <w:pPr>
              <w:spacing w:after="20"/>
            </w:pPr>
            <w:r>
              <w:rPr>
                <w:b w:val="false"/>
                <w:bCs w:val="false"/>
                <w:sz w:val="18"/>
                <w:szCs w:val="18"/>
              </w:rPr>
              <w:t xml:space="preserve">Aprobado</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v1.3</w:t>
            </w:r>
          </w:p>
        </w:tc>
        <w:tc>
          <w:tcPr>
            <w:tcW w:type="dxa" w:w="1800"/>
            <w:tcMar>
              <w:top w:type="dxa" w:w="60"/>
              <w:left w:type="dxa" w:w="100"/>
              <w:bottom w:type="dxa" w:w="60"/>
              <w:right w:type="dxa" w:w="100"/>
            </w:tcMar>
            <w:vAlign w:val="center"/>
          </w:tcPr>
          <w:p>
            <w:pPr>
              <w:spacing w:after="20"/>
            </w:pPr>
            <w:r>
              <w:rPr>
                <w:b w:val="false"/>
                <w:bCs w:val="false"/>
                <w:sz w:val="18"/>
                <w:szCs w:val="18"/>
              </w:rPr>
              <w:t xml:space="preserve">Diseño del sistema</w:t>
            </w:r>
          </w:p>
        </w:tc>
        <w:tc>
          <w:tcPr>
            <w:tcW w:type="dxa" w:w="5638"/>
            <w:tcMar>
              <w:top w:type="dxa" w:w="60"/>
              <w:left w:type="dxa" w:w="100"/>
              <w:bottom w:type="dxa" w:w="60"/>
              <w:right w:type="dxa" w:w="100"/>
            </w:tcMar>
            <w:vAlign w:val="center"/>
          </w:tcPr>
          <w:p>
            <w:pPr>
              <w:spacing w:after="20"/>
            </w:pPr>
            <w:r>
              <w:rPr>
                <w:b w:val="false"/>
                <w:bCs w:val="false"/>
                <w:sz w:val="18"/>
                <w:szCs w:val="18"/>
              </w:rPr>
              <w:t xml:space="preserve">Incorporación de clases UML y descripción de módulos</w:t>
            </w:r>
          </w:p>
        </w:tc>
        <w:tc>
          <w:tcPr>
            <w:tcW w:type="dxa" w:w="1300"/>
            <w:tcMar>
              <w:top w:type="dxa" w:w="60"/>
              <w:left w:type="dxa" w:w="100"/>
              <w:bottom w:type="dxa" w:w="60"/>
              <w:right w:type="dxa" w:w="100"/>
            </w:tcMar>
            <w:vAlign w:val="center"/>
          </w:tcPr>
          <w:p>
            <w:pPr>
              <w:spacing w:after="20"/>
            </w:pPr>
            <w:r>
              <w:rPr>
                <w:b w:val="false"/>
                <w:bCs w:val="false"/>
                <w:sz w:val="18"/>
                <w:szCs w:val="18"/>
              </w:rPr>
              <w:t xml:space="preserve">Aprobado</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v1.4</w:t>
            </w:r>
          </w:p>
        </w:tc>
        <w:tc>
          <w:tcPr>
            <w:tcW w:type="dxa" w:w="1800"/>
            <w:tcMar>
              <w:top w:type="dxa" w:w="60"/>
              <w:left w:type="dxa" w:w="100"/>
              <w:bottom w:type="dxa" w:w="60"/>
              <w:right w:type="dxa" w:w="100"/>
            </w:tcMar>
            <w:vAlign w:val="center"/>
          </w:tcPr>
          <w:p>
            <w:pPr>
              <w:spacing w:after="20"/>
            </w:pPr>
            <w:r>
              <w:rPr>
                <w:b w:val="false"/>
                <w:bCs w:val="false"/>
                <w:sz w:val="18"/>
                <w:szCs w:val="18"/>
              </w:rPr>
              <w:t xml:space="preserve">Desarrollo de sprints</w:t>
            </w:r>
          </w:p>
        </w:tc>
        <w:tc>
          <w:tcPr>
            <w:tcW w:type="dxa" w:w="5638"/>
            <w:tcMar>
              <w:top w:type="dxa" w:w="60"/>
              <w:left w:type="dxa" w:w="100"/>
              <w:bottom w:type="dxa" w:w="60"/>
              <w:right w:type="dxa" w:w="100"/>
            </w:tcMar>
            <w:vAlign w:val="center"/>
          </w:tcPr>
          <w:p>
            <w:pPr>
              <w:spacing w:after="20"/>
            </w:pPr>
            <w:r>
              <w:rPr>
                <w:b w:val="false"/>
                <w:bCs w:val="false"/>
                <w:sz w:val="18"/>
                <w:szCs w:val="18"/>
              </w:rPr>
              <w:t xml:space="preserve">Inclusión de planificación de sprints y backlog del sistema</w:t>
            </w:r>
          </w:p>
        </w:tc>
        <w:tc>
          <w:tcPr>
            <w:tcW w:type="dxa" w:w="1300"/>
            <w:tcMar>
              <w:top w:type="dxa" w:w="60"/>
              <w:left w:type="dxa" w:w="100"/>
              <w:bottom w:type="dxa" w:w="60"/>
              <w:right w:type="dxa" w:w="100"/>
            </w:tcMar>
            <w:vAlign w:val="center"/>
          </w:tcPr>
          <w:p>
            <w:pPr>
              <w:spacing w:after="20"/>
            </w:pPr>
            <w:r>
              <w:rPr>
                <w:b w:val="false"/>
                <w:bCs w:val="false"/>
                <w:sz w:val="18"/>
                <w:szCs w:val="18"/>
              </w:rPr>
              <w:t xml:space="preserve">Aprobado (contenido de sprints removido en v2.0)</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v1.5</w:t>
            </w:r>
          </w:p>
        </w:tc>
        <w:tc>
          <w:tcPr>
            <w:tcW w:type="dxa" w:w="1800"/>
            <w:tcMar>
              <w:top w:type="dxa" w:w="60"/>
              <w:left w:type="dxa" w:w="100"/>
              <w:bottom w:type="dxa" w:w="60"/>
              <w:right w:type="dxa" w:w="100"/>
            </w:tcMar>
            <w:vAlign w:val="center"/>
          </w:tcPr>
          <w:p>
            <w:pPr>
              <w:spacing w:after="20"/>
            </w:pPr>
            <w:r>
              <w:rPr>
                <w:b w:val="false"/>
                <w:bCs w:val="false"/>
                <w:sz w:val="18"/>
                <w:szCs w:val="18"/>
              </w:rPr>
              <w:t xml:space="preserve">Validación</w:t>
            </w:r>
          </w:p>
        </w:tc>
        <w:tc>
          <w:tcPr>
            <w:tcW w:type="dxa" w:w="5638"/>
            <w:tcMar>
              <w:top w:type="dxa" w:w="60"/>
              <w:left w:type="dxa" w:w="100"/>
              <w:bottom w:type="dxa" w:w="60"/>
              <w:right w:type="dxa" w:w="100"/>
            </w:tcMar>
            <w:vAlign w:val="center"/>
          </w:tcPr>
          <w:p>
            <w:pPr>
              <w:spacing w:after="20"/>
            </w:pPr>
            <w:r>
              <w:rPr>
                <w:b w:val="false"/>
                <w:bCs w:val="false"/>
                <w:sz w:val="18"/>
                <w:szCs w:val="18"/>
              </w:rPr>
              <w:t xml:space="preserve">Ajustes en trazabilidad de requisitos y validación del documento</w:t>
            </w:r>
          </w:p>
        </w:tc>
        <w:tc>
          <w:tcPr>
            <w:tcW w:type="dxa" w:w="1300"/>
            <w:tcMar>
              <w:top w:type="dxa" w:w="60"/>
              <w:left w:type="dxa" w:w="100"/>
              <w:bottom w:type="dxa" w:w="60"/>
              <w:right w:type="dxa" w:w="100"/>
            </w:tcMar>
            <w:vAlign w:val="center"/>
          </w:tcPr>
          <w:p>
            <w:pPr>
              <w:spacing w:after="20"/>
            </w:pPr>
            <w:r>
              <w:rPr>
                <w:b w:val="false"/>
                <w:bCs w:val="false"/>
                <w:sz w:val="18"/>
                <w:szCs w:val="18"/>
              </w:rPr>
              <w:t xml:space="preserve">Aprobado</w:t>
            </w:r>
          </w:p>
        </w:tc>
      </w:tr>
      <w:tr>
        <w:trPr>
          <w:cantSplit/>
        </w:trPr>
        <w:tc>
          <w:tcPr>
            <w:tcW w:type="dxa" w:w="900"/>
            <w:tcMar>
              <w:top w:type="dxa" w:w="60"/>
              <w:left w:type="dxa" w:w="100"/>
              <w:bottom w:type="dxa" w:w="60"/>
              <w:right w:type="dxa" w:w="100"/>
            </w:tcMar>
            <w:vAlign w:val="center"/>
          </w:tcPr>
          <w:p>
            <w:pPr>
              <w:spacing w:after="20"/>
            </w:pPr>
            <w:r>
              <w:rPr>
                <w:b w:val="false"/>
                <w:bCs w:val="false"/>
                <w:sz w:val="18"/>
                <w:szCs w:val="18"/>
              </w:rPr>
              <w:t xml:space="preserve">v2.0</w:t>
            </w:r>
          </w:p>
        </w:tc>
        <w:tc>
          <w:tcPr>
            <w:tcW w:type="dxa" w:w="1800"/>
            <w:tcMar>
              <w:top w:type="dxa" w:w="60"/>
              <w:left w:type="dxa" w:w="100"/>
              <w:bottom w:type="dxa" w:w="60"/>
              <w:right w:type="dxa" w:w="100"/>
            </w:tcMar>
            <w:vAlign w:val="center"/>
          </w:tcPr>
          <w:p>
            <w:pPr>
              <w:spacing w:after="20"/>
            </w:pPr>
            <w:r>
              <w:rPr>
                <w:b w:val="false"/>
                <w:bCs w:val="false"/>
                <w:sz w:val="18"/>
                <w:szCs w:val="18"/>
              </w:rPr>
              <w:t xml:space="preserve">Generalización del sistema</w:t>
            </w:r>
          </w:p>
        </w:tc>
        <w:tc>
          <w:tcPr>
            <w:tcW w:type="dxa" w:w="5638"/>
            <w:tcMar>
              <w:top w:type="dxa" w:w="60"/>
              <w:left w:type="dxa" w:w="100"/>
              <w:bottom w:type="dxa" w:w="60"/>
              <w:right w:type="dxa" w:w="100"/>
            </w:tcMar>
            <w:vAlign w:val="center"/>
          </w:tcPr>
          <w:p>
            <w:pPr>
              <w:spacing w:after="20"/>
            </w:pPr>
            <w:r>
              <w:rPr>
                <w:b w:val="false"/>
                <w:bCs w:val="false"/>
                <w:sz w:val="18"/>
                <w:szCs w:val="18"/>
              </w:rPr>
              <w:t xml:space="preserve">Eliminación de la dependencia obligatoria de NVD/CVSS Score (recomendación de un contribuidor), fusión de las secciones de especificación de requisitos, eliminación de la planificación de sprints del SDS, traslado de la arquitectura a un documento aparte, y verificación/trazabilidad completas para los 104 RF.</w:t>
            </w:r>
          </w:p>
        </w:tc>
        <w:tc>
          <w:tcPr>
            <w:tcW w:type="dxa" w:w="1300"/>
            <w:tcMar>
              <w:top w:type="dxa" w:w="60"/>
              <w:left w:type="dxa" w:w="100"/>
              <w:bottom w:type="dxa" w:w="60"/>
              <w:right w:type="dxa" w:w="100"/>
            </w:tcMar>
            <w:vAlign w:val="center"/>
          </w:tcPr>
          <w:p>
            <w:pPr>
              <w:spacing w:after="20"/>
            </w:pPr>
            <w:r>
              <w:rPr>
                <w:b w:val="false"/>
                <w:bCs w:val="false"/>
                <w:sz w:val="18"/>
                <w:szCs w:val="18"/>
              </w:rPr>
              <w:t xml:space="preserve">Aprobado</w:t>
            </w:r>
          </w:p>
        </w:tc>
      </w:tr>
    </w:tbl>
    <w:p>
      <w:pPr>
        <w:pStyle w:val="Heading2"/>
        <w:spacing w:after="140" w:before="280"/>
      </w:pPr>
      <w:r>
        <w:t xml:space="preserve">12.1 Política de versionamiento</w:t>
      </w:r>
    </w:p>
    <w:p>
      <w:pPr>
        <w:spacing w:after="120"/>
      </w:pPr>
      <w:r>
        <w:rPr>
          <w:b w:val="false"/>
          <w:bCs w:val="false"/>
          <w:i w:val="false"/>
          <w:iCs w:val="false"/>
        </w:rPr>
        <w:t xml:space="preserve">Cada versión mayor (X.0) corresponde a un cambio estructural del documento; cada versión menor (X.Y) corresponde a ajustes, correcciones o ampliaciones puntuales que no alteran la estructura general del SDS.</w:t>
      </w:r>
    </w:p>
    <w:p>
      <w:r>
        <w:br w:type="page"/>
      </w:r>
    </w:p>
    <w:p>
      <w:pPr>
        <w:pStyle w:val="Heading1"/>
        <w:spacing w:after="200" w:before="360"/>
      </w:pPr>
      <w:r>
        <w:t xml:space="preserve">XIII. DIAGRAMAS UML</w:t>
      </w:r>
    </w:p>
    <w:p>
      <w:pPr>
        <w:pStyle w:val="Heading2"/>
        <w:spacing w:after="140" w:before="280"/>
      </w:pPr>
      <w:r>
        <w:t xml:space="preserve">13.1 Clases principales por módulo</w:t>
      </w:r>
    </w:p>
    <w:p>
      <w:pPr>
        <w:spacing w:after="120"/>
      </w:pPr>
      <w:r>
        <w:rPr>
          <w:b w:val="false"/>
          <w:bCs w:val="false"/>
          <w:i w:val="false"/>
          <w:iCs w:val="false"/>
        </w:rPr>
        <w:t xml:space="preserve">A continuación se presenta la clase principal asociada a cada módulo del sistema, con sus atributos y métodos más relevantes. Los nombres de clases y atributos que antes referían explícitamente al NVD o al CVSS se generalizaron para reflejar el nuevo alcance del sistema.</w:t>
      </w:r>
    </w:p>
    <w:p>
      <w:pPr>
        <w:pStyle w:val="Heading3"/>
        <w:spacing w:after="100" w:before="220"/>
      </w:pPr>
      <w:r>
        <w:t xml:space="preserve">M-01 Gestión de Usuarios y Acceso — Clase Usuario</w:t>
      </w:r>
    </w:p>
    <w:p>
      <w:pPr>
        <w:spacing w:after="120"/>
      </w:pPr>
      <w:r>
        <w:rPr>
          <w:b/>
          <w:bCs/>
          <w:i w:val="false"/>
          <w:iCs w:val="false"/>
        </w:rPr>
        <w:t xml:space="preserve">Atributos:</w:t>
      </w:r>
    </w:p>
    <w:p>
      <w:pPr>
        <w:pStyle w:val="ListParagraph"/>
        <w:numPr>
          <w:ilvl w:val="0"/>
          <w:numId w:val="1"/>
        </w:numPr>
        <w:spacing w:after="60"/>
      </w:pPr>
      <w:r>
        <w:t xml:space="preserve">idUsuario: int</w:t>
      </w:r>
    </w:p>
    <w:p>
      <w:pPr>
        <w:pStyle w:val="ListParagraph"/>
        <w:numPr>
          <w:ilvl w:val="0"/>
          <w:numId w:val="1"/>
        </w:numPr>
        <w:spacing w:after="60"/>
      </w:pPr>
      <w:r>
        <w:t xml:space="preserve">nombre: string</w:t>
      </w:r>
    </w:p>
    <w:p>
      <w:pPr>
        <w:pStyle w:val="ListParagraph"/>
        <w:numPr>
          <w:ilvl w:val="0"/>
          <w:numId w:val="1"/>
        </w:numPr>
        <w:spacing w:after="60"/>
      </w:pPr>
      <w:r>
        <w:t xml:space="preserve">correo: string</w:t>
      </w:r>
    </w:p>
    <w:p>
      <w:pPr>
        <w:pStyle w:val="ListParagraph"/>
        <w:numPr>
          <w:ilvl w:val="0"/>
          <w:numId w:val="1"/>
        </w:numPr>
        <w:spacing w:after="60"/>
      </w:pPr>
      <w:r>
        <w:t xml:space="preserve">contrasenaHash: string</w:t>
      </w:r>
    </w:p>
    <w:p>
      <w:pPr>
        <w:pStyle w:val="ListParagraph"/>
        <w:numPr>
          <w:ilvl w:val="0"/>
          <w:numId w:val="1"/>
        </w:numPr>
        <w:spacing w:after="60"/>
      </w:pPr>
      <w:r>
        <w:t xml:space="preserve">rol: enum{Analista, Administrador}</w:t>
      </w:r>
    </w:p>
    <w:p>
      <w:pPr>
        <w:spacing w:after="120"/>
      </w:pPr>
      <w:r>
        <w:rPr>
          <w:b/>
          <w:bCs/>
          <w:i w:val="false"/>
          <w:iCs w:val="false"/>
        </w:rPr>
        <w:t xml:space="preserve">Métodos:</w:t>
      </w:r>
    </w:p>
    <w:p>
      <w:pPr>
        <w:pStyle w:val="ListParagraph"/>
        <w:numPr>
          <w:ilvl w:val="0"/>
          <w:numId w:val="1"/>
        </w:numPr>
        <w:spacing w:after="60"/>
      </w:pPr>
      <w:r>
        <w:t xml:space="preserve">registrar()</w:t>
      </w:r>
    </w:p>
    <w:p>
      <w:pPr>
        <w:pStyle w:val="ListParagraph"/>
        <w:numPr>
          <w:ilvl w:val="0"/>
          <w:numId w:val="1"/>
        </w:numPr>
        <w:spacing w:after="60"/>
      </w:pPr>
      <w:r>
        <w:t xml:space="preserve">iniciarSesion()</w:t>
      </w:r>
    </w:p>
    <w:p>
      <w:pPr>
        <w:pStyle w:val="ListParagraph"/>
        <w:numPr>
          <w:ilvl w:val="0"/>
          <w:numId w:val="1"/>
        </w:numPr>
        <w:spacing w:after="60"/>
      </w:pPr>
      <w:r>
        <w:t xml:space="preserve">recuperarContrasena()</w:t>
      </w:r>
    </w:p>
    <w:p>
      <w:pPr>
        <w:pStyle w:val="Heading3"/>
        <w:spacing w:after="100" w:before="220"/>
      </w:pPr>
      <w:r>
        <w:t xml:space="preserve">M-02 Perfil del Analista — Clase Perfil</w:t>
      </w:r>
    </w:p>
    <w:p>
      <w:pPr>
        <w:spacing w:after="120"/>
      </w:pPr>
      <w:r>
        <w:rPr>
          <w:b/>
          <w:bCs/>
          <w:i w:val="false"/>
          <w:iCs w:val="false"/>
        </w:rPr>
        <w:t xml:space="preserve">Atributos:</w:t>
      </w:r>
    </w:p>
    <w:p>
      <w:pPr>
        <w:pStyle w:val="ListParagraph"/>
        <w:numPr>
          <w:ilvl w:val="0"/>
          <w:numId w:val="1"/>
        </w:numPr>
        <w:spacing w:after="60"/>
      </w:pPr>
      <w:r>
        <w:t xml:space="preserve">idPerfil: int</w:t>
      </w:r>
    </w:p>
    <w:p>
      <w:pPr>
        <w:pStyle w:val="ListParagraph"/>
        <w:numPr>
          <w:ilvl w:val="0"/>
          <w:numId w:val="1"/>
        </w:numPr>
        <w:spacing w:after="60"/>
      </w:pPr>
      <w:r>
        <w:t xml:space="preserve">idUsuario: int</w:t>
      </w:r>
    </w:p>
    <w:p>
      <w:pPr>
        <w:pStyle w:val="ListParagraph"/>
        <w:numPr>
          <w:ilvl w:val="0"/>
          <w:numId w:val="1"/>
        </w:numPr>
        <w:spacing w:after="60"/>
      </w:pPr>
      <w:r>
        <w:t xml:space="preserve">preferencias: JSON</w:t>
      </w:r>
    </w:p>
    <w:p>
      <w:pPr>
        <w:pStyle w:val="ListParagraph"/>
        <w:numPr>
          <w:ilvl w:val="0"/>
          <w:numId w:val="1"/>
        </w:numPr>
        <w:spacing w:after="60"/>
      </w:pPr>
      <w:r>
        <w:t xml:space="preserve">fechaActualizacion: date</w:t>
      </w:r>
    </w:p>
    <w:p>
      <w:pPr>
        <w:spacing w:after="120"/>
      </w:pPr>
      <w:r>
        <w:rPr>
          <w:b/>
          <w:bCs/>
          <w:i w:val="false"/>
          <w:iCs w:val="false"/>
        </w:rPr>
        <w:t xml:space="preserve">Métodos:</w:t>
      </w:r>
    </w:p>
    <w:p>
      <w:pPr>
        <w:pStyle w:val="ListParagraph"/>
        <w:numPr>
          <w:ilvl w:val="0"/>
          <w:numId w:val="1"/>
        </w:numPr>
        <w:spacing w:after="60"/>
      </w:pPr>
      <w:r>
        <w:t xml:space="preserve">visualizar()</w:t>
      </w:r>
    </w:p>
    <w:p>
      <w:pPr>
        <w:pStyle w:val="ListParagraph"/>
        <w:numPr>
          <w:ilvl w:val="0"/>
          <w:numId w:val="1"/>
        </w:numPr>
        <w:spacing w:after="60"/>
      </w:pPr>
      <w:r>
        <w:t xml:space="preserve">editar()</w:t>
      </w:r>
    </w:p>
    <w:p>
      <w:pPr>
        <w:pStyle w:val="ListParagraph"/>
        <w:numPr>
          <w:ilvl w:val="0"/>
          <w:numId w:val="1"/>
        </w:numPr>
        <w:spacing w:after="60"/>
      </w:pPr>
      <w:r>
        <w:t xml:space="preserve">exportarHistorial()</w:t>
      </w:r>
    </w:p>
    <w:p>
      <w:pPr>
        <w:pStyle w:val="Heading3"/>
        <w:spacing w:after="100" w:before="220"/>
      </w:pPr>
      <w:r>
        <w:t xml:space="preserve">M-03 Carga y Gestión de Datasets — Clase Dataset</w:t>
      </w:r>
    </w:p>
    <w:p>
      <w:pPr>
        <w:spacing w:after="120"/>
      </w:pPr>
      <w:r>
        <w:rPr>
          <w:b/>
          <w:bCs/>
          <w:i w:val="false"/>
          <w:iCs w:val="false"/>
        </w:rPr>
        <w:t xml:space="preserve">Atributos:</w:t>
      </w:r>
    </w:p>
    <w:p>
      <w:pPr>
        <w:pStyle w:val="ListParagraph"/>
        <w:numPr>
          <w:ilvl w:val="0"/>
          <w:numId w:val="1"/>
        </w:numPr>
        <w:spacing w:after="60"/>
      </w:pPr>
      <w:r>
        <w:t xml:space="preserve">idDataset: int</w:t>
      </w:r>
    </w:p>
    <w:p>
      <w:pPr>
        <w:pStyle w:val="ListParagraph"/>
        <w:numPr>
          <w:ilvl w:val="0"/>
          <w:numId w:val="1"/>
        </w:numPr>
        <w:spacing w:after="60"/>
      </w:pPr>
      <w:r>
        <w:t xml:space="preserve">fechaCarga: date</w:t>
      </w:r>
    </w:p>
    <w:p>
      <w:pPr>
        <w:pStyle w:val="ListParagraph"/>
        <w:numPr>
          <w:ilvl w:val="0"/>
          <w:numId w:val="1"/>
        </w:numPr>
        <w:spacing w:after="60"/>
      </w:pPr>
      <w:r>
        <w:t xml:space="preserve">fuente: string</w:t>
      </w:r>
    </w:p>
    <w:p>
      <w:pPr>
        <w:pStyle w:val="ListParagraph"/>
        <w:numPr>
          <w:ilvl w:val="0"/>
          <w:numId w:val="1"/>
        </w:numPr>
        <w:spacing w:after="60"/>
      </w:pPr>
      <w:r>
        <w:t xml:space="preserve">totalRegistros: int</w:t>
      </w:r>
    </w:p>
    <w:p>
      <w:pPr>
        <w:pStyle w:val="ListParagraph"/>
        <w:numPr>
          <w:ilvl w:val="0"/>
          <w:numId w:val="1"/>
        </w:numPr>
        <w:spacing w:after="60"/>
      </w:pPr>
      <w:r>
        <w:t xml:space="preserve">columnas: JSON</w:t>
      </w:r>
    </w:p>
    <w:p>
      <w:pPr>
        <w:spacing w:after="120"/>
      </w:pPr>
      <w:r>
        <w:rPr>
          <w:b/>
          <w:bCs/>
          <w:i w:val="false"/>
          <w:iCs w:val="false"/>
        </w:rPr>
        <w:t xml:space="preserve">Métodos:</w:t>
      </w:r>
    </w:p>
    <w:p>
      <w:pPr>
        <w:pStyle w:val="ListParagraph"/>
        <w:numPr>
          <w:ilvl w:val="0"/>
          <w:numId w:val="1"/>
        </w:numPr>
        <w:spacing w:after="60"/>
      </w:pPr>
      <w:r>
        <w:t xml:space="preserve">importar()</w:t>
      </w:r>
    </w:p>
    <w:p>
      <w:pPr>
        <w:pStyle w:val="ListParagraph"/>
        <w:numPr>
          <w:ilvl w:val="0"/>
          <w:numId w:val="1"/>
        </w:numPr>
        <w:spacing w:after="60"/>
      </w:pPr>
      <w:r>
        <w:t xml:space="preserve">validarEstructura()</w:t>
      </w:r>
    </w:p>
    <w:p>
      <w:pPr>
        <w:pStyle w:val="ListParagraph"/>
        <w:numPr>
          <w:ilvl w:val="0"/>
          <w:numId w:val="1"/>
        </w:numPr>
        <w:spacing w:after="60"/>
      </w:pPr>
      <w:r>
        <w:t xml:space="preserve">detectarFaltantes()</w:t>
      </w:r>
    </w:p>
    <w:p>
      <w:pPr>
        <w:pStyle w:val="ListParagraph"/>
        <w:numPr>
          <w:ilvl w:val="0"/>
          <w:numId w:val="1"/>
        </w:numPr>
        <w:spacing w:after="60"/>
      </w:pPr>
      <w:r>
        <w:t xml:space="preserve">sincronizarConConectorExterno()</w:t>
      </w:r>
    </w:p>
    <w:p>
      <w:pPr>
        <w:pStyle w:val="Heading3"/>
        <w:spacing w:after="100" w:before="220"/>
      </w:pPr>
      <w:r>
        <w:t xml:space="preserve">M-04 Catálogo y Consulta de Registros — Clase Registro</w:t>
      </w:r>
    </w:p>
    <w:p>
      <w:pPr>
        <w:spacing w:after="120"/>
      </w:pPr>
      <w:r>
        <w:rPr>
          <w:b/>
          <w:bCs/>
          <w:i w:val="false"/>
          <w:iCs w:val="false"/>
        </w:rPr>
        <w:t xml:space="preserve">Atributos:</w:t>
      </w:r>
    </w:p>
    <w:p>
      <w:pPr>
        <w:pStyle w:val="ListParagraph"/>
        <w:numPr>
          <w:ilvl w:val="0"/>
          <w:numId w:val="1"/>
        </w:numPr>
        <w:spacing w:after="60"/>
      </w:pPr>
      <w:r>
        <w:t xml:space="preserve">identificador: string</w:t>
      </w:r>
    </w:p>
    <w:p>
      <w:pPr>
        <w:pStyle w:val="ListParagraph"/>
        <w:numPr>
          <w:ilvl w:val="0"/>
          <w:numId w:val="1"/>
        </w:numPr>
        <w:spacing w:after="60"/>
      </w:pPr>
      <w:r>
        <w:t xml:space="preserve">puntajeSeveridad: float (opcional)</w:t>
      </w:r>
    </w:p>
    <w:p>
      <w:pPr>
        <w:pStyle w:val="ListParagraph"/>
        <w:numPr>
          <w:ilvl w:val="0"/>
          <w:numId w:val="1"/>
        </w:numPr>
        <w:spacing w:after="60"/>
      </w:pPr>
      <w:r>
        <w:t xml:space="preserve">descripcion: string</w:t>
      </w:r>
    </w:p>
    <w:p>
      <w:pPr>
        <w:pStyle w:val="ListParagraph"/>
        <w:numPr>
          <w:ilvl w:val="0"/>
          <w:numId w:val="1"/>
        </w:numPr>
        <w:spacing w:after="60"/>
      </w:pPr>
      <w:r>
        <w:t xml:space="preserve">atributoCategoricoPrincipal: string</w:t>
      </w:r>
    </w:p>
    <w:p>
      <w:pPr>
        <w:pStyle w:val="ListParagraph"/>
        <w:numPr>
          <w:ilvl w:val="0"/>
          <w:numId w:val="1"/>
        </w:numPr>
        <w:spacing w:after="60"/>
      </w:pPr>
      <w:r>
        <w:t xml:space="preserve">variableAgrupacion: string</w:t>
      </w:r>
    </w:p>
    <w:p>
      <w:pPr>
        <w:pStyle w:val="ListParagraph"/>
        <w:numPr>
          <w:ilvl w:val="0"/>
          <w:numId w:val="1"/>
        </w:numPr>
        <w:spacing w:after="60"/>
      </w:pPr>
      <w:r>
        <w:t xml:space="preserve">fechaPublicacion: date</w:t>
      </w:r>
    </w:p>
    <w:p>
      <w:pPr>
        <w:spacing w:after="120"/>
      </w:pPr>
      <w:r>
        <w:rPr>
          <w:b/>
          <w:bCs/>
          <w:i w:val="false"/>
          <w:iCs w:val="false"/>
        </w:rPr>
        <w:t xml:space="preserve">Métodos:</w:t>
      </w:r>
    </w:p>
    <w:p>
      <w:pPr>
        <w:pStyle w:val="ListParagraph"/>
        <w:numPr>
          <w:ilvl w:val="0"/>
          <w:numId w:val="1"/>
        </w:numPr>
        <w:spacing w:after="60"/>
      </w:pPr>
      <w:r>
        <w:t xml:space="preserve">consultar()</w:t>
      </w:r>
    </w:p>
    <w:p>
      <w:pPr>
        <w:pStyle w:val="ListParagraph"/>
        <w:numPr>
          <w:ilvl w:val="0"/>
          <w:numId w:val="1"/>
        </w:numPr>
        <w:spacing w:after="60"/>
      </w:pPr>
      <w:r>
        <w:t xml:space="preserve">buscarPorIdentificador()</w:t>
      </w:r>
    </w:p>
    <w:p>
      <w:pPr>
        <w:pStyle w:val="ListParagraph"/>
        <w:numPr>
          <w:ilvl w:val="0"/>
          <w:numId w:val="1"/>
        </w:numPr>
        <w:spacing w:after="60"/>
      </w:pPr>
      <w:r>
        <w:t xml:space="preserve">filtrarPorSeveridad()</w:t>
      </w:r>
    </w:p>
    <w:p>
      <w:pPr>
        <w:pStyle w:val="Heading3"/>
        <w:spacing w:after="100" w:before="220"/>
      </w:pPr>
      <w:r>
        <w:t xml:space="preserve">M-05 Distribución de Frecuencias — Clase TablaFrecuencias</w:t>
      </w:r>
    </w:p>
    <w:p>
      <w:pPr>
        <w:spacing w:after="120"/>
      </w:pPr>
      <w:r>
        <w:rPr>
          <w:b/>
          <w:bCs/>
          <w:i w:val="false"/>
          <w:iCs w:val="false"/>
        </w:rPr>
        <w:t xml:space="preserve">Atributos:</w:t>
      </w:r>
    </w:p>
    <w:p>
      <w:pPr>
        <w:pStyle w:val="ListParagraph"/>
        <w:numPr>
          <w:ilvl w:val="0"/>
          <w:numId w:val="1"/>
        </w:numPr>
        <w:spacing w:after="60"/>
      </w:pPr>
      <w:r>
        <w:t xml:space="preserve">tipo: enum{SinAgrupar, Agrupada}</w:t>
      </w:r>
    </w:p>
    <w:p>
      <w:pPr>
        <w:pStyle w:val="ListParagraph"/>
        <w:numPr>
          <w:ilvl w:val="0"/>
          <w:numId w:val="1"/>
        </w:numPr>
        <w:spacing w:after="60"/>
      </w:pPr>
      <w:r>
        <w:t xml:space="preserve">intervalos: array</w:t>
      </w:r>
    </w:p>
    <w:p>
      <w:pPr>
        <w:pStyle w:val="ListParagraph"/>
        <w:numPr>
          <w:ilvl w:val="0"/>
          <w:numId w:val="1"/>
        </w:numPr>
        <w:spacing w:after="60"/>
      </w:pPr>
      <w:r>
        <w:t xml:space="preserve">frecuenciaAbsoluta: array</w:t>
      </w:r>
    </w:p>
    <w:p>
      <w:pPr>
        <w:pStyle w:val="ListParagraph"/>
        <w:numPr>
          <w:ilvl w:val="0"/>
          <w:numId w:val="1"/>
        </w:numPr>
        <w:spacing w:after="60"/>
      </w:pPr>
      <w:r>
        <w:t xml:space="preserve">frecuenciaRelativa: array</w:t>
      </w:r>
    </w:p>
    <w:p>
      <w:pPr>
        <w:spacing w:after="120"/>
      </w:pPr>
      <w:r>
        <w:rPr>
          <w:b/>
          <w:bCs/>
          <w:i w:val="false"/>
          <w:iCs w:val="false"/>
        </w:rPr>
        <w:t xml:space="preserve">Métodos:</w:t>
      </w:r>
    </w:p>
    <w:p>
      <w:pPr>
        <w:pStyle w:val="ListParagraph"/>
        <w:numPr>
          <w:ilvl w:val="0"/>
          <w:numId w:val="1"/>
        </w:numPr>
        <w:spacing w:after="60"/>
      </w:pPr>
      <w:r>
        <w:t xml:space="preserve">generar()</w:t>
      </w:r>
    </w:p>
    <w:p>
      <w:pPr>
        <w:pStyle w:val="ListParagraph"/>
        <w:numPr>
          <w:ilvl w:val="0"/>
          <w:numId w:val="1"/>
        </w:numPr>
        <w:spacing w:after="60"/>
      </w:pPr>
      <w:r>
        <w:t xml:space="preserve">calcularMarcaClase()</w:t>
      </w:r>
    </w:p>
    <w:p>
      <w:pPr>
        <w:pStyle w:val="ListParagraph"/>
        <w:numPr>
          <w:ilvl w:val="0"/>
          <w:numId w:val="1"/>
        </w:numPr>
        <w:spacing w:after="60"/>
      </w:pPr>
      <w:r>
        <w:t xml:space="preserve">calcularAcumulada()</w:t>
      </w:r>
    </w:p>
    <w:p>
      <w:pPr>
        <w:pStyle w:val="Heading3"/>
        <w:spacing w:after="100" w:before="220"/>
      </w:pPr>
      <w:r>
        <w:t xml:space="preserve">M-06 Medidas de Tendencia Central y Dispersión — Clase ResumenEstadistico</w:t>
      </w:r>
    </w:p>
    <w:p>
      <w:pPr>
        <w:spacing w:after="120"/>
      </w:pPr>
      <w:r>
        <w:rPr>
          <w:b/>
          <w:bCs/>
          <w:i w:val="false"/>
          <w:iCs w:val="false"/>
        </w:rPr>
        <w:t xml:space="preserve">Atributos:</w:t>
      </w:r>
    </w:p>
    <w:p>
      <w:pPr>
        <w:pStyle w:val="ListParagraph"/>
        <w:numPr>
          <w:ilvl w:val="0"/>
          <w:numId w:val="1"/>
        </w:numPr>
        <w:spacing w:after="60"/>
      </w:pPr>
      <w:r>
        <w:t xml:space="preserve">media: float</w:t>
      </w:r>
    </w:p>
    <w:p>
      <w:pPr>
        <w:pStyle w:val="ListParagraph"/>
        <w:numPr>
          <w:ilvl w:val="0"/>
          <w:numId w:val="1"/>
        </w:numPr>
        <w:spacing w:after="60"/>
      </w:pPr>
      <w:r>
        <w:t xml:space="preserve">mediana: float</w:t>
      </w:r>
    </w:p>
    <w:p>
      <w:pPr>
        <w:pStyle w:val="ListParagraph"/>
        <w:numPr>
          <w:ilvl w:val="0"/>
          <w:numId w:val="1"/>
        </w:numPr>
        <w:spacing w:after="60"/>
      </w:pPr>
      <w:r>
        <w:t xml:space="preserve">moda: float</w:t>
      </w:r>
    </w:p>
    <w:p>
      <w:pPr>
        <w:pStyle w:val="ListParagraph"/>
        <w:numPr>
          <w:ilvl w:val="0"/>
          <w:numId w:val="1"/>
        </w:numPr>
        <w:spacing w:after="60"/>
      </w:pPr>
      <w:r>
        <w:t xml:space="preserve">q1: float</w:t>
      </w:r>
    </w:p>
    <w:p>
      <w:pPr>
        <w:pStyle w:val="ListParagraph"/>
        <w:numPr>
          <w:ilvl w:val="0"/>
          <w:numId w:val="1"/>
        </w:numPr>
        <w:spacing w:after="60"/>
      </w:pPr>
      <w:r>
        <w:t xml:space="preserve">q3: float</w:t>
      </w:r>
    </w:p>
    <w:p>
      <w:pPr>
        <w:pStyle w:val="ListParagraph"/>
        <w:numPr>
          <w:ilvl w:val="0"/>
          <w:numId w:val="1"/>
        </w:numPr>
        <w:spacing w:after="60"/>
      </w:pPr>
      <w:r>
        <w:t xml:space="preserve">varianza: float</w:t>
      </w:r>
    </w:p>
    <w:p>
      <w:pPr>
        <w:pStyle w:val="ListParagraph"/>
        <w:numPr>
          <w:ilvl w:val="0"/>
          <w:numId w:val="1"/>
        </w:numPr>
        <w:spacing w:after="60"/>
      </w:pPr>
      <w:r>
        <w:t xml:space="preserve">desviacionEstandar: float</w:t>
      </w:r>
    </w:p>
    <w:p>
      <w:pPr>
        <w:pStyle w:val="ListParagraph"/>
        <w:numPr>
          <w:ilvl w:val="0"/>
          <w:numId w:val="1"/>
        </w:numPr>
        <w:spacing w:after="60"/>
      </w:pPr>
      <w:r>
        <w:t xml:space="preserve">coeficienteVariacion: float</w:t>
      </w:r>
    </w:p>
    <w:p>
      <w:pPr>
        <w:spacing w:after="120"/>
      </w:pPr>
      <w:r>
        <w:rPr>
          <w:b/>
          <w:bCs/>
          <w:i w:val="false"/>
          <w:iCs w:val="false"/>
        </w:rPr>
        <w:t xml:space="preserve">Métodos:</w:t>
      </w:r>
    </w:p>
    <w:p>
      <w:pPr>
        <w:pStyle w:val="ListParagraph"/>
        <w:numPr>
          <w:ilvl w:val="0"/>
          <w:numId w:val="1"/>
        </w:numPr>
        <w:spacing w:after="60"/>
      </w:pPr>
      <w:r>
        <w:t xml:space="preserve">calcularTendenciaCentral()</w:t>
      </w:r>
    </w:p>
    <w:p>
      <w:pPr>
        <w:pStyle w:val="ListParagraph"/>
        <w:numPr>
          <w:ilvl w:val="0"/>
          <w:numId w:val="1"/>
        </w:numPr>
        <w:spacing w:after="60"/>
      </w:pPr>
      <w:r>
        <w:t xml:space="preserve">calcularDispersion()</w:t>
      </w:r>
    </w:p>
    <w:p>
      <w:pPr>
        <w:pStyle w:val="Heading3"/>
        <w:spacing w:after="100" w:before="220"/>
      </w:pPr>
      <w:r>
        <w:t xml:space="preserve">M-07 Visualización Gráfica — Clase GraficoEstadistico</w:t>
      </w:r>
    </w:p>
    <w:p>
      <w:pPr>
        <w:spacing w:after="120"/>
      </w:pPr>
      <w:r>
        <w:rPr>
          <w:b/>
          <w:bCs/>
          <w:i w:val="false"/>
          <w:iCs w:val="false"/>
        </w:rPr>
        <w:t xml:space="preserve">Atributos:</w:t>
      </w:r>
    </w:p>
    <w:p>
      <w:pPr>
        <w:pStyle w:val="ListParagraph"/>
        <w:numPr>
          <w:ilvl w:val="0"/>
          <w:numId w:val="1"/>
        </w:numPr>
        <w:spacing w:after="60"/>
      </w:pPr>
      <w:r>
        <w:t xml:space="preserve">tipo: enum{Histograma, Boxplot, Barras, Pastel, Dispersión}</w:t>
      </w:r>
    </w:p>
    <w:p>
      <w:pPr>
        <w:pStyle w:val="ListParagraph"/>
        <w:numPr>
          <w:ilvl w:val="0"/>
          <w:numId w:val="1"/>
        </w:numPr>
        <w:spacing w:after="60"/>
      </w:pPr>
      <w:r>
        <w:t xml:space="preserve">titulo: string</w:t>
      </w:r>
    </w:p>
    <w:p>
      <w:pPr>
        <w:pStyle w:val="ListParagraph"/>
        <w:numPr>
          <w:ilvl w:val="0"/>
          <w:numId w:val="1"/>
        </w:numPr>
        <w:spacing w:after="60"/>
      </w:pPr>
      <w:r>
        <w:t xml:space="preserve">formatoExportacion: enum{PNG, PDF}</w:t>
      </w:r>
    </w:p>
    <w:p>
      <w:pPr>
        <w:spacing w:after="120"/>
      </w:pPr>
      <w:r>
        <w:rPr>
          <w:b/>
          <w:bCs/>
          <w:i w:val="false"/>
          <w:iCs w:val="false"/>
        </w:rPr>
        <w:t xml:space="preserve">Métodos:</w:t>
      </w:r>
    </w:p>
    <w:p>
      <w:pPr>
        <w:pStyle w:val="ListParagraph"/>
        <w:numPr>
          <w:ilvl w:val="0"/>
          <w:numId w:val="1"/>
        </w:numPr>
        <w:spacing w:after="60"/>
      </w:pPr>
      <w:r>
        <w:t xml:space="preserve">generar()</w:t>
      </w:r>
    </w:p>
    <w:p>
      <w:pPr>
        <w:pStyle w:val="ListParagraph"/>
        <w:numPr>
          <w:ilvl w:val="0"/>
          <w:numId w:val="1"/>
        </w:numPr>
        <w:spacing w:after="60"/>
      </w:pPr>
      <w:r>
        <w:t xml:space="preserve">descargar()</w:t>
      </w:r>
    </w:p>
    <w:p>
      <w:pPr>
        <w:pStyle w:val="Heading3"/>
        <w:spacing w:after="100" w:before="220"/>
      </w:pPr>
      <w:r>
        <w:t xml:space="preserve">M-08 Comparación por Categorías — Clase ComparacionCategoria</w:t>
      </w:r>
    </w:p>
    <w:p>
      <w:pPr>
        <w:spacing w:after="120"/>
      </w:pPr>
      <w:r>
        <w:rPr>
          <w:b/>
          <w:bCs/>
          <w:i w:val="false"/>
          <w:iCs w:val="false"/>
        </w:rPr>
        <w:t xml:space="preserve">Atributos:</w:t>
      </w:r>
    </w:p>
    <w:p>
      <w:pPr>
        <w:pStyle w:val="ListParagraph"/>
        <w:numPr>
          <w:ilvl w:val="0"/>
          <w:numId w:val="1"/>
        </w:numPr>
        <w:spacing w:after="60"/>
      </w:pPr>
      <w:r>
        <w:t xml:space="preserve">categoria: string</w:t>
      </w:r>
    </w:p>
    <w:p>
      <w:pPr>
        <w:pStyle w:val="ListParagraph"/>
        <w:numPr>
          <w:ilvl w:val="0"/>
          <w:numId w:val="1"/>
        </w:numPr>
        <w:spacing w:after="60"/>
      </w:pPr>
      <w:r>
        <w:t xml:space="preserve">mediaGrupo: float</w:t>
      </w:r>
    </w:p>
    <w:p>
      <w:pPr>
        <w:pStyle w:val="ListParagraph"/>
        <w:numPr>
          <w:ilvl w:val="0"/>
          <w:numId w:val="1"/>
        </w:numPr>
        <w:spacing w:after="60"/>
      </w:pPr>
      <w:r>
        <w:t xml:space="preserve">desviacionGrupo: float</w:t>
      </w:r>
    </w:p>
    <w:p>
      <w:pPr>
        <w:pStyle w:val="ListParagraph"/>
        <w:numPr>
          <w:ilvl w:val="0"/>
          <w:numId w:val="1"/>
        </w:numPr>
        <w:spacing w:after="60"/>
      </w:pPr>
      <w:r>
        <w:t xml:space="preserve">cantidadRegistros: int</w:t>
      </w:r>
    </w:p>
    <w:p>
      <w:pPr>
        <w:spacing w:after="120"/>
      </w:pPr>
      <w:r>
        <w:rPr>
          <w:b/>
          <w:bCs/>
          <w:i w:val="false"/>
          <w:iCs w:val="false"/>
        </w:rPr>
        <w:t xml:space="preserve">Métodos:</w:t>
      </w:r>
    </w:p>
    <w:p>
      <w:pPr>
        <w:pStyle w:val="ListParagraph"/>
        <w:numPr>
          <w:ilvl w:val="0"/>
          <w:numId w:val="1"/>
        </w:numPr>
        <w:spacing w:after="60"/>
      </w:pPr>
      <w:r>
        <w:t xml:space="preserve">compararGrupos()</w:t>
      </w:r>
    </w:p>
    <w:p>
      <w:pPr>
        <w:pStyle w:val="ListParagraph"/>
        <w:numPr>
          <w:ilvl w:val="0"/>
          <w:numId w:val="1"/>
        </w:numPr>
        <w:spacing w:after="60"/>
      </w:pPr>
      <w:r>
        <w:t xml:space="preserve">calcularDiferenciaMedias()</w:t>
      </w:r>
    </w:p>
    <w:p>
      <w:pPr>
        <w:pStyle w:val="Heading3"/>
        <w:spacing w:after="100" w:before="220"/>
      </w:pPr>
      <w:r>
        <w:t xml:space="preserve">M-09 Priorización y Framework de Remediación — Clase Priorizacion</w:t>
      </w:r>
    </w:p>
    <w:p>
      <w:pPr>
        <w:spacing w:after="120"/>
      </w:pPr>
      <w:r>
        <w:rPr>
          <w:b/>
          <w:bCs/>
          <w:i w:val="false"/>
          <w:iCs w:val="false"/>
        </w:rPr>
        <w:t xml:space="preserve">Atributos:</w:t>
      </w:r>
    </w:p>
    <w:p>
      <w:pPr>
        <w:pStyle w:val="ListParagraph"/>
        <w:numPr>
          <w:ilvl w:val="0"/>
          <w:numId w:val="1"/>
        </w:numPr>
        <w:spacing w:after="60"/>
      </w:pPr>
      <w:r>
        <w:t xml:space="preserve">identificador: string</w:t>
      </w:r>
    </w:p>
    <w:p>
      <w:pPr>
        <w:pStyle w:val="ListParagraph"/>
        <w:numPr>
          <w:ilvl w:val="0"/>
          <w:numId w:val="1"/>
        </w:numPr>
        <w:spacing w:after="60"/>
      </w:pPr>
      <w:r>
        <w:t xml:space="preserve">nivelRiesgo: enum{Bajo, Moderado, Alto, Crítico}</w:t>
      </w:r>
    </w:p>
    <w:p>
      <w:pPr>
        <w:pStyle w:val="ListParagraph"/>
        <w:numPr>
          <w:ilvl w:val="0"/>
          <w:numId w:val="1"/>
        </w:numPr>
        <w:spacing w:after="60"/>
      </w:pPr>
      <w:r>
        <w:t xml:space="preserve">rankingUrgencia: int</w:t>
      </w:r>
    </w:p>
    <w:p>
      <w:pPr>
        <w:pStyle w:val="ListParagraph"/>
        <w:numPr>
          <w:ilvl w:val="0"/>
          <w:numId w:val="1"/>
        </w:numPr>
        <w:spacing w:after="60"/>
      </w:pPr>
      <w:r>
        <w:t xml:space="preserve">estadoAtencion: enum{Pendiente, EnProceso, Atendida}</w:t>
      </w:r>
    </w:p>
    <w:p>
      <w:pPr>
        <w:spacing w:after="120"/>
      </w:pPr>
      <w:r>
        <w:rPr>
          <w:b/>
          <w:bCs/>
          <w:i w:val="false"/>
          <w:iCs w:val="false"/>
        </w:rPr>
        <w:t xml:space="preserve">Métodos:</w:t>
      </w:r>
    </w:p>
    <w:p>
      <w:pPr>
        <w:pStyle w:val="ListParagraph"/>
        <w:numPr>
          <w:ilvl w:val="0"/>
          <w:numId w:val="1"/>
        </w:numPr>
        <w:spacing w:after="60"/>
      </w:pPr>
      <w:r>
        <w:t xml:space="preserve">clasificarRiesgo()</w:t>
      </w:r>
    </w:p>
    <w:p>
      <w:pPr>
        <w:pStyle w:val="ListParagraph"/>
        <w:numPr>
          <w:ilvl w:val="0"/>
          <w:numId w:val="1"/>
        </w:numPr>
        <w:spacing w:after="60"/>
      </w:pPr>
      <w:r>
        <w:t xml:space="preserve">generarRanking()</w:t>
      </w:r>
    </w:p>
    <w:p>
      <w:pPr>
        <w:pStyle w:val="ListParagraph"/>
        <w:numPr>
          <w:ilvl w:val="0"/>
          <w:numId w:val="1"/>
        </w:numPr>
        <w:spacing w:after="60"/>
      </w:pPr>
      <w:r>
        <w:t xml:space="preserve">actualizarEstado()</w:t>
      </w:r>
    </w:p>
    <w:p>
      <w:pPr>
        <w:pStyle w:val="Heading3"/>
        <w:spacing w:after="100" w:before="220"/>
      </w:pPr>
      <w:r>
        <w:t xml:space="preserve">M-10 Reportes y Exportación — Clase Informe</w:t>
      </w:r>
    </w:p>
    <w:p>
      <w:pPr>
        <w:spacing w:after="120"/>
      </w:pPr>
      <w:r>
        <w:rPr>
          <w:b/>
          <w:bCs/>
          <w:i w:val="false"/>
          <w:iCs w:val="false"/>
        </w:rPr>
        <w:t xml:space="preserve">Atributos:</w:t>
      </w:r>
    </w:p>
    <w:p>
      <w:pPr>
        <w:pStyle w:val="ListParagraph"/>
        <w:numPr>
          <w:ilvl w:val="0"/>
          <w:numId w:val="1"/>
        </w:numPr>
        <w:spacing w:after="60"/>
      </w:pPr>
      <w:r>
        <w:t xml:space="preserve">idInforme: int</w:t>
      </w:r>
    </w:p>
    <w:p>
      <w:pPr>
        <w:pStyle w:val="ListParagraph"/>
        <w:numPr>
          <w:ilvl w:val="0"/>
          <w:numId w:val="1"/>
        </w:numPr>
        <w:spacing w:after="60"/>
      </w:pPr>
      <w:r>
        <w:t xml:space="preserve">tipo: enum{Completo, Ejecutivo}</w:t>
      </w:r>
    </w:p>
    <w:p>
      <w:pPr>
        <w:pStyle w:val="ListParagraph"/>
        <w:numPr>
          <w:ilvl w:val="0"/>
          <w:numId w:val="1"/>
        </w:numPr>
        <w:spacing w:after="60"/>
      </w:pPr>
      <w:r>
        <w:t xml:space="preserve">formato: enum{PDF, Word}</w:t>
      </w:r>
    </w:p>
    <w:p>
      <w:pPr>
        <w:pStyle w:val="ListParagraph"/>
        <w:numPr>
          <w:ilvl w:val="0"/>
          <w:numId w:val="1"/>
        </w:numPr>
        <w:spacing w:after="60"/>
      </w:pPr>
      <w:r>
        <w:t xml:space="preserve">fechaGeneracion: date</w:t>
      </w:r>
    </w:p>
    <w:p>
      <w:pPr>
        <w:spacing w:after="120"/>
      </w:pPr>
      <w:r>
        <w:rPr>
          <w:b/>
          <w:bCs/>
          <w:i w:val="false"/>
          <w:iCs w:val="false"/>
        </w:rPr>
        <w:t xml:space="preserve">Métodos:</w:t>
      </w:r>
    </w:p>
    <w:p>
      <w:pPr>
        <w:pStyle w:val="ListParagraph"/>
        <w:numPr>
          <w:ilvl w:val="0"/>
          <w:numId w:val="1"/>
        </w:numPr>
        <w:spacing w:after="60"/>
      </w:pPr>
      <w:r>
        <w:t xml:space="preserve">generar()</w:t>
      </w:r>
    </w:p>
    <w:p>
      <w:pPr>
        <w:pStyle w:val="ListParagraph"/>
        <w:numPr>
          <w:ilvl w:val="0"/>
          <w:numId w:val="1"/>
        </w:numPr>
        <w:spacing w:after="60"/>
      </w:pPr>
      <w:r>
        <w:t xml:space="preserve">incluirInterpretacion()</w:t>
      </w:r>
    </w:p>
    <w:p>
      <w:pPr>
        <w:pStyle w:val="ListParagraph"/>
        <w:numPr>
          <w:ilvl w:val="0"/>
          <w:numId w:val="1"/>
        </w:numPr>
        <w:spacing w:after="60"/>
      </w:pPr>
      <w:r>
        <w:t xml:space="preserve">programarPeriodico()</w:t>
      </w:r>
    </w:p>
    <w:p>
      <w:pPr>
        <w:pStyle w:val="Heading3"/>
        <w:spacing w:after="100" w:before="220"/>
      </w:pPr>
      <w:r>
        <w:t xml:space="preserve">M-11 Búsqueda y Filtros Avanzados — Clase FiltroBusqueda</w:t>
      </w:r>
    </w:p>
    <w:p>
      <w:pPr>
        <w:spacing w:after="120"/>
      </w:pPr>
      <w:r>
        <w:rPr>
          <w:b/>
          <w:bCs/>
          <w:i w:val="false"/>
          <w:iCs w:val="false"/>
        </w:rPr>
        <w:t xml:space="preserve">Atributos:</w:t>
      </w:r>
    </w:p>
    <w:p>
      <w:pPr>
        <w:pStyle w:val="ListParagraph"/>
        <w:numPr>
          <w:ilvl w:val="0"/>
          <w:numId w:val="1"/>
        </w:numPr>
        <w:spacing w:after="60"/>
      </w:pPr>
      <w:r>
        <w:t xml:space="preserve">criterios: JSON</w:t>
      </w:r>
    </w:p>
    <w:p>
      <w:pPr>
        <w:pStyle w:val="ListParagraph"/>
        <w:numPr>
          <w:ilvl w:val="0"/>
          <w:numId w:val="1"/>
        </w:numPr>
        <w:spacing w:after="60"/>
      </w:pPr>
      <w:r>
        <w:t xml:space="preserve">nombreGuardado: string</w:t>
      </w:r>
    </w:p>
    <w:p>
      <w:pPr>
        <w:spacing w:after="120"/>
      </w:pPr>
      <w:r>
        <w:rPr>
          <w:b/>
          <w:bCs/>
          <w:i w:val="false"/>
          <w:iCs w:val="false"/>
        </w:rPr>
        <w:t xml:space="preserve">Métodos:</w:t>
      </w:r>
    </w:p>
    <w:p>
      <w:pPr>
        <w:pStyle w:val="ListParagraph"/>
        <w:numPr>
          <w:ilvl w:val="0"/>
          <w:numId w:val="1"/>
        </w:numPr>
        <w:spacing w:after="60"/>
      </w:pPr>
      <w:r>
        <w:t xml:space="preserve">aplicarFiltros()</w:t>
      </w:r>
    </w:p>
    <w:p>
      <w:pPr>
        <w:pStyle w:val="ListParagraph"/>
        <w:numPr>
          <w:ilvl w:val="0"/>
          <w:numId w:val="1"/>
        </w:numPr>
        <w:spacing w:after="60"/>
      </w:pPr>
      <w:r>
        <w:t xml:space="preserve">guardarFavorito()</w:t>
      </w:r>
    </w:p>
    <w:p>
      <w:pPr>
        <w:pStyle w:val="ListParagraph"/>
        <w:numPr>
          <w:ilvl w:val="0"/>
          <w:numId w:val="1"/>
        </w:numPr>
        <w:spacing w:after="60"/>
      </w:pPr>
      <w:r>
        <w:t xml:space="preserve">exportarResultado()</w:t>
      </w:r>
    </w:p>
    <w:p>
      <w:pPr>
        <w:pStyle w:val="Heading3"/>
        <w:spacing w:after="100" w:before="220"/>
      </w:pPr>
      <w:r>
        <w:t xml:space="preserve">M-12 Seguridad y Auditoría del Sistema — Clase RegistroAuditoria</w:t>
      </w:r>
    </w:p>
    <w:p>
      <w:pPr>
        <w:spacing w:after="120"/>
      </w:pPr>
      <w:r>
        <w:rPr>
          <w:b/>
          <w:bCs/>
          <w:i w:val="false"/>
          <w:iCs w:val="false"/>
        </w:rPr>
        <w:t xml:space="preserve">Atributos:</w:t>
      </w:r>
    </w:p>
    <w:p>
      <w:pPr>
        <w:pStyle w:val="ListParagraph"/>
        <w:numPr>
          <w:ilvl w:val="0"/>
          <w:numId w:val="1"/>
        </w:numPr>
        <w:spacing w:after="60"/>
      </w:pPr>
      <w:r>
        <w:t xml:space="preserve">idEvento: int</w:t>
      </w:r>
    </w:p>
    <w:p>
      <w:pPr>
        <w:pStyle w:val="ListParagraph"/>
        <w:numPr>
          <w:ilvl w:val="0"/>
          <w:numId w:val="1"/>
        </w:numPr>
        <w:spacing w:after="60"/>
      </w:pPr>
      <w:r>
        <w:t xml:space="preserve">usuario: string</w:t>
      </w:r>
    </w:p>
    <w:p>
      <w:pPr>
        <w:pStyle w:val="ListParagraph"/>
        <w:numPr>
          <w:ilvl w:val="0"/>
          <w:numId w:val="1"/>
        </w:numPr>
        <w:spacing w:after="60"/>
      </w:pPr>
      <w:r>
        <w:t xml:space="preserve">accion: string</w:t>
      </w:r>
    </w:p>
    <w:p>
      <w:pPr>
        <w:pStyle w:val="ListParagraph"/>
        <w:numPr>
          <w:ilvl w:val="0"/>
          <w:numId w:val="1"/>
        </w:numPr>
        <w:spacing w:after="60"/>
      </w:pPr>
      <w:r>
        <w:t xml:space="preserve">fechaHora: datetime</w:t>
      </w:r>
    </w:p>
    <w:p>
      <w:pPr>
        <w:spacing w:after="120"/>
      </w:pPr>
      <w:r>
        <w:rPr>
          <w:b/>
          <w:bCs/>
          <w:i w:val="false"/>
          <w:iCs w:val="false"/>
        </w:rPr>
        <w:t xml:space="preserve">Métodos:</w:t>
      </w:r>
    </w:p>
    <w:p>
      <w:pPr>
        <w:pStyle w:val="ListParagraph"/>
        <w:numPr>
          <w:ilvl w:val="0"/>
          <w:numId w:val="1"/>
        </w:numPr>
        <w:spacing w:after="60"/>
      </w:pPr>
      <w:r>
        <w:t xml:space="preserve">registrarEvento()</w:t>
      </w:r>
    </w:p>
    <w:p>
      <w:pPr>
        <w:pStyle w:val="ListParagraph"/>
        <w:numPr>
          <w:ilvl w:val="0"/>
          <w:numId w:val="1"/>
        </w:numPr>
        <w:spacing w:after="60"/>
      </w:pPr>
      <w:r>
        <w:t xml:space="preserve">consultarHistorial()</w:t>
      </w:r>
    </w:p>
    <w:p>
      <w:pPr>
        <w:pStyle w:val="Heading3"/>
        <w:spacing w:after="100" w:before="220"/>
      </w:pPr>
      <w:r>
        <w:t xml:space="preserve">M-13 Notificaciones y Alertas — Clase Notificacion</w:t>
      </w:r>
    </w:p>
    <w:p>
      <w:pPr>
        <w:spacing w:after="120"/>
      </w:pPr>
      <w:r>
        <w:rPr>
          <w:b/>
          <w:bCs/>
          <w:i w:val="false"/>
          <w:iCs w:val="false"/>
        </w:rPr>
        <w:t xml:space="preserve">Atributos:</w:t>
      </w:r>
    </w:p>
    <w:p>
      <w:pPr>
        <w:pStyle w:val="ListParagraph"/>
        <w:numPr>
          <w:ilvl w:val="0"/>
          <w:numId w:val="1"/>
        </w:numPr>
        <w:spacing w:after="60"/>
      </w:pPr>
      <w:r>
        <w:t xml:space="preserve">idNotificacion: int</w:t>
      </w:r>
    </w:p>
    <w:p>
      <w:pPr>
        <w:pStyle w:val="ListParagraph"/>
        <w:numPr>
          <w:ilvl w:val="0"/>
          <w:numId w:val="1"/>
        </w:numPr>
        <w:spacing w:after="60"/>
      </w:pPr>
      <w:r>
        <w:t xml:space="preserve">tipo: enum{RegistroCritico, PlazoVencido, InformeListo}</w:t>
      </w:r>
    </w:p>
    <w:p>
      <w:pPr>
        <w:pStyle w:val="ListParagraph"/>
        <w:numPr>
          <w:ilvl w:val="0"/>
          <w:numId w:val="1"/>
        </w:numPr>
        <w:spacing w:after="60"/>
      </w:pPr>
      <w:r>
        <w:t xml:space="preserve">leida: boolean</w:t>
      </w:r>
    </w:p>
    <w:p>
      <w:pPr>
        <w:pStyle w:val="ListParagraph"/>
        <w:numPr>
          <w:ilvl w:val="0"/>
          <w:numId w:val="1"/>
        </w:numPr>
        <w:spacing w:after="60"/>
      </w:pPr>
      <w:r>
        <w:t xml:space="preserve">fecha: datetime</w:t>
      </w:r>
    </w:p>
    <w:p>
      <w:pPr>
        <w:spacing w:after="120"/>
      </w:pPr>
      <w:r>
        <w:rPr>
          <w:b/>
          <w:bCs/>
          <w:i w:val="false"/>
          <w:iCs w:val="false"/>
        </w:rPr>
        <w:t xml:space="preserve">Métodos:</w:t>
      </w:r>
    </w:p>
    <w:p>
      <w:pPr>
        <w:pStyle w:val="ListParagraph"/>
        <w:numPr>
          <w:ilvl w:val="0"/>
          <w:numId w:val="1"/>
        </w:numPr>
        <w:spacing w:after="60"/>
      </w:pPr>
      <w:r>
        <w:t xml:space="preserve">generar()</w:t>
      </w:r>
    </w:p>
    <w:p>
      <w:pPr>
        <w:pStyle w:val="ListParagraph"/>
        <w:numPr>
          <w:ilvl w:val="0"/>
          <w:numId w:val="1"/>
        </w:numPr>
        <w:spacing w:after="60"/>
      </w:pPr>
      <w:r>
        <w:t xml:space="preserve">marcarLeida()</w:t>
      </w:r>
    </w:p>
    <w:p>
      <w:pPr>
        <w:spacing w:after="120"/>
      </w:pPr>
      <w:r>
        <w:rPr>
          <w:b w:val="false"/>
          <w:bCs w:val="false"/>
          <w:i/>
          <w:iCs/>
        </w:rPr>
        <w:t xml:space="preserve">Nota de cambio aplicada: las clases DatasetNVD y Vulnerabilidad se renombraron a Dataset y Registro; los atributos cvssScore, componenteAfectado y tipoAcceso se generalizaron a puntajeSeveridad (opcional), atributoCategoricoPrincipal y variableAgrupacion, respectivamente.</w:t>
      </w:r>
    </w:p>
    <w:p>
      <w:r>
        <w:br w:type="page"/>
      </w:r>
    </w:p>
    <w:p>
      <w:pPr>
        <w:pStyle w:val="Heading1"/>
        <w:spacing w:after="200" w:before="360"/>
      </w:pPr>
      <w:r>
        <w:t xml:space="preserve">XIV. FINANCIAMIENTO DEL PROYECTO</w:t>
      </w:r>
    </w:p>
    <w:p>
      <w:pPr>
        <w:spacing w:after="120"/>
      </w:pPr>
      <w:r>
        <w:rPr>
          <w:b w:val="false"/>
          <w:bCs w:val="false"/>
          <w:i w:val="false"/>
          <w:iCs w:val="false"/>
        </w:rPr>
        <w:t xml:space="preserve">El proyecto SEVERA se desarrolla como una extensión práctica del curso de Estadística y Probabilidades de la Universidad Nacional Agraria de la Selva, y su financiamiento se basa principalmente en el trabajo académico del autor y el uso de herramientas tecnológicas gratuitas o de código abierto.</w:t>
      </w:r>
    </w:p>
    <w:p>
      <w:pPr>
        <w:pStyle w:val="Heading2"/>
        <w:spacing w:after="140" w:before="280"/>
      </w:pPr>
      <w:r>
        <w:t xml:space="preserve">14.1 Costos estimados del proyecto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338"/>
        <w:gridCol w:w="1600"/>
        <w:gridCol w:w="1200"/>
      </w:tblGrid>
      <w:tr>
        <w:trPr>
          <w:cantSplit/>
          <w:tblHeader/>
        </w:trPr>
        <w:tc>
          <w:tcPr>
            <w:tcW w:type="dxa" w:w="500"/>
            <w:shd w:fill="1F3864" w:val="clear"/>
            <w:tcMar>
              <w:top w:type="dxa" w:w="60"/>
              <w:left w:type="dxa" w:w="100"/>
              <w:bottom w:type="dxa" w:w="60"/>
              <w:right w:type="dxa" w:w="100"/>
            </w:tcMar>
            <w:vAlign w:val="center"/>
          </w:tcPr>
          <w:p>
            <w:r>
              <w:rPr>
                <w:b/>
                <w:bCs/>
                <w:color w:val="FFFFFF"/>
                <w:sz w:val="18"/>
                <w:szCs w:val="18"/>
              </w:rPr>
              <w:t xml:space="preserve">N°</w:t>
            </w:r>
          </w:p>
        </w:tc>
        <w:tc>
          <w:tcPr>
            <w:tcW w:type="dxa" w:w="2000"/>
            <w:shd w:fill="1F3864" w:val="clear"/>
            <w:tcMar>
              <w:top w:type="dxa" w:w="60"/>
              <w:left w:type="dxa" w:w="100"/>
              <w:bottom w:type="dxa" w:w="60"/>
              <w:right w:type="dxa" w:w="100"/>
            </w:tcMar>
            <w:vAlign w:val="center"/>
          </w:tcPr>
          <w:p>
            <w:r>
              <w:rPr>
                <w:b/>
                <w:bCs/>
                <w:color w:val="FFFFFF"/>
                <w:sz w:val="18"/>
                <w:szCs w:val="18"/>
              </w:rPr>
              <w:t xml:space="preserve">Componente</w:t>
            </w:r>
          </w:p>
        </w:tc>
        <w:tc>
          <w:tcPr>
            <w:tcW w:type="dxa" w:w="4338"/>
            <w:shd w:fill="1F3864" w:val="clear"/>
            <w:tcMar>
              <w:top w:type="dxa" w:w="60"/>
              <w:left w:type="dxa" w:w="100"/>
              <w:bottom w:type="dxa" w:w="60"/>
              <w:right w:type="dxa" w:w="100"/>
            </w:tcMar>
            <w:vAlign w:val="center"/>
          </w:tcPr>
          <w:p>
            <w:r>
              <w:rPr>
                <w:b/>
                <w:bCs/>
                <w:color w:val="FFFFFF"/>
                <w:sz w:val="18"/>
                <w:szCs w:val="18"/>
              </w:rPr>
              <w:t xml:space="preserve">Descripción</w:t>
            </w:r>
          </w:p>
        </w:tc>
        <w:tc>
          <w:tcPr>
            <w:tcW w:type="dxa" w:w="1600"/>
            <w:shd w:fill="1F3864" w:val="clear"/>
            <w:tcMar>
              <w:top w:type="dxa" w:w="60"/>
              <w:left w:type="dxa" w:w="100"/>
              <w:bottom w:type="dxa" w:w="60"/>
              <w:right w:type="dxa" w:w="100"/>
            </w:tcMar>
            <w:vAlign w:val="center"/>
          </w:tcPr>
          <w:p>
            <w:r>
              <w:rPr>
                <w:b/>
                <w:bCs/>
                <w:color w:val="FFFFFF"/>
                <w:sz w:val="18"/>
                <w:szCs w:val="18"/>
              </w:rPr>
              <w:t xml:space="preserve">Fuente</w:t>
            </w:r>
          </w:p>
        </w:tc>
        <w:tc>
          <w:tcPr>
            <w:tcW w:type="dxa" w:w="1200"/>
            <w:shd w:fill="1F3864" w:val="clear"/>
            <w:tcMar>
              <w:top w:type="dxa" w:w="60"/>
              <w:left w:type="dxa" w:w="100"/>
              <w:bottom w:type="dxa" w:w="60"/>
              <w:right w:type="dxa" w:w="100"/>
            </w:tcMar>
            <w:vAlign w:val="center"/>
          </w:tcPr>
          <w:p>
            <w:r>
              <w:rPr>
                <w:b/>
                <w:bCs/>
                <w:color w:val="FFFFFF"/>
                <w:sz w:val="18"/>
                <w:szCs w:val="18"/>
              </w:rPr>
              <w:t xml:space="preserve">Costo (S/.)</w:t>
            </w:r>
          </w:p>
        </w:tc>
      </w:tr>
      <w:tr>
        <w:trPr>
          <w:cantSplit/>
        </w:trPr>
        <w:tc>
          <w:tcPr>
            <w:tcW w:type="dxa" w:w="500"/>
            <w:tcMar>
              <w:top w:type="dxa" w:w="60"/>
              <w:left w:type="dxa" w:w="100"/>
              <w:bottom w:type="dxa" w:w="60"/>
              <w:right w:type="dxa" w:w="100"/>
            </w:tcMar>
            <w:vAlign w:val="center"/>
          </w:tcPr>
          <w:p>
            <w:pPr>
              <w:spacing w:after="20"/>
            </w:pPr>
            <w:r>
              <w:rPr>
                <w:b w:val="false"/>
                <w:bCs w:val="false"/>
                <w:sz w:val="18"/>
                <w:szCs w:val="18"/>
              </w:rPr>
              <w:t xml:space="preserve">1</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Desarrollo del sistema</w:t>
            </w:r>
          </w:p>
        </w:tc>
        <w:tc>
          <w:tcPr>
            <w:tcW w:type="dxa" w:w="4338"/>
            <w:tcMar>
              <w:top w:type="dxa" w:w="60"/>
              <w:left w:type="dxa" w:w="100"/>
              <w:bottom w:type="dxa" w:w="60"/>
              <w:right w:type="dxa" w:w="100"/>
            </w:tcMar>
            <w:vAlign w:val="center"/>
          </w:tcPr>
          <w:p>
            <w:pPr>
              <w:spacing w:after="20"/>
            </w:pPr>
            <w:r>
              <w:rPr>
                <w:b w:val="false"/>
                <w:bCs w:val="false"/>
                <w:sz w:val="18"/>
                <w:szCs w:val="18"/>
              </w:rPr>
              <w:t xml:space="preserve">Implementación de los 13 módulos del sistema</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Equipo del proyecto</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0.00</w:t>
            </w:r>
          </w:p>
        </w:tc>
      </w:tr>
      <w:tr>
        <w:trPr>
          <w:cantSplit/>
        </w:trPr>
        <w:tc>
          <w:tcPr>
            <w:tcW w:type="dxa" w:w="500"/>
            <w:tcMar>
              <w:top w:type="dxa" w:w="60"/>
              <w:left w:type="dxa" w:w="100"/>
              <w:bottom w:type="dxa" w:w="60"/>
              <w:right w:type="dxa" w:w="100"/>
            </w:tcMar>
            <w:vAlign w:val="center"/>
          </w:tcPr>
          <w:p>
            <w:pPr>
              <w:spacing w:after="20"/>
            </w:pPr>
            <w:r>
              <w:rPr>
                <w:b w:val="false"/>
                <w:bCs w:val="false"/>
                <w:sz w:val="18"/>
                <w:szCs w:val="18"/>
              </w:rPr>
              <w:t xml:space="preserve">2</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Hosting web</w:t>
            </w:r>
          </w:p>
        </w:tc>
        <w:tc>
          <w:tcPr>
            <w:tcW w:type="dxa" w:w="4338"/>
            <w:tcMar>
              <w:top w:type="dxa" w:w="60"/>
              <w:left w:type="dxa" w:w="100"/>
              <w:bottom w:type="dxa" w:w="60"/>
              <w:right w:type="dxa" w:w="100"/>
            </w:tcMar>
            <w:vAlign w:val="center"/>
          </w:tcPr>
          <w:p>
            <w:pPr>
              <w:spacing w:after="20"/>
            </w:pPr>
            <w:r>
              <w:rPr>
                <w:b w:val="false"/>
                <w:bCs w:val="false"/>
                <w:sz w:val="18"/>
                <w:szCs w:val="18"/>
              </w:rPr>
              <w:t xml:space="preserve">Servidor para despliegue del sistema</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Autofinanciado</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200.00</w:t>
            </w:r>
          </w:p>
        </w:tc>
      </w:tr>
      <w:tr>
        <w:trPr>
          <w:cantSplit/>
        </w:trPr>
        <w:tc>
          <w:tcPr>
            <w:tcW w:type="dxa" w:w="500"/>
            <w:tcMar>
              <w:top w:type="dxa" w:w="60"/>
              <w:left w:type="dxa" w:w="100"/>
              <w:bottom w:type="dxa" w:w="60"/>
              <w:right w:type="dxa" w:w="100"/>
            </w:tcMar>
            <w:vAlign w:val="center"/>
          </w:tcPr>
          <w:p>
            <w:pPr>
              <w:spacing w:after="20"/>
            </w:pPr>
            <w:r>
              <w:rPr>
                <w:b w:val="false"/>
                <w:bCs w:val="false"/>
                <w:sz w:val="18"/>
                <w:szCs w:val="18"/>
              </w:rPr>
              <w:t xml:space="preserve">3</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Base de datos</w:t>
            </w:r>
          </w:p>
        </w:tc>
        <w:tc>
          <w:tcPr>
            <w:tcW w:type="dxa" w:w="4338"/>
            <w:tcMar>
              <w:top w:type="dxa" w:w="60"/>
              <w:left w:type="dxa" w:w="100"/>
              <w:bottom w:type="dxa" w:w="60"/>
              <w:right w:type="dxa" w:w="100"/>
            </w:tcMar>
            <w:vAlign w:val="center"/>
          </w:tcPr>
          <w:p>
            <w:pPr>
              <w:spacing w:after="20"/>
            </w:pPr>
            <w:r>
              <w:rPr>
                <w:b w:val="false"/>
                <w:bCs w:val="false"/>
                <w:sz w:val="18"/>
                <w:szCs w:val="18"/>
              </w:rPr>
              <w:t xml:space="preserve">Servicio PostgreSQL en la nube</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Plan académico</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0.00</w:t>
            </w:r>
          </w:p>
        </w:tc>
      </w:tr>
      <w:tr>
        <w:trPr>
          <w:cantSplit/>
        </w:trPr>
        <w:tc>
          <w:tcPr>
            <w:tcW w:type="dxa" w:w="500"/>
            <w:tcMar>
              <w:top w:type="dxa" w:w="60"/>
              <w:left w:type="dxa" w:w="100"/>
              <w:bottom w:type="dxa" w:w="60"/>
              <w:right w:type="dxa" w:w="100"/>
            </w:tcMar>
            <w:vAlign w:val="center"/>
          </w:tcPr>
          <w:p>
            <w:pPr>
              <w:spacing w:after="20"/>
            </w:pPr>
            <w:r>
              <w:rPr>
                <w:b w:val="false"/>
                <w:bCs w:val="false"/>
                <w:sz w:val="18"/>
                <w:szCs w:val="18"/>
              </w:rPr>
              <w:t xml:space="preserve">4</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Dominio web</w:t>
            </w:r>
          </w:p>
        </w:tc>
        <w:tc>
          <w:tcPr>
            <w:tcW w:type="dxa" w:w="4338"/>
            <w:tcMar>
              <w:top w:type="dxa" w:w="60"/>
              <w:left w:type="dxa" w:w="100"/>
              <w:bottom w:type="dxa" w:w="60"/>
              <w:right w:type="dxa" w:w="100"/>
            </w:tcMar>
            <w:vAlign w:val="center"/>
          </w:tcPr>
          <w:p>
            <w:pPr>
              <w:spacing w:after="20"/>
            </w:pPr>
            <w:r>
              <w:rPr>
                <w:b w:val="false"/>
                <w:bCs w:val="false"/>
                <w:sz w:val="18"/>
                <w:szCs w:val="18"/>
              </w:rPr>
              <w:t xml:space="preserve">Registro de dominio web anual</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Autofinanciado</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80.00</w:t>
            </w:r>
          </w:p>
        </w:tc>
      </w:tr>
      <w:tr>
        <w:trPr>
          <w:cantSplit/>
        </w:trPr>
        <w:tc>
          <w:tcPr>
            <w:tcW w:type="dxa" w:w="500"/>
            <w:tcMar>
              <w:top w:type="dxa" w:w="60"/>
              <w:left w:type="dxa" w:w="100"/>
              <w:bottom w:type="dxa" w:w="60"/>
              <w:right w:type="dxa" w:w="100"/>
            </w:tcMar>
            <w:vAlign w:val="center"/>
          </w:tcPr>
          <w:p>
            <w:pPr>
              <w:spacing w:after="20"/>
            </w:pPr>
            <w:r>
              <w:rPr>
                <w:b w:val="false"/>
                <w:bCs w:val="false"/>
                <w:sz w:val="18"/>
                <w:szCs w:val="18"/>
              </w:rPr>
              <w:t xml:space="preserve">5</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Diseño de interfaz</w:t>
            </w:r>
          </w:p>
        </w:tc>
        <w:tc>
          <w:tcPr>
            <w:tcW w:type="dxa" w:w="4338"/>
            <w:tcMar>
              <w:top w:type="dxa" w:w="60"/>
              <w:left w:type="dxa" w:w="100"/>
              <w:bottom w:type="dxa" w:w="60"/>
              <w:right w:type="dxa" w:w="100"/>
            </w:tcMar>
            <w:vAlign w:val="center"/>
          </w:tcPr>
          <w:p>
            <w:pPr>
              <w:spacing w:after="20"/>
            </w:pPr>
            <w:r>
              <w:rPr>
                <w:b w:val="false"/>
                <w:bCs w:val="false"/>
                <w:sz w:val="18"/>
                <w:szCs w:val="18"/>
              </w:rPr>
              <w:t xml:space="preserve">Prototipos en Figma</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Plan educativo</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0.00</w:t>
            </w:r>
          </w:p>
        </w:tc>
      </w:tr>
      <w:tr>
        <w:trPr>
          <w:cantSplit/>
        </w:trPr>
        <w:tc>
          <w:tcPr>
            <w:tcW w:type="dxa" w:w="500"/>
            <w:tcMar>
              <w:top w:type="dxa" w:w="60"/>
              <w:left w:type="dxa" w:w="100"/>
              <w:bottom w:type="dxa" w:w="60"/>
              <w:right w:type="dxa" w:w="100"/>
            </w:tcMar>
            <w:vAlign w:val="center"/>
          </w:tcPr>
          <w:p>
            <w:pPr>
              <w:spacing w:after="20"/>
            </w:pPr>
            <w:r>
              <w:rPr>
                <w:b w:val="false"/>
                <w:bCs w:val="false"/>
                <w:sz w:val="18"/>
                <w:szCs w:val="18"/>
              </w:rPr>
              <w:t xml:space="preserve">6</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Documentación</w:t>
            </w:r>
          </w:p>
        </w:tc>
        <w:tc>
          <w:tcPr>
            <w:tcW w:type="dxa" w:w="4338"/>
            <w:tcMar>
              <w:top w:type="dxa" w:w="60"/>
              <w:left w:type="dxa" w:w="100"/>
              <w:bottom w:type="dxa" w:w="60"/>
              <w:right w:type="dxa" w:w="100"/>
            </w:tcMar>
            <w:vAlign w:val="center"/>
          </w:tcPr>
          <w:p>
            <w:pPr>
              <w:spacing w:after="20"/>
            </w:pPr>
            <w:r>
              <w:rPr>
                <w:b w:val="false"/>
                <w:bCs w:val="false"/>
                <w:sz w:val="18"/>
                <w:szCs w:val="18"/>
              </w:rPr>
              <w:t xml:space="preserve">Impresión del documento SDS</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Autofinanciado</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45.00</w:t>
            </w:r>
          </w:p>
        </w:tc>
      </w:tr>
      <w:tr>
        <w:trPr>
          <w:cantSplit/>
        </w:trPr>
        <w:tc>
          <w:tcPr>
            <w:tcW w:type="dxa" w:w="500"/>
            <w:tcMar>
              <w:top w:type="dxa" w:w="60"/>
              <w:left w:type="dxa" w:w="100"/>
              <w:bottom w:type="dxa" w:w="60"/>
              <w:right w:type="dxa" w:w="100"/>
            </w:tcMar>
            <w:vAlign w:val="center"/>
          </w:tcPr>
          <w:p>
            <w:pPr>
              <w:spacing w:after="20"/>
            </w:pPr>
            <w:r>
              <w:rPr>
                <w:b w:val="false"/>
                <w:bCs w:val="false"/>
                <w:sz w:val="18"/>
                <w:szCs w:val="18"/>
              </w:rPr>
              <w:t xml:space="preserve">7</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Material de investigación</w:t>
            </w:r>
          </w:p>
        </w:tc>
        <w:tc>
          <w:tcPr>
            <w:tcW w:type="dxa" w:w="4338"/>
            <w:tcMar>
              <w:top w:type="dxa" w:w="60"/>
              <w:left w:type="dxa" w:w="100"/>
              <w:bottom w:type="dxa" w:w="60"/>
              <w:right w:type="dxa" w:w="100"/>
            </w:tcMar>
            <w:vAlign w:val="center"/>
          </w:tcPr>
          <w:p>
            <w:pPr>
              <w:spacing w:after="20"/>
            </w:pPr>
            <w:r>
              <w:rPr>
                <w:b w:val="false"/>
                <w:bCs w:val="false"/>
                <w:sz w:val="18"/>
                <w:szCs w:val="18"/>
              </w:rPr>
              <w:t xml:space="preserve">Consulta de fuentes de datos abiertas (p. ej. NVD/CVE como una de varias fuentes posibles)</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Recurso gratuito</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0.00</w:t>
            </w:r>
          </w:p>
        </w:tc>
      </w:tr>
      <w:tr>
        <w:trPr>
          <w:cantSplit/>
        </w:trPr>
        <w:tc>
          <w:tcPr>
            <w:tcW w:type="dxa" w:w="500"/>
            <w:tcMar>
              <w:top w:type="dxa" w:w="60"/>
              <w:left w:type="dxa" w:w="100"/>
              <w:bottom w:type="dxa" w:w="60"/>
              <w:right w:type="dxa" w:w="100"/>
            </w:tcMar>
            <w:vAlign w:val="center"/>
          </w:tcPr>
          <w:p>
            <w:pPr>
              <w:spacing w:after="20"/>
            </w:pPr>
            <w:r>
              <w:rPr>
                <w:b w:val="false"/>
                <w:bCs w:val="false"/>
                <w:sz w:val="18"/>
                <w:szCs w:val="18"/>
              </w:rPr>
              <w:t xml:space="preserve">8</w:t>
            </w:r>
          </w:p>
        </w:tc>
        <w:tc>
          <w:tcPr>
            <w:tcW w:type="dxa" w:w="2000"/>
            <w:tcMar>
              <w:top w:type="dxa" w:w="60"/>
              <w:left w:type="dxa" w:w="100"/>
              <w:bottom w:type="dxa" w:w="60"/>
              <w:right w:type="dxa" w:w="100"/>
            </w:tcMar>
            <w:vAlign w:val="center"/>
          </w:tcPr>
          <w:p>
            <w:pPr>
              <w:spacing w:after="20"/>
            </w:pPr>
            <w:r>
              <w:rPr>
                <w:b w:val="false"/>
                <w:bCs w:val="false"/>
                <w:sz w:val="18"/>
                <w:szCs w:val="18"/>
              </w:rPr>
              <w:t xml:space="preserve">Capacitación</w:t>
            </w:r>
          </w:p>
        </w:tc>
        <w:tc>
          <w:tcPr>
            <w:tcW w:type="dxa" w:w="4338"/>
            <w:tcMar>
              <w:top w:type="dxa" w:w="60"/>
              <w:left w:type="dxa" w:w="100"/>
              <w:bottom w:type="dxa" w:w="60"/>
              <w:right w:type="dxa" w:w="100"/>
            </w:tcMar>
            <w:vAlign w:val="center"/>
          </w:tcPr>
          <w:p>
            <w:pPr>
              <w:spacing w:after="20"/>
            </w:pPr>
            <w:r>
              <w:rPr>
                <w:b w:val="false"/>
                <w:bCs w:val="false"/>
                <w:sz w:val="18"/>
                <w:szCs w:val="18"/>
              </w:rPr>
              <w:t xml:space="preserve">Cursos online sobre estadística aplicada, CVSS como referencia, R y desarrollo web</w:t>
            </w:r>
          </w:p>
        </w:tc>
        <w:tc>
          <w:tcPr>
            <w:tcW w:type="dxa" w:w="1600"/>
            <w:tcMar>
              <w:top w:type="dxa" w:w="60"/>
              <w:left w:type="dxa" w:w="100"/>
              <w:bottom w:type="dxa" w:w="60"/>
              <w:right w:type="dxa" w:w="100"/>
            </w:tcMar>
            <w:vAlign w:val="center"/>
          </w:tcPr>
          <w:p>
            <w:pPr>
              <w:spacing w:after="20"/>
            </w:pPr>
            <w:r>
              <w:rPr>
                <w:b w:val="false"/>
                <w:bCs w:val="false"/>
                <w:sz w:val="18"/>
                <w:szCs w:val="18"/>
              </w:rPr>
              <w:t xml:space="preserve">Recursos gratuitos</w:t>
            </w:r>
          </w:p>
        </w:tc>
        <w:tc>
          <w:tcPr>
            <w:tcW w:type="dxa" w:w="1200"/>
            <w:tcMar>
              <w:top w:type="dxa" w:w="60"/>
              <w:left w:type="dxa" w:w="100"/>
              <w:bottom w:type="dxa" w:w="60"/>
              <w:right w:type="dxa" w:w="100"/>
            </w:tcMar>
            <w:vAlign w:val="center"/>
          </w:tcPr>
          <w:p>
            <w:pPr>
              <w:spacing w:after="20"/>
            </w:pPr>
            <w:r>
              <w:rPr>
                <w:b w:val="false"/>
                <w:bCs w:val="false"/>
                <w:sz w:val="18"/>
                <w:szCs w:val="18"/>
              </w:rPr>
              <w:t xml:space="preserve">0.00</w:t>
            </w:r>
          </w:p>
        </w:tc>
      </w:tr>
    </w:tbl>
    <w:p>
      <w:pPr>
        <w:pStyle w:val="Heading2"/>
        <w:spacing w:after="140" w:before="280"/>
      </w:pPr>
      <w:r>
        <w:t xml:space="preserve">14.2 Costo total estimado del proyecto</w:t>
      </w:r>
    </w:p>
    <w:p>
      <w:pPr>
        <w:spacing w:after="120"/>
      </w:pPr>
      <w:r>
        <w:rPr>
          <w:b/>
          <w:bCs/>
          <w:i w:val="false"/>
          <w:iCs w:val="false"/>
        </w:rPr>
        <w:t xml:space="preserve">Total estimado del proyecto: S/. 325.00</w:t>
      </w:r>
    </w:p>
    <w:p>
      <w:pPr>
        <w:spacing w:after="120"/>
      </w:pPr>
      <w:r>
        <w:rPr>
          <w:b w:val="false"/>
          <w:bCs w:val="false"/>
          <w:i w:val="false"/>
          <w:iCs w:val="false"/>
        </w:rPr>
        <w:t xml:space="preserve">El costo del proyecto se mantiene bajo debido al uso de herramientas open source y recursos educativos disponibles. Entre las tecnologías consideradas para el desarrollo del sistema se encuentran: React (frontend), Django o Node.js (backend), PostgreSQL (base de datos), R / Python (motor de cálculo estadístico) y Figma (prototipado).</w:t>
      </w:r>
    </w:p>
    <w:p>
      <w:r>
        <w:br w:type="page"/>
      </w:r>
    </w:p>
    <w:p>
      <w:pPr>
        <w:pStyle w:val="Heading1"/>
        <w:spacing w:after="200" w:before="360"/>
      </w:pPr>
      <w:r>
        <w:t xml:space="preserve">XV. CONCLUSIONES</w:t>
      </w:r>
    </w:p>
    <w:p>
      <w:pPr>
        <w:spacing w:after="120"/>
      </w:pPr>
      <w:r>
        <w:rPr>
          <w:b w:val="false"/>
          <w:bCs w:val="false"/>
          <w:i w:val="false"/>
          <w:iCs w:val="false"/>
        </w:rPr>
        <w:t xml:space="preserve">El desarrollo del presente documento de Especificación de Requisitos del Sistema (SDS) para el proyecto SEVERA permitió transformar los resultados de un análisis estadístico riguroso de 150 vulnerabilidades reales del NVD en una especificación formal de software, identificando, analizando y documentando de manera estructurada los requisitos necesarios para su implementación.</w:t>
      </w:r>
    </w:p>
    <w:p>
      <w:pPr>
        <w:spacing w:after="120"/>
      </w:pPr>
      <w:r>
        <w:rPr>
          <w:b w:val="false"/>
          <w:bCs w:val="false"/>
          <w:i w:val="false"/>
          <w:iCs w:val="false"/>
        </w:rPr>
        <w:t xml:space="preserve">Esta revisión (v2.0) incorporó además la recomendación de un contribuidor del proyecto y el plan de mejoras acordado por el equipo: se eliminó la dependencia obligatoria del formato del NVD y de la escala CVSS Score en 19 de los 104 requisitos funcionales, sin perder ninguna funcionalidad ya validada, de modo que el sistema pueda usarse con cualquier dataset de investigación que cumpla el requisito mínimo de tener al menos una variable numérica. El dominio de la ciberseguridad se conserva como caso de uso de origen y como plantilla de configuración por defecto.</w:t>
      </w:r>
    </w:p>
    <w:p>
      <w:pPr>
        <w:spacing w:after="120"/>
      </w:pPr>
      <w:r>
        <w:rPr>
          <w:b w:val="false"/>
          <w:bCs w:val="false"/>
          <w:i w:val="false"/>
          <w:iCs w:val="false"/>
        </w:rPr>
        <w:t xml:space="preserve">Durante el proceso de ingeniería de requisitos se definieron 104 requisitos funcionales, organizados en 13 módulos del sistema, y 150 requisitos no funcionales relacionados con rendimiento, seguridad, disponibilidad, usabilidad, precisión estadística y mantenibilidad.</w:t>
      </w:r>
    </w:p>
    <w:p>
      <w:pPr>
        <w:spacing w:after="120"/>
      </w:pPr>
      <w:r>
        <w:rPr>
          <w:b w:val="false"/>
          <w:bCs w:val="false"/>
          <w:i w:val="false"/>
          <w:iCs w:val="false"/>
        </w:rPr>
        <w:t xml:space="preserve">El documento incluye procesos de verificación y validación de requisitos —ahora cubriendo la totalidad de los 104 RF y no solo un extracto—, garantizando que cada uno cumpla con criterios de claridad, consistencia, verificabilidad y trazabilidad, así como coherencia con los métodos estadísticos empleados en el informe original.</w:t>
      </w:r>
    </w:p>
    <w:p>
      <w:pPr>
        <w:spacing w:after="120"/>
      </w:pPr>
      <w:r>
        <w:rPr>
          <w:b w:val="false"/>
          <w:bCs w:val="false"/>
          <w:i w:val="false"/>
          <w:iCs w:val="false"/>
        </w:rPr>
        <w:t xml:space="preserve">Asimismo, se reestructuró el documento para ajustarse mejor a su propósito de especificación de requisitos: se retiró la planificación de sprints (gestión de proyecto) conservando sus Historias de Usuario y Casos de Uso en una nueva Sección V, y se trasladó la arquitectura general del sistema a un documento independiente.</w:t>
      </w:r>
    </w:p>
    <w:p>
      <w:pPr>
        <w:spacing w:after="120"/>
      </w:pPr>
      <w:r>
        <w:rPr>
          <w:b w:val="false"/>
          <w:bCs w:val="false"/>
          <w:i w:val="false"/>
          <w:iCs w:val="false"/>
        </w:rPr>
        <w:t xml:space="preserve">Finalmente, este documento demuestra que un trabajo estadístico académico puede convertirse en la base formal para el desarrollo de un producto de software real y generalizable, aplicando buenas prácticas de ingeniería de requisitos y estándares internacionales (IEEE 830, ISO/IEC/IEEE 29148).</w:t>
      </w:r>
    </w:p>
    <w:p>
      <w:r>
        <w:br w:type="page"/>
      </w:r>
    </w:p>
    <w:p>
      <w:pPr>
        <w:pStyle w:val="Heading1"/>
        <w:spacing w:after="200" w:before="360"/>
      </w:pPr>
      <w:r>
        <w:t xml:space="preserve">XVI. RECOMENDACIONES</w:t>
      </w:r>
    </w:p>
    <w:p>
      <w:pPr>
        <w:pStyle w:val="ListParagraph"/>
        <w:numPr>
          <w:ilvl w:val="0"/>
          <w:numId w:val="1"/>
        </w:numPr>
        <w:spacing w:after="60"/>
      </w:pPr>
      <w:r>
        <w:t xml:space="preserve">Priorizar la implementación de los requisitos funcionales clasificados como Must, por representar las funcionalidades esenciales del sistema.</w:t>
      </w:r>
    </w:p>
    <w:p>
      <w:pPr>
        <w:pStyle w:val="ListParagraph"/>
        <w:numPr>
          <w:ilvl w:val="0"/>
          <w:numId w:val="1"/>
        </w:numPr>
        <w:spacing w:after="60"/>
      </w:pPr>
      <w:r>
        <w:t xml:space="preserve">Mantener activo el proceso de gestión de cambios, garantizando que cualquier modificación en los requisitos sea evaluada, documentada y aprobada antes de ser implementada.</w:t>
      </w:r>
    </w:p>
    <w:p>
      <w:pPr>
        <w:pStyle w:val="ListParagraph"/>
        <w:numPr>
          <w:ilvl w:val="0"/>
          <w:numId w:val="1"/>
        </w:numPr>
        <w:spacing w:after="60"/>
      </w:pPr>
      <w:r>
        <w:t xml:space="preserve">Realizar pruebas continuas de los cálculos estadísticos del sistema contra los resultados de referencia obtenidos en R, para garantizar precisión numérica, usando datasets de distintos dominios y no solo el dataset original de 150 vulnerabilidades.</w:t>
      </w:r>
    </w:p>
    <w:p>
      <w:pPr>
        <w:pStyle w:val="ListParagraph"/>
        <w:numPr>
          <w:ilvl w:val="0"/>
          <w:numId w:val="1"/>
        </w:numPr>
        <w:spacing w:after="60"/>
      </w:pPr>
      <w:r>
        <w:t xml:space="preserve">Fomentar la adopción del sistema con datasets de otros dominios de investigación (más allá de la ciberseguridad), validando que los módulos de importación, estadística y priorización funcionen igual de bien sin el formato NVD.</w:t>
      </w:r>
    </w:p>
    <w:p>
      <w:pPr>
        <w:pStyle w:val="ListParagraph"/>
        <w:numPr>
          <w:ilvl w:val="0"/>
          <w:numId w:val="1"/>
        </w:numPr>
        <w:spacing w:after="60"/>
      </w:pPr>
      <w:r>
        <w:t xml:space="preserve">Mantener los conectores de sincronización externa (p. ej. la API NVD 2.0) como plugins opcionales, evitando reintroducir una dependencia obligatoria en futuras versiones.</w:t>
      </w:r>
    </w:p>
    <w:p>
      <w:pPr>
        <w:pStyle w:val="ListParagraph"/>
        <w:numPr>
          <w:ilvl w:val="0"/>
          <w:numId w:val="1"/>
        </w:numPr>
        <w:spacing w:after="60"/>
      </w:pPr>
      <w:r>
        <w:t xml:space="preserve">Considerar en futuras versiones la incorporación de un módulo de aprendizaje automático para predecir el riesgo o la importancia de nuevos registros antes de su clasificación manual.</w:t>
      </w:r>
    </w:p>
    <w:p>
      <w:pPr>
        <w:pStyle w:val="ListParagraph"/>
        <w:numPr>
          <w:ilvl w:val="0"/>
          <w:numId w:val="1"/>
        </w:numPr>
        <w:spacing w:after="60"/>
      </w:pPr>
      <w:r>
        <w:t xml:space="preserve">Validar el framework de priorización con analistas de seguridad y con investigadores de al menos un dominio distinto, antes de su despliegue en producción.</w:t>
      </w:r>
    </w:p>
    <w:p>
      <w:pPr>
        <w:pStyle w:val="ListParagraph"/>
        <w:numPr>
          <w:ilvl w:val="0"/>
          <w:numId w:val="1"/>
        </w:numPr>
        <w:spacing w:after="60"/>
      </w:pPr>
      <w:r>
        <w:t xml:space="preserve">Actualizar el documento de Arquitectura de SEVERA en paralelo a este SDS, dado que ambos documentos ahora se mantienen por separado (ver 3.4).</w:t>
      </w:r>
    </w:p>
    <w:p>
      <w:r>
        <w:br w:type="page"/>
      </w:r>
    </w:p>
    <w:p>
      <w:pPr>
        <w:pStyle w:val="Heading1"/>
        <w:spacing w:after="200" w:before="360"/>
      </w:pPr>
      <w:r>
        <w:t xml:space="preserve">XVII. REFERENCIAS</w:t>
      </w:r>
    </w:p>
    <w:p>
      <w:pPr>
        <w:spacing w:after="120"/>
      </w:pPr>
      <w:r>
        <w:rPr>
          <w:b w:val="false"/>
          <w:bCs w:val="false"/>
          <w:i w:val="false"/>
          <w:iCs w:val="false"/>
        </w:rPr>
        <w:t xml:space="preserve">Las siguientes fuentes fueron utilizadas como base teórica y técnica para el desarrollo del documento SDS del sistema SEVERA. Las referencias a CVSS y NVD se conservan como parte del origen histórico y del caso de uso de referencia del proyecto.</w:t>
      </w:r>
    </w:p>
    <w:p>
      <w:pPr>
        <w:pStyle w:val="ListParagraph"/>
        <w:numPr>
          <w:ilvl w:val="0"/>
          <w:numId w:val="1"/>
        </w:numPr>
        <w:spacing w:after="60"/>
      </w:pPr>
      <w:r>
        <w:t xml:space="preserve">IEEE Computer Society. (1998). IEEE Std 830-1998: Recommended Practice for Software Requirements Specifications.</w:t>
      </w:r>
    </w:p>
    <w:p>
      <w:pPr>
        <w:pStyle w:val="ListParagraph"/>
        <w:numPr>
          <w:ilvl w:val="0"/>
          <w:numId w:val="1"/>
        </w:numPr>
        <w:spacing w:after="60"/>
      </w:pPr>
      <w:r>
        <w:t xml:space="preserve">ISO/IEC/IEEE. (2018). ISO/IEC/IEEE 29148: Systems and Software Engineering — Requirements Engineering.</w:t>
      </w:r>
    </w:p>
    <w:p>
      <w:pPr>
        <w:pStyle w:val="ListParagraph"/>
        <w:numPr>
          <w:ilvl w:val="0"/>
          <w:numId w:val="1"/>
        </w:numPr>
        <w:spacing w:after="60"/>
      </w:pPr>
      <w:r>
        <w:t xml:space="preserve">Pressman, R. S. (2010). Ingeniería del Software: Un Enfoque Práctico (7ma edición). McGraw-Hill.</w:t>
      </w:r>
    </w:p>
    <w:p>
      <w:pPr>
        <w:pStyle w:val="ListParagraph"/>
        <w:numPr>
          <w:ilvl w:val="0"/>
          <w:numId w:val="1"/>
        </w:numPr>
        <w:spacing w:after="60"/>
      </w:pPr>
      <w:r>
        <w:t xml:space="preserve">Cohn, M. (2004). User Stories Applied: For Agile Software Development. Addison-Wesley.</w:t>
      </w:r>
    </w:p>
    <w:p>
      <w:pPr>
        <w:pStyle w:val="ListParagraph"/>
        <w:numPr>
          <w:ilvl w:val="0"/>
          <w:numId w:val="1"/>
        </w:numPr>
        <w:spacing w:after="60"/>
      </w:pPr>
      <w:r>
        <w:t xml:space="preserve">FIRST (Forum of Incident Response and Security Teams). Common Vulnerability Scoring System (CVSS).</w:t>
      </w:r>
    </w:p>
    <w:p>
      <w:pPr>
        <w:pStyle w:val="ListParagraph"/>
        <w:numPr>
          <w:ilvl w:val="0"/>
          <w:numId w:val="1"/>
        </w:numPr>
        <w:spacing w:after="60"/>
      </w:pPr>
      <w:r>
        <w:t xml:space="preserve">NIST. National Vulnerability Database (NVD) — nvd.nist.gov/vuln/search; API 2.0 — nvd.nist.gov/developers/vulnerabilities.</w:t>
      </w:r>
    </w:p>
    <w:p>
      <w:pPr>
        <w:pStyle w:val="ListParagraph"/>
        <w:numPr>
          <w:ilvl w:val="0"/>
          <w:numId w:val="1"/>
        </w:numPr>
        <w:spacing w:after="60"/>
      </w:pPr>
      <w:r>
        <w:t xml:space="preserve">Bermúdez Pino, W. J. (2024). Estadística Aplicada con RStudio.</w:t>
      </w:r>
    </w:p>
    <w:p>
      <w:pPr>
        <w:pStyle w:val="ListParagraph"/>
        <w:numPr>
          <w:ilvl w:val="0"/>
          <w:numId w:val="1"/>
        </w:numPr>
        <w:spacing w:after="60"/>
      </w:pPr>
      <w:r>
        <w:t xml:space="preserve">Walpole, R. E. y Myers, R. H. (2012). Probabilidad y Estadística para Ingenieros y Ciencias (9ª ed.). Pearson Prentice Hall.</w:t>
      </w:r>
    </w:p>
    <w:p>
      <w:pPr>
        <w:pStyle w:val="ListParagraph"/>
        <w:numPr>
          <w:ilvl w:val="0"/>
          <w:numId w:val="1"/>
        </w:numPr>
        <w:spacing w:after="60"/>
      </w:pPr>
      <w:r>
        <w:t xml:space="preserve">OWASP Foundation. (2021). OWASP Top Ten — Web Application Security Risks.</w:t>
      </w:r>
    </w:p>
    <w:p>
      <w:pPr>
        <w:pStyle w:val="ListParagraph"/>
        <w:numPr>
          <w:ilvl w:val="0"/>
          <w:numId w:val="1"/>
        </w:numPr>
        <w:spacing w:after="60"/>
      </w:pPr>
      <w:r>
        <w:t xml:space="preserve">Javier Orneta, Á. P. (2026). Análisis Estadístico de Vulnerabilidades de Seguridad en Software. UNAS.</w:t>
      </w:r>
    </w:p>
    <w:p>
      <w:r>
        <w:br w:type="page"/>
      </w:r>
    </w:p>
    <w:p>
      <w:pPr>
        <w:pStyle w:val="Heading1"/>
        <w:spacing w:after="200" w:before="360"/>
      </w:pPr>
      <w:r>
        <w:t xml:space="preserve">XVIII. GLOSARIO DE TÉRMINOS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shd w:fill="1F3864" w:val="clear"/>
            <w:tcMar>
              <w:top w:type="dxa" w:w="60"/>
              <w:left w:type="dxa" w:w="100"/>
              <w:bottom w:type="dxa" w:w="60"/>
              <w:right w:type="dxa" w:w="100"/>
            </w:tcMar>
            <w:vAlign w:val="center"/>
          </w:tcPr>
          <w:p>
            <w:r>
              <w:rPr>
                <w:b/>
                <w:bCs/>
                <w:color w:val="FFFFFF"/>
                <w:sz w:val="18"/>
                <w:szCs w:val="18"/>
              </w:rPr>
              <w:t xml:space="preserve">Término</w:t>
            </w:r>
          </w:p>
        </w:tc>
        <w:tc>
          <w:tcPr>
            <w:tcW w:type="dxa" w:w="7518"/>
            <w:shd w:fill="1F3864" w:val="clear"/>
            <w:tcMar>
              <w:top w:type="dxa" w:w="60"/>
              <w:left w:type="dxa" w:w="100"/>
              <w:bottom w:type="dxa" w:w="60"/>
              <w:right w:type="dxa" w:w="100"/>
            </w:tcMar>
            <w:vAlign w:val="center"/>
          </w:tcPr>
          <w:p>
            <w:r>
              <w:rPr>
                <w:b/>
                <w:bCs/>
                <w:color w:val="FFFFFF"/>
                <w:sz w:val="18"/>
                <w:szCs w:val="18"/>
              </w:rPr>
              <w:t xml:space="preserve">Definición</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Dataset</w:t>
            </w:r>
          </w:p>
        </w:tc>
        <w:tc>
          <w:tcPr>
            <w:tcW w:type="dxa" w:w="7518"/>
            <w:tcMar>
              <w:top w:type="dxa" w:w="60"/>
              <w:left w:type="dxa" w:w="100"/>
              <w:bottom w:type="dxa" w:w="60"/>
              <w:right w:type="dxa" w:w="100"/>
            </w:tcMar>
            <w:vAlign w:val="center"/>
          </w:tcPr>
          <w:p>
            <w:pPr>
              <w:spacing w:after="20"/>
            </w:pPr>
            <w:r>
              <w:rPr>
                <w:b w:val="false"/>
                <w:bCs w:val="false"/>
                <w:sz w:val="18"/>
                <w:szCs w:val="18"/>
              </w:rPr>
              <w:t xml:space="preserve">Conjunto de datos tabulares (Excel, CSV o JSON) importado por el analista; en esta versión del sistema no está sujeto a una estructura fija de columnas.</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Variable numérica principal / Puntaje de severidad</w:t>
            </w:r>
          </w:p>
        </w:tc>
        <w:tc>
          <w:tcPr>
            <w:tcW w:type="dxa" w:w="7518"/>
            <w:tcMar>
              <w:top w:type="dxa" w:w="60"/>
              <w:left w:type="dxa" w:w="100"/>
              <w:bottom w:type="dxa" w:w="60"/>
              <w:right w:type="dxa" w:w="100"/>
            </w:tcMar>
            <w:vAlign w:val="center"/>
          </w:tcPr>
          <w:p>
            <w:pPr>
              <w:spacing w:after="20"/>
            </w:pPr>
            <w:r>
              <w:rPr>
                <w:b w:val="false"/>
                <w:bCs w:val="false"/>
                <w:sz w:val="18"/>
                <w:szCs w:val="18"/>
              </w:rPr>
              <w:t xml:space="preserve">Variable numérica que el analista selecciona como base del análisis estadístico y la priorización; por defecto puede tratarse como un puntaje de severidad tipo CVSS, pero puede ser cualquier otra métrica del dataset.</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Variable de agrupación</w:t>
            </w:r>
          </w:p>
        </w:tc>
        <w:tc>
          <w:tcPr>
            <w:tcW w:type="dxa" w:w="7518"/>
            <w:tcMar>
              <w:top w:type="dxa" w:w="60"/>
              <w:left w:type="dxa" w:w="100"/>
              <w:bottom w:type="dxa" w:w="60"/>
              <w:right w:type="dxa" w:w="100"/>
            </w:tcMar>
            <w:vAlign w:val="center"/>
          </w:tcPr>
          <w:p>
            <w:pPr>
              <w:spacing w:after="20"/>
            </w:pPr>
            <w:r>
              <w:rPr>
                <w:b w:val="false"/>
                <w:bCs w:val="false"/>
                <w:sz w:val="18"/>
                <w:szCs w:val="18"/>
              </w:rPr>
              <w:t xml:space="preserve">Variable categórica del dataset usada para comparar grupos (módulo M-08); por ejemplo, "tipo de acceso remoto/local" en el dominio de seguridad.</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Identificador único</w:t>
            </w:r>
          </w:p>
        </w:tc>
        <w:tc>
          <w:tcPr>
            <w:tcW w:type="dxa" w:w="7518"/>
            <w:tcMar>
              <w:top w:type="dxa" w:w="60"/>
              <w:left w:type="dxa" w:w="100"/>
              <w:bottom w:type="dxa" w:w="60"/>
              <w:right w:type="dxa" w:w="100"/>
            </w:tcMar>
            <w:vAlign w:val="center"/>
          </w:tcPr>
          <w:p>
            <w:pPr>
              <w:spacing w:after="20"/>
            </w:pPr>
            <w:r>
              <w:rPr>
                <w:b w:val="false"/>
                <w:bCs w:val="false"/>
                <w:sz w:val="18"/>
                <w:szCs w:val="18"/>
              </w:rPr>
              <w:t xml:space="preserve">Columna del dataset que identifica de forma unívoca cada registro; en el dominio de seguridad corresponde típicamente al código CVE.</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Conector de sincronización externa</w:t>
            </w:r>
          </w:p>
        </w:tc>
        <w:tc>
          <w:tcPr>
            <w:tcW w:type="dxa" w:w="7518"/>
            <w:tcMar>
              <w:top w:type="dxa" w:w="60"/>
              <w:left w:type="dxa" w:w="100"/>
              <w:bottom w:type="dxa" w:w="60"/>
              <w:right w:type="dxa" w:w="100"/>
            </w:tcMar>
            <w:vAlign w:val="center"/>
          </w:tcPr>
          <w:p>
            <w:pPr>
              <w:spacing w:after="20"/>
            </w:pPr>
            <w:r>
              <w:rPr>
                <w:b w:val="false"/>
                <w:bCs w:val="false"/>
                <w:sz w:val="18"/>
                <w:szCs w:val="18"/>
              </w:rPr>
              <w:t xml:space="preserve">Plugin opcional que permite actualizar el dataset desde una fuente externa (p. ej. la API del NVD); no es requerido para el funcionamiento núcleo del sistema.</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Vulnerabilidad</w:t>
            </w:r>
          </w:p>
        </w:tc>
        <w:tc>
          <w:tcPr>
            <w:tcW w:type="dxa" w:w="7518"/>
            <w:tcMar>
              <w:top w:type="dxa" w:w="60"/>
              <w:left w:type="dxa" w:w="100"/>
              <w:bottom w:type="dxa" w:w="60"/>
              <w:right w:type="dxa" w:w="100"/>
            </w:tcMar>
            <w:vAlign w:val="center"/>
          </w:tcPr>
          <w:p>
            <w:pPr>
              <w:spacing w:after="20"/>
            </w:pPr>
            <w:r>
              <w:rPr>
                <w:b w:val="false"/>
                <w:bCs w:val="false"/>
                <w:sz w:val="18"/>
                <w:szCs w:val="18"/>
              </w:rPr>
              <w:t xml:space="preserve">Debilidad o falla en un sistema que puede ser explotada por un atacante (término de referencia del dominio de seguridad).</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CVE</w:t>
            </w:r>
          </w:p>
        </w:tc>
        <w:tc>
          <w:tcPr>
            <w:tcW w:type="dxa" w:w="7518"/>
            <w:tcMar>
              <w:top w:type="dxa" w:w="60"/>
              <w:left w:type="dxa" w:w="100"/>
              <w:bottom w:type="dxa" w:w="60"/>
              <w:right w:type="dxa" w:w="100"/>
            </w:tcMar>
            <w:vAlign w:val="center"/>
          </w:tcPr>
          <w:p>
            <w:pPr>
              <w:spacing w:after="20"/>
            </w:pPr>
            <w:r>
              <w:rPr>
                <w:b w:val="false"/>
                <w:bCs w:val="false"/>
                <w:sz w:val="18"/>
                <w:szCs w:val="18"/>
              </w:rPr>
              <w:t xml:space="preserve">Common Vulnerabilities and Exposures; identificador único de una vulnerabilidad (término de referencia del dominio de seguridad; opcional según el dataset).</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CVSS</w:t>
            </w:r>
          </w:p>
        </w:tc>
        <w:tc>
          <w:tcPr>
            <w:tcW w:type="dxa" w:w="7518"/>
            <w:tcMar>
              <w:top w:type="dxa" w:w="60"/>
              <w:left w:type="dxa" w:w="100"/>
              <w:bottom w:type="dxa" w:w="60"/>
              <w:right w:type="dxa" w:w="100"/>
            </w:tcMar>
            <w:vAlign w:val="center"/>
          </w:tcPr>
          <w:p>
            <w:pPr>
              <w:spacing w:after="20"/>
            </w:pPr>
            <w:r>
              <w:rPr>
                <w:b w:val="false"/>
                <w:bCs w:val="false"/>
                <w:sz w:val="18"/>
                <w:szCs w:val="18"/>
              </w:rPr>
              <w:t xml:space="preserve">Common Vulnerability Scoring System; estándar para calificar la severidad de una vulnerabilidad (0.0 a 10.0). Se conserva como escala por defecto opcional, no como requisito obligatorio.</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NVD</w:t>
            </w:r>
          </w:p>
        </w:tc>
        <w:tc>
          <w:tcPr>
            <w:tcW w:type="dxa" w:w="7518"/>
            <w:tcMar>
              <w:top w:type="dxa" w:w="60"/>
              <w:left w:type="dxa" w:w="100"/>
              <w:bottom w:type="dxa" w:w="60"/>
              <w:right w:type="dxa" w:w="100"/>
            </w:tcMar>
            <w:vAlign w:val="center"/>
          </w:tcPr>
          <w:p>
            <w:pPr>
              <w:spacing w:after="20"/>
            </w:pPr>
            <w:r>
              <w:rPr>
                <w:b w:val="false"/>
                <w:bCs w:val="false"/>
                <w:sz w:val="18"/>
                <w:szCs w:val="18"/>
              </w:rPr>
              <w:t xml:space="preserve">National Vulnerability Database; base de datos oficial del NIST. Se conserva como fuente de datos de referencia y como conector externo opcional, no como dependencia del sistema.</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Stakeholder</w:t>
            </w:r>
          </w:p>
        </w:tc>
        <w:tc>
          <w:tcPr>
            <w:tcW w:type="dxa" w:w="7518"/>
            <w:tcMar>
              <w:top w:type="dxa" w:w="60"/>
              <w:left w:type="dxa" w:w="100"/>
              <w:bottom w:type="dxa" w:w="60"/>
              <w:right w:type="dxa" w:w="100"/>
            </w:tcMar>
            <w:vAlign w:val="center"/>
          </w:tcPr>
          <w:p>
            <w:pPr>
              <w:spacing w:after="20"/>
            </w:pPr>
            <w:r>
              <w:rPr>
                <w:b w:val="false"/>
                <w:bCs w:val="false"/>
                <w:sz w:val="18"/>
                <w:szCs w:val="18"/>
              </w:rPr>
              <w:t xml:space="preserve">Persona interesada en el proyecto.</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Story Point</w:t>
            </w:r>
          </w:p>
        </w:tc>
        <w:tc>
          <w:tcPr>
            <w:tcW w:type="dxa" w:w="7518"/>
            <w:tcMar>
              <w:top w:type="dxa" w:w="60"/>
              <w:left w:type="dxa" w:w="100"/>
              <w:bottom w:type="dxa" w:w="60"/>
              <w:right w:type="dxa" w:w="100"/>
            </w:tcMar>
            <w:vAlign w:val="center"/>
          </w:tcPr>
          <w:p>
            <w:pPr>
              <w:spacing w:after="20"/>
            </w:pPr>
            <w:r>
              <w:rPr>
                <w:b w:val="false"/>
                <w:bCs w:val="false"/>
                <w:sz w:val="18"/>
                <w:szCs w:val="18"/>
              </w:rPr>
              <w:t xml:space="preserve">Unidad de estimación de esfuerzo de un requisito, independiente de la planificación de sprints.</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API REST</w:t>
            </w:r>
          </w:p>
        </w:tc>
        <w:tc>
          <w:tcPr>
            <w:tcW w:type="dxa" w:w="7518"/>
            <w:tcMar>
              <w:top w:type="dxa" w:w="60"/>
              <w:left w:type="dxa" w:w="100"/>
              <w:bottom w:type="dxa" w:w="60"/>
              <w:right w:type="dxa" w:w="100"/>
            </w:tcMar>
            <w:vAlign w:val="center"/>
          </w:tcPr>
          <w:p>
            <w:pPr>
              <w:spacing w:after="20"/>
            </w:pPr>
            <w:r>
              <w:rPr>
                <w:b w:val="false"/>
                <w:bCs w:val="false"/>
                <w:sz w:val="18"/>
                <w:szCs w:val="18"/>
              </w:rPr>
              <w:t xml:space="preserve">Interfaz para comunicación entre sistemas.</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MoSCoW</w:t>
            </w:r>
          </w:p>
        </w:tc>
        <w:tc>
          <w:tcPr>
            <w:tcW w:type="dxa" w:w="7518"/>
            <w:tcMar>
              <w:top w:type="dxa" w:w="60"/>
              <w:left w:type="dxa" w:w="100"/>
              <w:bottom w:type="dxa" w:w="60"/>
              <w:right w:type="dxa" w:w="100"/>
            </w:tcMar>
            <w:vAlign w:val="center"/>
          </w:tcPr>
          <w:p>
            <w:pPr>
              <w:spacing w:after="20"/>
            </w:pPr>
            <w:r>
              <w:rPr>
                <w:b w:val="false"/>
                <w:bCs w:val="false"/>
                <w:sz w:val="18"/>
                <w:szCs w:val="18"/>
              </w:rPr>
              <w:t xml:space="preserve">Técnica de priorización: Must, Should, Could, Won’t.</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Percentil</w:t>
            </w:r>
          </w:p>
        </w:tc>
        <w:tc>
          <w:tcPr>
            <w:tcW w:type="dxa" w:w="7518"/>
            <w:tcMar>
              <w:top w:type="dxa" w:w="60"/>
              <w:left w:type="dxa" w:w="100"/>
              <w:bottom w:type="dxa" w:w="60"/>
              <w:right w:type="dxa" w:w="100"/>
            </w:tcMar>
            <w:vAlign w:val="center"/>
          </w:tcPr>
          <w:p>
            <w:pPr>
              <w:spacing w:after="20"/>
            </w:pPr>
            <w:r>
              <w:rPr>
                <w:b w:val="false"/>
                <w:bCs w:val="false"/>
                <w:sz w:val="18"/>
                <w:szCs w:val="18"/>
              </w:rPr>
              <w:t xml:space="preserve">Valor que divide un conjunto de datos ordenado en 100 partes iguales.</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Desviación estándar</w:t>
            </w:r>
          </w:p>
        </w:tc>
        <w:tc>
          <w:tcPr>
            <w:tcW w:type="dxa" w:w="7518"/>
            <w:tcMar>
              <w:top w:type="dxa" w:w="60"/>
              <w:left w:type="dxa" w:w="100"/>
              <w:bottom w:type="dxa" w:w="60"/>
              <w:right w:type="dxa" w:w="100"/>
            </w:tcMar>
            <w:vAlign w:val="center"/>
          </w:tcPr>
          <w:p>
            <w:pPr>
              <w:spacing w:after="20"/>
            </w:pPr>
            <w:r>
              <w:rPr>
                <w:b w:val="false"/>
                <w:bCs w:val="false"/>
                <w:sz w:val="18"/>
                <w:szCs w:val="18"/>
              </w:rPr>
              <w:t xml:space="preserve">Medida de dispersión respecto a la media de un conjunto de datos.</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Coeficiente de variación</w:t>
            </w:r>
          </w:p>
        </w:tc>
        <w:tc>
          <w:tcPr>
            <w:tcW w:type="dxa" w:w="7518"/>
            <w:tcMar>
              <w:top w:type="dxa" w:w="60"/>
              <w:left w:type="dxa" w:w="100"/>
              <w:bottom w:type="dxa" w:w="60"/>
              <w:right w:type="dxa" w:w="100"/>
            </w:tcMar>
            <w:vAlign w:val="center"/>
          </w:tcPr>
          <w:p>
            <w:pPr>
              <w:spacing w:after="20"/>
            </w:pPr>
            <w:r>
              <w:rPr>
                <w:b w:val="false"/>
                <w:bCs w:val="false"/>
                <w:sz w:val="18"/>
                <w:szCs w:val="18"/>
              </w:rPr>
              <w:t xml:space="preserve">Medida relativa de dispersión, expresada como porcentaje de la media.</w:t>
            </w:r>
          </w:p>
        </w:tc>
      </w:tr>
      <w:tr>
        <w:trPr>
          <w:cantSplit/>
        </w:trPr>
        <w:tc>
          <w:tcPr>
            <w:tcW w:type="dxa" w:w="2120"/>
            <w:tcMar>
              <w:top w:type="dxa" w:w="60"/>
              <w:left w:type="dxa" w:w="100"/>
              <w:bottom w:type="dxa" w:w="60"/>
              <w:right w:type="dxa" w:w="100"/>
            </w:tcMar>
            <w:vAlign w:val="center"/>
          </w:tcPr>
          <w:p>
            <w:pPr>
              <w:spacing w:after="20"/>
            </w:pPr>
            <w:r>
              <w:rPr>
                <w:b w:val="false"/>
                <w:bCs w:val="false"/>
                <w:sz w:val="18"/>
                <w:szCs w:val="18"/>
              </w:rPr>
              <w:t xml:space="preserve">Requisito atómico</w:t>
            </w:r>
          </w:p>
        </w:tc>
        <w:tc>
          <w:tcPr>
            <w:tcW w:type="dxa" w:w="7518"/>
            <w:tcMar>
              <w:top w:type="dxa" w:w="60"/>
              <w:left w:type="dxa" w:w="100"/>
              <w:bottom w:type="dxa" w:w="60"/>
              <w:right w:type="dxa" w:w="100"/>
            </w:tcMar>
            <w:vAlign w:val="center"/>
          </w:tcPr>
          <w:p>
            <w:pPr>
              <w:spacing w:after="20"/>
            </w:pPr>
            <w:r>
              <w:rPr>
                <w:b w:val="false"/>
                <w:bCs w:val="false"/>
                <w:sz w:val="18"/>
                <w:szCs w:val="18"/>
              </w:rPr>
              <w:t xml:space="preserve">Requisito que describe una sola responsabilidad funcional, sin ambigüedad.</w:t>
            </w:r>
          </w:p>
        </w:tc>
      </w:tr>
    </w:tbl>
    <w:p>
      <w:r>
        <w:br w:type="page"/>
      </w:r>
    </w:p>
    <w:p>
      <w:pPr>
        <w:pStyle w:val="Heading1"/>
        <w:spacing w:after="200" w:before="360"/>
      </w:pPr>
      <w:r>
        <w:t xml:space="preserve">ANEXO A — BITÁCORA DE CAMBIOS APLICADOS EN ESTA REVISIÓN (v2.0)</w:t>
      </w:r>
    </w:p>
    <w:p>
      <w:pPr>
        <w:spacing w:after="120"/>
      </w:pPr>
      <w:r>
        <w:rPr>
          <w:b w:val="false"/>
          <w:bCs w:val="false"/>
          <w:i w:val="false"/>
          <w:iCs w:val="false"/>
        </w:rPr>
        <w:t xml:space="preserve">Este anexo resume, punto por punto, cómo se atendió cada recomendación del documento "Cambios Planteados en SDS de SEVERA.md" y la recomendación del contribuidor sobre NVD/CVSS, para que el equipo pueda auditar rápidamente lo realizado sin releer el documento completo.</w:t>
      </w:r>
    </w:p>
    <w:p>
      <w:pPr>
        <w:pStyle w:val="Heading2"/>
        <w:spacing w:after="140" w:before="280"/>
      </w:pPr>
      <w:r>
        <w:t xml:space="preserve">A.1 Recomendación del contribuidor (NVD / CVSS Score)</w:t>
      </w:r>
    </w:p>
    <w:p>
      <w:pPr>
        <w:spacing w:after="120"/>
      </w:pPr>
      <w:r>
        <w:rPr>
          <w:b w:val="false"/>
          <w:bCs w:val="false"/>
          <w:i w:val="false"/>
          <w:iCs w:val="false"/>
        </w:rPr>
        <w:t xml:space="preserve">"Te recomiendo modificar o eliminar los requisitos que están relacionados al NVD y al CVSS Score ya que esos amarran el sistema a un formato específico de dataset y de resultados." — Se optó por generalizar en vez de eliminar, preservando toda la funcionalidad ya validada. Se identificaron y modificaron 19 requisitos funcionales: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cantSplit/>
          <w:tblHeader/>
        </w:trPr>
        <w:tc>
          <w:tcPr>
            <w:tcW w:type="dxa" w:w="700"/>
            <w:shd w:fill="1F3864" w:val="clear"/>
            <w:tcMar>
              <w:top w:type="dxa" w:w="60"/>
              <w:left w:type="dxa" w:w="100"/>
              <w:bottom w:type="dxa" w:w="60"/>
              <w:right w:type="dxa" w:w="100"/>
            </w:tcMar>
            <w:vAlign w:val="center"/>
          </w:tcPr>
          <w:p>
            <w:r>
              <w:rPr>
                <w:b/>
                <w:bCs/>
                <w:color w:val="FFFFFF"/>
                <w:sz w:val="18"/>
                <w:szCs w:val="18"/>
              </w:rPr>
              <w:t xml:space="preserve">RF</w:t>
            </w:r>
          </w:p>
        </w:tc>
        <w:tc>
          <w:tcPr>
            <w:tcW w:type="dxa" w:w="2600"/>
            <w:shd w:fill="1F3864" w:val="clear"/>
            <w:tcMar>
              <w:top w:type="dxa" w:w="60"/>
              <w:left w:type="dxa" w:w="100"/>
              <w:bottom w:type="dxa" w:w="60"/>
              <w:right w:type="dxa" w:w="100"/>
            </w:tcMar>
            <w:vAlign w:val="center"/>
          </w:tcPr>
          <w:p>
            <w:r>
              <w:rPr>
                <w:b/>
                <w:bCs/>
                <w:color w:val="FFFFFF"/>
                <w:sz w:val="18"/>
                <w:szCs w:val="18"/>
              </w:rPr>
              <w:t xml:space="preserve">Nombre</w:t>
            </w:r>
          </w:p>
        </w:tc>
        <w:tc>
          <w:tcPr>
            <w:tcW w:type="dxa" w:w="6338"/>
            <w:shd w:fill="1F3864" w:val="clear"/>
            <w:tcMar>
              <w:top w:type="dxa" w:w="60"/>
              <w:left w:type="dxa" w:w="100"/>
              <w:bottom w:type="dxa" w:w="60"/>
              <w:right w:type="dxa" w:w="100"/>
            </w:tcMar>
            <w:vAlign w:val="center"/>
          </w:tcPr>
          <w:p>
            <w:r>
              <w:rPr>
                <w:b/>
                <w:bCs/>
                <w:color w:val="FFFFFF"/>
                <w:sz w:val="18"/>
                <w:szCs w:val="18"/>
              </w:rPr>
              <w:t xml:space="preserve">Nota de cambio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RF-17</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Importación de Datasets</w:t>
            </w:r>
          </w:p>
        </w:tc>
        <w:tc>
          <w:tcPr>
            <w:tcW w:type="dxa" w:w="6338"/>
            <w:tcMar>
              <w:top w:type="dxa" w:w="60"/>
              <w:left w:type="dxa" w:w="100"/>
              <w:bottom w:type="dxa" w:w="60"/>
              <w:right w:type="dxa" w:w="100"/>
            </w:tcMar>
            <w:vAlign w:val="center"/>
          </w:tcPr>
          <w:p>
            <w:pPr>
              <w:spacing w:after="20"/>
            </w:pPr>
            <w:r>
              <w:rPr>
                <w:b w:val="false"/>
                <w:bCs w:val="false"/>
                <w:sz w:val="18"/>
                <w:szCs w:val="18"/>
              </w:rPr>
              <w:t xml:space="preserve">Generalizado: ya no exige la estructura de 12 variables del NVD; acepta cualquier dataset tabular.</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RF-18</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Validación de Estructura del Archivo</w:t>
            </w:r>
          </w:p>
        </w:tc>
        <w:tc>
          <w:tcPr>
            <w:tcW w:type="dxa" w:w="6338"/>
            <w:tcMar>
              <w:top w:type="dxa" w:w="60"/>
              <w:left w:type="dxa" w:w="100"/>
              <w:bottom w:type="dxa" w:w="60"/>
              <w:right w:type="dxa" w:w="100"/>
            </w:tcMar>
            <w:vAlign w:val="center"/>
          </w:tcPr>
          <w:p>
            <w:pPr>
              <w:spacing w:after="20"/>
            </w:pPr>
            <w:r>
              <w:rPr>
                <w:b w:val="false"/>
                <w:bCs w:val="false"/>
                <w:sz w:val="18"/>
                <w:szCs w:val="18"/>
              </w:rPr>
              <w:t xml:space="preserve">Generalizado: la validación ya no depende de las 12 columnas específicas del NVD.</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RF-20</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Sincronización mediante Conector de Fuente Externa (opcional)</w:t>
            </w:r>
          </w:p>
        </w:tc>
        <w:tc>
          <w:tcPr>
            <w:tcW w:type="dxa" w:w="6338"/>
            <w:tcMar>
              <w:top w:type="dxa" w:w="60"/>
              <w:left w:type="dxa" w:w="100"/>
              <w:bottom w:type="dxa" w:w="60"/>
              <w:right w:type="dxa" w:w="100"/>
            </w:tcMar>
            <w:vAlign w:val="center"/>
          </w:tcPr>
          <w:p>
            <w:pPr>
              <w:spacing w:after="20"/>
            </w:pPr>
            <w:r>
              <w:rPr>
                <w:b w:val="false"/>
                <w:bCs w:val="false"/>
                <w:sz w:val="18"/>
                <w:szCs w:val="18"/>
              </w:rPr>
              <w:t xml:space="preserve">Recomendación del contribuidor aplicada: se pasa de dependencia obligatoria (Should) a plugin opcional (Could) que no ata al sistema a la API del NVD.</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RF-23</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Eliminación de Registros Duplicados</w:t>
            </w:r>
          </w:p>
        </w:tc>
        <w:tc>
          <w:tcPr>
            <w:tcW w:type="dxa" w:w="6338"/>
            <w:tcMar>
              <w:top w:type="dxa" w:w="60"/>
              <w:left w:type="dxa" w:w="100"/>
              <w:bottom w:type="dxa" w:w="60"/>
              <w:right w:type="dxa" w:w="100"/>
            </w:tcMar>
            <w:vAlign w:val="center"/>
          </w:tcPr>
          <w:p>
            <w:pPr>
              <w:spacing w:after="20"/>
            </w:pPr>
            <w:r>
              <w:rPr>
                <w:b w:val="false"/>
                <w:bCs w:val="false"/>
                <w:sz w:val="18"/>
                <w:szCs w:val="18"/>
              </w:rPr>
              <w:t xml:space="preserve">Generalizado: la deduplicación ya no asume que la clave sea siempre el CVE.</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RF-25</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Visualización de Ficha de Registro</w:t>
            </w:r>
          </w:p>
        </w:tc>
        <w:tc>
          <w:tcPr>
            <w:tcW w:type="dxa" w:w="6338"/>
            <w:tcMar>
              <w:top w:type="dxa" w:w="60"/>
              <w:left w:type="dxa" w:w="100"/>
              <w:bottom w:type="dxa" w:w="60"/>
              <w:right w:type="dxa" w:w="100"/>
            </w:tcMar>
            <w:vAlign w:val="center"/>
          </w:tcPr>
          <w:p>
            <w:pPr>
              <w:spacing w:after="20"/>
            </w:pPr>
            <w:r>
              <w:rPr>
                <w:b w:val="false"/>
                <w:bCs w:val="false"/>
                <w:sz w:val="18"/>
                <w:szCs w:val="18"/>
              </w:rPr>
              <w:t xml:space="preserve">Generalizado: ya no exige que todo registro tenga CVE, CVSS Score y componente afectado.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RF-26</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Búsqueda por Identificador Único</w:t>
            </w:r>
          </w:p>
        </w:tc>
        <w:tc>
          <w:tcPr>
            <w:tcW w:type="dxa" w:w="6338"/>
            <w:tcMar>
              <w:top w:type="dxa" w:w="60"/>
              <w:left w:type="dxa" w:w="100"/>
              <w:bottom w:type="dxa" w:w="60"/>
              <w:right w:type="dxa" w:w="100"/>
            </w:tcMar>
            <w:vAlign w:val="center"/>
          </w:tcPr>
          <w:p>
            <w:pPr>
              <w:spacing w:after="20"/>
            </w:pPr>
            <w:r>
              <w:rPr>
                <w:b w:val="false"/>
                <w:bCs w:val="false"/>
                <w:sz w:val="18"/>
                <w:szCs w:val="18"/>
              </w:rPr>
              <w:t xml:space="preserve">Generalizado: el identificador de búsqueda ya no está fijado al formato CVE-AAAA-NNNNN.</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RF-27</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Filtro por Rango de Puntaje de Severidad</w:t>
            </w:r>
          </w:p>
        </w:tc>
        <w:tc>
          <w:tcPr>
            <w:tcW w:type="dxa" w:w="6338"/>
            <w:tcMar>
              <w:top w:type="dxa" w:w="60"/>
              <w:left w:type="dxa" w:w="100"/>
              <w:bottom w:type="dxa" w:w="60"/>
              <w:right w:type="dxa" w:w="100"/>
            </w:tcMar>
            <w:vAlign w:val="center"/>
          </w:tcPr>
          <w:p>
            <w:pPr>
              <w:spacing w:after="20"/>
            </w:pPr>
            <w:r>
              <w:rPr>
                <w:b w:val="false"/>
                <w:bCs w:val="false"/>
                <w:sz w:val="18"/>
                <w:szCs w:val="18"/>
              </w:rPr>
              <w:t xml:space="preserve">Generalizado: el filtro ya no está limitado a la escala CVSS (0.0–10.0).</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RF-28</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Filtro por Nivel de Severidad</w:t>
            </w:r>
          </w:p>
        </w:tc>
        <w:tc>
          <w:tcPr>
            <w:tcW w:type="dxa" w:w="6338"/>
            <w:tcMar>
              <w:top w:type="dxa" w:w="60"/>
              <w:left w:type="dxa" w:w="100"/>
              <w:bottom w:type="dxa" w:w="60"/>
              <w:right w:type="dxa" w:w="100"/>
            </w:tcMar>
            <w:vAlign w:val="center"/>
          </w:tcPr>
          <w:p>
            <w:pPr>
              <w:spacing w:after="20"/>
            </w:pPr>
            <w:r>
              <w:rPr>
                <w:b w:val="false"/>
                <w:bCs w:val="false"/>
                <w:sz w:val="18"/>
                <w:szCs w:val="18"/>
              </w:rPr>
              <w:t xml:space="preserve">Generalizado: los rangos oficiales de CVSS pasan de ser obligatorios a ser un valor por defecto configurable.</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RF-30</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Visualización de Variable de Agrupación</w:t>
            </w:r>
          </w:p>
        </w:tc>
        <w:tc>
          <w:tcPr>
            <w:tcW w:type="dxa" w:w="6338"/>
            <w:tcMar>
              <w:top w:type="dxa" w:w="60"/>
              <w:left w:type="dxa" w:w="100"/>
              <w:bottom w:type="dxa" w:w="60"/>
              <w:right w:type="dxa" w:w="100"/>
            </w:tcMar>
            <w:vAlign w:val="center"/>
          </w:tcPr>
          <w:p>
            <w:pPr>
              <w:spacing w:after="20"/>
            </w:pPr>
            <w:r>
              <w:rPr>
                <w:b w:val="false"/>
                <w:bCs w:val="false"/>
                <w:sz w:val="18"/>
                <w:szCs w:val="18"/>
              </w:rPr>
              <w:t xml:space="preserve">Generalizado: el "tipo de acceso remoto/local" pasa de ser un campo fijo a un ejemplo de variable de agrupación configurable.</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RF-31</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Visualización de Fechas Asociadas</w:t>
            </w:r>
          </w:p>
        </w:tc>
        <w:tc>
          <w:tcPr>
            <w:tcW w:type="dxa" w:w="6338"/>
            <w:tcMar>
              <w:top w:type="dxa" w:w="60"/>
              <w:left w:type="dxa" w:w="100"/>
              <w:bottom w:type="dxa" w:w="60"/>
              <w:right w:type="dxa" w:w="100"/>
            </w:tcMar>
            <w:vAlign w:val="center"/>
          </w:tcPr>
          <w:p>
            <w:pPr>
              <w:spacing w:after="20"/>
            </w:pPr>
            <w:r>
              <w:rPr>
                <w:b w:val="false"/>
                <w:bCs w:val="false"/>
                <w:sz w:val="18"/>
                <w:szCs w:val="18"/>
              </w:rPr>
              <w:t xml:space="preserve">Generalizado: las fechas ya no se asumen "obtenidas del NVD", sino provenientes de cualquier dataset importado.</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RF-34</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Generación de Tabla Agrupada en Intervalos</w:t>
            </w:r>
          </w:p>
        </w:tc>
        <w:tc>
          <w:tcPr>
            <w:tcW w:type="dxa" w:w="6338"/>
            <w:tcMar>
              <w:top w:type="dxa" w:w="60"/>
              <w:left w:type="dxa" w:w="100"/>
              <w:bottom w:type="dxa" w:w="60"/>
              <w:right w:type="dxa" w:w="100"/>
            </w:tcMar>
            <w:vAlign w:val="center"/>
          </w:tcPr>
          <w:p>
            <w:pPr>
              <w:spacing w:after="20"/>
            </w:pPr>
            <w:r>
              <w:rPr>
                <w:b w:val="false"/>
                <w:bCs w:val="false"/>
                <w:sz w:val="18"/>
                <w:szCs w:val="18"/>
              </w:rPr>
              <w:t xml:space="preserve">Generalizado: los 5 intervalos oficiales de CVSS pasan de obligatorios a plantilla opcional.</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RF-56</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Gráfico Comparativo por Variable de Agrupación</w:t>
            </w:r>
          </w:p>
        </w:tc>
        <w:tc>
          <w:tcPr>
            <w:tcW w:type="dxa" w:w="6338"/>
            <w:tcMar>
              <w:top w:type="dxa" w:w="60"/>
              <w:left w:type="dxa" w:w="100"/>
              <w:bottom w:type="dxa" w:w="60"/>
              <w:right w:type="dxa" w:w="100"/>
            </w:tcMar>
            <w:vAlign w:val="center"/>
          </w:tcPr>
          <w:p>
            <w:pPr>
              <w:spacing w:after="20"/>
            </w:pPr>
            <w:r>
              <w:rPr>
                <w:b w:val="false"/>
                <w:bCs w:val="false"/>
                <w:sz w:val="18"/>
                <w:szCs w:val="18"/>
              </w:rPr>
              <w:t xml:space="preserve">Generalizado: "tipo de acceso" pasa de campo fijo a ejemplo de variable de agrupación configurable.</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RF-57</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Diagrama de Dispersión entre Dos Variables Numéricas</w:t>
            </w:r>
          </w:p>
        </w:tc>
        <w:tc>
          <w:tcPr>
            <w:tcW w:type="dxa" w:w="6338"/>
            <w:tcMar>
              <w:top w:type="dxa" w:w="60"/>
              <w:left w:type="dxa" w:w="100"/>
              <w:bottom w:type="dxa" w:w="60"/>
              <w:right w:type="dxa" w:w="100"/>
            </w:tcMar>
            <w:vAlign w:val="center"/>
          </w:tcPr>
          <w:p>
            <w:pPr>
              <w:spacing w:after="20"/>
            </w:pPr>
            <w:r>
              <w:rPr>
                <w:b w:val="false"/>
                <w:bCs w:val="false"/>
                <w:sz w:val="18"/>
                <w:szCs w:val="18"/>
              </w:rPr>
              <w:t xml:space="preserve">Generalizado: ya no fija "CVSS vs. días para parche"; ambas variables son seleccionables.</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RF-59</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Gráfico Top 10 de una Variable Categórica</w:t>
            </w:r>
          </w:p>
        </w:tc>
        <w:tc>
          <w:tcPr>
            <w:tcW w:type="dxa" w:w="6338"/>
            <w:tcMar>
              <w:top w:type="dxa" w:w="60"/>
              <w:left w:type="dxa" w:w="100"/>
              <w:bottom w:type="dxa" w:w="60"/>
              <w:right w:type="dxa" w:w="100"/>
            </w:tcMar>
            <w:vAlign w:val="center"/>
          </w:tcPr>
          <w:p>
            <w:pPr>
              <w:spacing w:after="20"/>
            </w:pPr>
            <w:r>
              <w:rPr>
                <w:b w:val="false"/>
                <w:bCs w:val="false"/>
                <w:sz w:val="18"/>
                <w:szCs w:val="18"/>
              </w:rPr>
              <w:t xml:space="preserve">Generalizado: ya no limitado a "tipos de vulnerabilidad".</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RF-62</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Comparación de Promedios por Variable de Agrupación</w:t>
            </w:r>
          </w:p>
        </w:tc>
        <w:tc>
          <w:tcPr>
            <w:tcW w:type="dxa" w:w="6338"/>
            <w:tcMar>
              <w:top w:type="dxa" w:w="60"/>
              <w:left w:type="dxa" w:w="100"/>
              <w:bottom w:type="dxa" w:w="60"/>
              <w:right w:type="dxa" w:w="100"/>
            </w:tcMar>
            <w:vAlign w:val="center"/>
          </w:tcPr>
          <w:p>
            <w:pPr>
              <w:spacing w:after="20"/>
            </w:pPr>
            <w:r>
              <w:rPr>
                <w:b w:val="false"/>
                <w:bCs w:val="false"/>
                <w:sz w:val="18"/>
                <w:szCs w:val="18"/>
              </w:rPr>
              <w:t xml:space="preserve">Generalizado: ya no limitado a "remoto/local".</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RF-69</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Clasificación de Riesgo por Severidad</w:t>
            </w:r>
          </w:p>
        </w:tc>
        <w:tc>
          <w:tcPr>
            <w:tcW w:type="dxa" w:w="6338"/>
            <w:tcMar>
              <w:top w:type="dxa" w:w="60"/>
              <w:left w:type="dxa" w:w="100"/>
              <w:bottom w:type="dxa" w:w="60"/>
              <w:right w:type="dxa" w:w="100"/>
            </w:tcMar>
            <w:vAlign w:val="center"/>
          </w:tcPr>
          <w:p>
            <w:pPr>
              <w:spacing w:after="20"/>
            </w:pPr>
            <w:r>
              <w:rPr>
                <w:b w:val="false"/>
                <w:bCs w:val="false"/>
                <w:sz w:val="18"/>
                <w:szCs w:val="18"/>
              </w:rPr>
              <w:t xml:space="preserve">Recomendación del contribuidor aplicada (ver CC-03 actualizado): los rangos oficiales de CVSS dejan de ser obligatorios y pasan a ser el valor por defecto configurable.</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RF-81</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Interpretación Automática en el Informe</w:t>
            </w:r>
          </w:p>
        </w:tc>
        <w:tc>
          <w:tcPr>
            <w:tcW w:type="dxa" w:w="6338"/>
            <w:tcMar>
              <w:top w:type="dxa" w:w="60"/>
              <w:left w:type="dxa" w:w="100"/>
              <w:bottom w:type="dxa" w:w="60"/>
              <w:right w:type="dxa" w:w="100"/>
            </w:tcMar>
            <w:vAlign w:val="center"/>
          </w:tcPr>
          <w:p>
            <w:pPr>
              <w:spacing w:after="20"/>
            </w:pPr>
            <w:r>
              <w:rPr>
                <w:b w:val="false"/>
                <w:bCs w:val="false"/>
                <w:sz w:val="18"/>
                <w:szCs w:val="18"/>
              </w:rPr>
              <w:t xml:space="preserve">Generalizado: la interpretación automática ya no usa lenguaje fijo de "vulnerabilidad/CVSS" sino terminología derivada de las columnas del dataset.</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RF-99</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Notificación de Registro Crítico Nuevo</w:t>
            </w:r>
          </w:p>
        </w:tc>
        <w:tc>
          <w:tcPr>
            <w:tcW w:type="dxa" w:w="6338"/>
            <w:tcMar>
              <w:top w:type="dxa" w:w="60"/>
              <w:left w:type="dxa" w:w="100"/>
              <w:bottom w:type="dxa" w:w="60"/>
              <w:right w:type="dxa" w:w="100"/>
            </w:tcMar>
            <w:vAlign w:val="center"/>
          </w:tcPr>
          <w:p>
            <w:pPr>
              <w:spacing w:after="20"/>
            </w:pPr>
            <w:r>
              <w:rPr>
                <w:b w:val="false"/>
                <w:bCs w:val="false"/>
                <w:sz w:val="18"/>
                <w:szCs w:val="18"/>
              </w:rPr>
              <w:t xml:space="preserve">Generalizado: el umbral 9.0 pasa de valor fijo a valor por defecto configurable.</w:t>
            </w:r>
          </w:p>
        </w:tc>
      </w:tr>
      <w:tr>
        <w:trPr>
          <w:cantSplit/>
        </w:trPr>
        <w:tc>
          <w:tcPr>
            <w:tcW w:type="dxa" w:w="700"/>
            <w:tcMar>
              <w:top w:type="dxa" w:w="60"/>
              <w:left w:type="dxa" w:w="100"/>
              <w:bottom w:type="dxa" w:w="60"/>
              <w:right w:type="dxa" w:w="100"/>
            </w:tcMar>
            <w:vAlign w:val="center"/>
          </w:tcPr>
          <w:p>
            <w:pPr>
              <w:spacing w:after="20"/>
            </w:pPr>
            <w:r>
              <w:rPr>
                <w:b w:val="false"/>
                <w:bCs w:val="false"/>
                <w:sz w:val="18"/>
                <w:szCs w:val="18"/>
              </w:rPr>
              <w:t xml:space="preserve">RF-102</w:t>
            </w:r>
          </w:p>
        </w:tc>
        <w:tc>
          <w:tcPr>
            <w:tcW w:type="dxa" w:w="2600"/>
            <w:tcMar>
              <w:top w:type="dxa" w:w="60"/>
              <w:left w:type="dxa" w:w="100"/>
              <w:bottom w:type="dxa" w:w="60"/>
              <w:right w:type="dxa" w:w="100"/>
            </w:tcMar>
            <w:vAlign w:val="center"/>
          </w:tcPr>
          <w:p>
            <w:pPr>
              <w:spacing w:after="20"/>
            </w:pPr>
            <w:r>
              <w:rPr>
                <w:b w:val="false"/>
                <w:bCs w:val="false"/>
                <w:sz w:val="18"/>
                <w:szCs w:val="18"/>
              </w:rPr>
              <w:t xml:space="preserve">Notificación de Actualización desde un Conector Externo (opcional)</w:t>
            </w:r>
          </w:p>
        </w:tc>
        <w:tc>
          <w:tcPr>
            <w:tcW w:type="dxa" w:w="6338"/>
            <w:tcMar>
              <w:top w:type="dxa" w:w="60"/>
              <w:left w:type="dxa" w:w="100"/>
              <w:bottom w:type="dxa" w:w="60"/>
              <w:right w:type="dxa" w:w="100"/>
            </w:tcMar>
            <w:vAlign w:val="center"/>
          </w:tcPr>
          <w:p>
            <w:pPr>
              <w:spacing w:after="20"/>
            </w:pPr>
            <w:r>
              <w:rPr>
                <w:b w:val="false"/>
                <w:bCs w:val="false"/>
                <w:sz w:val="18"/>
                <w:szCs w:val="18"/>
              </w:rPr>
              <w:t xml:space="preserve">Generalizado y bajado de prioridad: ligado a RF-20, ahora opcional y no obligatorio para el núcleo del sistema.</w:t>
            </w:r>
          </w:p>
        </w:tc>
      </w:tr>
    </w:tbl>
    <w:p>
      <w:pPr>
        <w:pStyle w:val="Heading2"/>
        <w:spacing w:after="140" w:before="280"/>
      </w:pPr>
      <w:r>
        <w:t xml:space="preserve">A.2 Punto por punto del documento de cambios planteados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5590"/>
      </w:tblGrid>
      <w:tr>
        <w:trPr>
          <w:cantSplit/>
          <w:tblHeader/>
        </w:trPr>
        <w:tc>
          <w:tcPr>
            <w:tcW w:type="dxa" w:w="4048"/>
            <w:shd w:fill="1F3864" w:val="clear"/>
            <w:tcMar>
              <w:top w:type="dxa" w:w="60"/>
              <w:left w:type="dxa" w:w="100"/>
              <w:bottom w:type="dxa" w:w="60"/>
              <w:right w:type="dxa" w:w="100"/>
            </w:tcMar>
            <w:vAlign w:val="center"/>
          </w:tcPr>
          <w:p>
            <w:r>
              <w:rPr>
                <w:b/>
                <w:bCs/>
                <w:color w:val="FFFFFF"/>
                <w:sz w:val="18"/>
                <w:szCs w:val="18"/>
              </w:rPr>
              <w:t xml:space="preserve">Punto planteado</w:t>
            </w:r>
          </w:p>
        </w:tc>
        <w:tc>
          <w:tcPr>
            <w:tcW w:type="dxa" w:w="5590"/>
            <w:shd w:fill="1F3864" w:val="clear"/>
            <w:tcMar>
              <w:top w:type="dxa" w:w="60"/>
              <w:left w:type="dxa" w:w="100"/>
              <w:bottom w:type="dxa" w:w="60"/>
              <w:right w:type="dxa" w:w="100"/>
            </w:tcMar>
            <w:vAlign w:val="center"/>
          </w:tcPr>
          <w:p>
            <w:r>
              <w:rPr>
                <w:b/>
                <w:bCs/>
                <w:color w:val="FFFFFF"/>
                <w:sz w:val="18"/>
                <w:szCs w:val="18"/>
              </w:rPr>
              <w:t xml:space="preserve">Cómo se atendió</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Adjuntar el análisis completo de todos los requisitos en todas las secciones</w:t>
            </w:r>
          </w:p>
        </w:tc>
        <w:tc>
          <w:tcPr>
            <w:tcW w:type="dxa" w:w="5590"/>
            <w:tcMar>
              <w:top w:type="dxa" w:w="60"/>
              <w:left w:type="dxa" w:w="100"/>
              <w:bottom w:type="dxa" w:w="60"/>
              <w:right w:type="dxa" w:w="100"/>
            </w:tcMar>
            <w:vAlign w:val="center"/>
          </w:tcPr>
          <w:p>
            <w:pPr>
              <w:spacing w:after="20"/>
            </w:pPr>
            <w:r>
              <w:rPr>
                <w:b w:val="false"/>
                <w:bCs w:val="false"/>
                <w:sz w:val="18"/>
                <w:szCs w:val="18"/>
              </w:rPr>
              <w:t xml:space="preserve">Se amplió la tabla de verificación (2.2) a los 104 RF con columna de justificación; se detalla el análisis de validación (2.3) y refinamiento (2.4) con cifras concretas.</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Sección 1. Introducción: ajustar a las nuevas implementaciones</w:t>
            </w:r>
          </w:p>
        </w:tc>
        <w:tc>
          <w:tcPr>
            <w:tcW w:type="dxa" w:w="5590"/>
            <w:tcMar>
              <w:top w:type="dxa" w:w="60"/>
              <w:left w:type="dxa" w:w="100"/>
              <w:bottom w:type="dxa" w:w="60"/>
              <w:right w:type="dxa" w:w="100"/>
            </w:tcMar>
            <w:vAlign w:val="center"/>
          </w:tcPr>
          <w:p>
            <w:pPr>
              <w:spacing w:after="20"/>
            </w:pPr>
            <w:r>
              <w:rPr>
                <w:b w:val="false"/>
                <w:bCs w:val="false"/>
                <w:sz w:val="18"/>
                <w:szCs w:val="18"/>
              </w:rPr>
              <w:t xml:space="preserve">Reescrita para presentar a SEVERA como sistema agnóstico de dataset, con el dominio de seguridad como caso de origen.</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Sección 1.1: no limitarse a problemas de seguridad, ya no atado al NVD/CVSS</w:t>
            </w:r>
          </w:p>
        </w:tc>
        <w:tc>
          <w:tcPr>
            <w:tcW w:type="dxa" w:w="5590"/>
            <w:tcMar>
              <w:top w:type="dxa" w:w="60"/>
              <w:left w:type="dxa" w:w="100"/>
              <w:bottom w:type="dxa" w:w="60"/>
              <w:right w:type="dxa" w:w="100"/>
            </w:tcMar>
            <w:vAlign w:val="center"/>
          </w:tcPr>
          <w:p>
            <w:pPr>
              <w:spacing w:after="20"/>
            </w:pPr>
            <w:r>
              <w:rPr>
                <w:b w:val="false"/>
                <w:bCs w:val="false"/>
                <w:sz w:val="18"/>
                <w:szCs w:val="18"/>
              </w:rPr>
              <w:t xml:space="preserve">Replanteada para hablar de "registros" y "datasets" en general, con la seguridad como ejemplo.</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Secciones 1.2 y 1.3: que el sistema no esté ligado solo al NVD</w:t>
            </w:r>
          </w:p>
        </w:tc>
        <w:tc>
          <w:tcPr>
            <w:tcW w:type="dxa" w:w="5590"/>
            <w:tcMar>
              <w:top w:type="dxa" w:w="60"/>
              <w:left w:type="dxa" w:w="100"/>
              <w:bottom w:type="dxa" w:w="60"/>
              <w:right w:type="dxa" w:w="100"/>
            </w:tcMar>
            <w:vAlign w:val="center"/>
          </w:tcPr>
          <w:p>
            <w:pPr>
              <w:spacing w:after="20"/>
            </w:pPr>
            <w:r>
              <w:rPr>
                <w:b w:val="false"/>
                <w:bCs w:val="false"/>
                <w:sz w:val="18"/>
                <w:szCs w:val="18"/>
              </w:rPr>
              <w:t xml:space="preserve">Objetivos y justificación reformulados en términos de "cualquier dataset de investigación".</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Sección 2.1: técnicas y necesidades de elicitación actualizadas</w:t>
            </w:r>
          </w:p>
        </w:tc>
        <w:tc>
          <w:tcPr>
            <w:tcW w:type="dxa" w:w="5590"/>
            <w:tcMar>
              <w:top w:type="dxa" w:w="60"/>
              <w:left w:type="dxa" w:w="100"/>
              <w:bottom w:type="dxa" w:w="60"/>
              <w:right w:type="dxa" w:w="100"/>
            </w:tcMar>
            <w:vAlign w:val="center"/>
          </w:tcPr>
          <w:p>
            <w:pPr>
              <w:spacing w:after="20"/>
            </w:pPr>
            <w:r>
              <w:rPr>
                <w:b w:val="false"/>
                <w:bCs w:val="false"/>
                <w:sz w:val="18"/>
                <w:szCs w:val="18"/>
              </w:rPr>
              <w:t xml:space="preserve">Se agregó la necesidad N-09 (independencia de fuente externa) y se generalizaron las técnicas descritas.</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Sección 2.2: columna de justificación/aspecto a modificar</w:t>
            </w:r>
          </w:p>
        </w:tc>
        <w:tc>
          <w:tcPr>
            <w:tcW w:type="dxa" w:w="5590"/>
            <w:tcMar>
              <w:top w:type="dxa" w:w="60"/>
              <w:left w:type="dxa" w:w="100"/>
              <w:bottom w:type="dxa" w:w="60"/>
              <w:right w:type="dxa" w:w="100"/>
            </w:tcMar>
            <w:vAlign w:val="center"/>
          </w:tcPr>
          <w:p>
            <w:pPr>
              <w:spacing w:after="20"/>
            </w:pPr>
            <w:r>
              <w:rPr>
                <w:b w:val="false"/>
                <w:bCs w:val="false"/>
                <w:sz w:val="18"/>
                <w:szCs w:val="18"/>
              </w:rPr>
              <w:t xml:space="preserve">Agregada; cubre los 104 RF.</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Sección 2.3: adjuntar resultados, no solo el procedimiento</w:t>
            </w:r>
          </w:p>
        </w:tc>
        <w:tc>
          <w:tcPr>
            <w:tcW w:type="dxa" w:w="5590"/>
            <w:tcMar>
              <w:top w:type="dxa" w:w="60"/>
              <w:left w:type="dxa" w:w="100"/>
              <w:bottom w:type="dxa" w:w="60"/>
              <w:right w:type="dxa" w:w="100"/>
            </w:tcMar>
            <w:vAlign w:val="center"/>
          </w:tcPr>
          <w:p>
            <w:pPr>
              <w:spacing w:after="20"/>
            </w:pPr>
            <w:r>
              <w:rPr>
                <w:b w:val="false"/>
                <w:bCs w:val="false"/>
                <w:sz w:val="18"/>
                <w:szCs w:val="18"/>
              </w:rPr>
              <w:t xml:space="preserve">Se agregó tabla de resultados cuantitativos (104 revisados, 19 generalizados, 0 eliminados).</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Sección 2.4: análisis completo del refinamiento</w:t>
            </w:r>
          </w:p>
        </w:tc>
        <w:tc>
          <w:tcPr>
            <w:tcW w:type="dxa" w:w="5590"/>
            <w:tcMar>
              <w:top w:type="dxa" w:w="60"/>
              <w:left w:type="dxa" w:w="100"/>
              <w:bottom w:type="dxa" w:w="60"/>
              <w:right w:type="dxa" w:w="100"/>
            </w:tcMar>
            <w:vAlign w:val="center"/>
          </w:tcPr>
          <w:p>
            <w:pPr>
              <w:spacing w:after="20"/>
            </w:pPr>
            <w:r>
              <w:rPr>
                <w:b w:val="false"/>
                <w:bCs w:val="false"/>
                <w:sz w:val="18"/>
                <w:szCs w:val="18"/>
              </w:rPr>
              <w:t xml:space="preserve">Se listó explícitamente qué se generalizó y por qué.</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Sección 3.1: funciones del sistema ya no sujetas a la estructura CVSS</w:t>
            </w:r>
          </w:p>
        </w:tc>
        <w:tc>
          <w:tcPr>
            <w:tcW w:type="dxa" w:w="5590"/>
            <w:tcMar>
              <w:top w:type="dxa" w:w="60"/>
              <w:left w:type="dxa" w:w="100"/>
              <w:bottom w:type="dxa" w:w="60"/>
              <w:right w:type="dxa" w:w="100"/>
            </w:tcMar>
            <w:vAlign w:val="center"/>
          </w:tcPr>
          <w:p>
            <w:pPr>
              <w:spacing w:after="20"/>
            </w:pPr>
            <w:r>
              <w:rPr>
                <w:b w:val="false"/>
                <w:bCs w:val="false"/>
                <w:sz w:val="18"/>
                <w:szCs w:val="18"/>
              </w:rPr>
              <w:t xml:space="preserve">Reescrita en términos de "variable numérica seleccionada".</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Sección 3.3: suposiciones y restricciones ajustadas</w:t>
            </w:r>
          </w:p>
        </w:tc>
        <w:tc>
          <w:tcPr>
            <w:tcW w:type="dxa" w:w="5590"/>
            <w:tcMar>
              <w:top w:type="dxa" w:w="60"/>
              <w:left w:type="dxa" w:w="100"/>
              <w:bottom w:type="dxa" w:w="60"/>
              <w:right w:type="dxa" w:w="100"/>
            </w:tcMar>
            <w:vAlign w:val="center"/>
          </w:tcPr>
          <w:p>
            <w:pPr>
              <w:spacing w:after="20"/>
            </w:pPr>
            <w:r>
              <w:rPr>
                <w:b w:val="false"/>
                <w:bCs w:val="false"/>
                <w:sz w:val="18"/>
                <w:szCs w:val="18"/>
              </w:rPr>
              <w:t xml:space="preserve">Reescritas para no asumir la estructura de 12 variables del NVD ni la escala CVSS como obligatorias.</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Sección 3.4: eliminar Arquitectura General y moverla a un documento de Arquitectura</w:t>
            </w:r>
          </w:p>
        </w:tc>
        <w:tc>
          <w:tcPr>
            <w:tcW w:type="dxa" w:w="5590"/>
            <w:tcMar>
              <w:top w:type="dxa" w:w="60"/>
              <w:left w:type="dxa" w:w="100"/>
              <w:bottom w:type="dxa" w:w="60"/>
              <w:right w:type="dxa" w:w="100"/>
            </w:tcMar>
            <w:vAlign w:val="center"/>
          </w:tcPr>
          <w:p>
            <w:pPr>
              <w:spacing w:after="20"/>
            </w:pPr>
            <w:r>
              <w:rPr>
                <w:b w:val="false"/>
                <w:bCs w:val="false"/>
                <w:sz w:val="18"/>
                <w:szCs w:val="18"/>
              </w:rPr>
              <w:t xml:space="preserve">Hecho: la sección ahora solo remite al documento "Arquitectura de SEVERA.md".</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Sección 3.5: benchmarking con otras plataformas por el cambio de enfoque</w:t>
            </w:r>
          </w:p>
        </w:tc>
        <w:tc>
          <w:tcPr>
            <w:tcW w:type="dxa" w:w="5590"/>
            <w:tcMar>
              <w:top w:type="dxa" w:w="60"/>
              <w:left w:type="dxa" w:w="100"/>
              <w:bottom w:type="dxa" w:w="60"/>
              <w:right w:type="dxa" w:w="100"/>
            </w:tcMar>
            <w:vAlign w:val="center"/>
          </w:tcPr>
          <w:p>
            <w:pPr>
              <w:spacing w:after="20"/>
            </w:pPr>
            <w:r>
              <w:rPr>
                <w:b w:val="false"/>
                <w:bCs w:val="false"/>
                <w:sz w:val="18"/>
                <w:szCs w:val="18"/>
              </w:rPr>
              <w:t xml:space="preserve">Se agregó la comparación contra herramientas generales de análisis de datos (hojas de cálculo/notebooks).</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Sección 4: relacionar cada escenario con su caso de uso</w:t>
            </w:r>
          </w:p>
        </w:tc>
        <w:tc>
          <w:tcPr>
            <w:tcW w:type="dxa" w:w="5590"/>
            <w:tcMar>
              <w:top w:type="dxa" w:w="60"/>
              <w:left w:type="dxa" w:w="100"/>
              <w:bottom w:type="dxa" w:w="60"/>
              <w:right w:type="dxa" w:w="100"/>
            </w:tcMar>
            <w:vAlign w:val="center"/>
          </w:tcPr>
          <w:p>
            <w:pPr>
              <w:spacing w:after="20"/>
            </w:pPr>
            <w:r>
              <w:rPr>
                <w:b w:val="false"/>
                <w:bCs w:val="false"/>
                <w:sz w:val="18"/>
                <w:szCs w:val="18"/>
              </w:rPr>
              <w:t xml:space="preserve">Hecho: tabla de escenarios ahora incluye la columna "Caso de Uso".</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Sección 5: Sprints — evaluar si corresponde eliminarla</w:t>
            </w:r>
          </w:p>
        </w:tc>
        <w:tc>
          <w:tcPr>
            <w:tcW w:type="dxa" w:w="5590"/>
            <w:tcMar>
              <w:top w:type="dxa" w:w="60"/>
              <w:left w:type="dxa" w:w="100"/>
              <w:bottom w:type="dxa" w:w="60"/>
              <w:right w:type="dxa" w:w="100"/>
            </w:tcMar>
            <w:vAlign w:val="center"/>
          </w:tcPr>
          <w:p>
            <w:pPr>
              <w:spacing w:after="20"/>
            </w:pPr>
            <w:r>
              <w:rPr>
                <w:b w:val="false"/>
                <w:bCs w:val="false"/>
                <w:sz w:val="18"/>
                <w:szCs w:val="18"/>
              </w:rPr>
              <w:t xml:space="preserve">Eliminada la gestión de sprints (Planning/Backlog/Review/Retrospectiva); Historias de Usuario y Casos de Uso se conservaron en una nueva Sección V, para no perder trazabilidad con la Sección IV y el capítulo de trazabilidad.</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Sección 6.2: incluir a todos los requisitos</w:t>
            </w:r>
          </w:p>
        </w:tc>
        <w:tc>
          <w:tcPr>
            <w:tcW w:type="dxa" w:w="5590"/>
            <w:tcMar>
              <w:top w:type="dxa" w:w="60"/>
              <w:left w:type="dxa" w:w="100"/>
              <w:bottom w:type="dxa" w:w="60"/>
              <w:right w:type="dxa" w:w="100"/>
            </w:tcMar>
            <w:vAlign w:val="center"/>
          </w:tcPr>
          <w:p>
            <w:pPr>
              <w:spacing w:after="20"/>
            </w:pPr>
            <w:r>
              <w:rPr>
                <w:b w:val="false"/>
                <w:bCs w:val="false"/>
                <w:sz w:val="18"/>
                <w:szCs w:val="18"/>
              </w:rPr>
              <w:t xml:space="preserve">Hecho: se fusionaron las antiguas secciones VI, VII y VIII en una sola Sección VI con ficha completa para los 104 RF.</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Sección 9 (ahora IX): ¿documento aparte o queda en el SDS?</w:t>
            </w:r>
          </w:p>
        </w:tc>
        <w:tc>
          <w:tcPr>
            <w:tcW w:type="dxa" w:w="5590"/>
            <w:tcMar>
              <w:top w:type="dxa" w:w="60"/>
              <w:left w:type="dxa" w:w="100"/>
              <w:bottom w:type="dxa" w:w="60"/>
              <w:right w:type="dxa" w:w="100"/>
            </w:tcMar>
            <w:vAlign w:val="center"/>
          </w:tcPr>
          <w:p>
            <w:pPr>
              <w:spacing w:after="20"/>
            </w:pPr>
            <w:r>
              <w:rPr>
                <w:b w:val="false"/>
                <w:bCs w:val="false"/>
                <w:sz w:val="18"/>
                <w:szCs w:val="18"/>
              </w:rPr>
              <w:t xml:space="preserve">Se decidió mantenerla en el SDS, por ser una fase estándar de ISO/IEC/IEEE 29148.</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Sección 12 (ahora X): completar matrices de trazabilidad</w:t>
            </w:r>
          </w:p>
        </w:tc>
        <w:tc>
          <w:tcPr>
            <w:tcW w:type="dxa" w:w="5590"/>
            <w:tcMar>
              <w:top w:type="dxa" w:w="60"/>
              <w:left w:type="dxa" w:w="100"/>
              <w:bottom w:type="dxa" w:w="60"/>
              <w:right w:type="dxa" w:w="100"/>
            </w:tcMar>
            <w:vAlign w:val="center"/>
          </w:tcPr>
          <w:p>
            <w:pPr>
              <w:spacing w:after="20"/>
            </w:pPr>
            <w:r>
              <w:rPr>
                <w:b w:val="false"/>
                <w:bCs w:val="false"/>
                <w:sz w:val="18"/>
                <w:szCs w:val="18"/>
              </w:rPr>
              <w:t xml:space="preserve">Hecho: ambas matrices cubren los 104 RF, con módulo, caso de uso, prioridad y estado.</w:t>
            </w:r>
          </w:p>
        </w:tc>
      </w:tr>
      <w:tr>
        <w:trPr>
          <w:cantSplit/>
        </w:trPr>
        <w:tc>
          <w:tcPr>
            <w:tcW w:type="dxa" w:w="4048"/>
            <w:tcMar>
              <w:top w:type="dxa" w:w="60"/>
              <w:left w:type="dxa" w:w="100"/>
              <w:bottom w:type="dxa" w:w="60"/>
              <w:right w:type="dxa" w:w="100"/>
            </w:tcMar>
            <w:vAlign w:val="center"/>
          </w:tcPr>
          <w:p>
            <w:pPr>
              <w:spacing w:after="20"/>
            </w:pPr>
            <w:r>
              <w:rPr>
                <w:b w:val="false"/>
                <w:bCs w:val="false"/>
                <w:sz w:val="18"/>
                <w:szCs w:val="18"/>
              </w:rPr>
              <w:t xml:space="preserve">Revisar secciones 6, 7 y 8 por especificación prematura</w:t>
            </w:r>
          </w:p>
        </w:tc>
        <w:tc>
          <w:tcPr>
            <w:tcW w:type="dxa" w:w="5590"/>
            <w:tcMar>
              <w:top w:type="dxa" w:w="60"/>
              <w:left w:type="dxa" w:w="100"/>
              <w:bottom w:type="dxa" w:w="60"/>
              <w:right w:type="dxa" w:w="100"/>
            </w:tcMar>
            <w:vAlign w:val="center"/>
          </w:tcPr>
          <w:p>
            <w:pPr>
              <w:spacing w:after="20"/>
            </w:pPr>
            <w:r>
              <w:rPr>
                <w:b w:val="false"/>
                <w:bCs w:val="false"/>
                <w:sz w:val="18"/>
                <w:szCs w:val="18"/>
              </w:rPr>
              <w:t xml:space="preserve">Resuelto al fusionarlas: ya no existe una especificación parcial temprana seguida de una descomposición posterior; cada RF se presenta una sola vez, completo, en la Sección VI.</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2026-08-30T02:18:43.578Z</dcterms:created>
  <dcterms:modified xsi:type="dcterms:W3CDTF">2026-08-30T02:18:43.578Z</dcterms:modified>
</cp:coreProperties>
</file>

<file path=docProps/custom.xml><?xml version="1.0" encoding="utf-8"?>
<Properties xmlns="http://schemas.openxmlformats.org/officeDocument/2006/custom-properties" xmlns:vt="http://schemas.openxmlformats.org/officeDocument/2006/docPropsVTypes"/>
</file>