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Para la aplicación del clima se usaron diferentes elementos del HTML5, entre los que se destacan: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Etiqueta “meta” para ayudar a la compatibilidad de los navegadores especificando el “Edge” de microsoft.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“header” para el encabezado que contiene el título y los botones para actualizar el contenido de la aplicación y adicionar nuevas ciudades.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“main” </w:t>
      </w:r>
      <w:r>
        <w:rPr/>
        <w:t>como contenerdor principal para mostrar los datos del cllima de las diferentes ciudades escogidas por el usuario.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2016-02-29T09:13:37Z</dcterms:created>
  <dc:language>en-US</dc:language>
  <cp:revision>0</cp:revision>
</cp:coreProperties>
</file>