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20269">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20269">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20269">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20269">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20269">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20269">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20269">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320269">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942F14" w:rsidRDefault="00942F14" w:rsidP="005703EB">
      <w:r>
        <w:t>Somos el grupo 7 (turno de tarde). Los autores de este trabajo somos:</w:t>
      </w:r>
    </w:p>
    <w:p w:rsidR="00942F14" w:rsidRDefault="00942F14" w:rsidP="00942F14">
      <w:pPr>
        <w:pStyle w:val="Prrafodelista"/>
        <w:numPr>
          <w:ilvl w:val="0"/>
          <w:numId w:val="5"/>
        </w:numPr>
      </w:pPr>
      <w:r>
        <w:t>Javier Cia del Toro (Coordinador)</w:t>
      </w:r>
    </w:p>
    <w:p w:rsidR="00942F14" w:rsidRDefault="00942F14" w:rsidP="00942F14">
      <w:pPr>
        <w:pStyle w:val="Prrafodelista"/>
        <w:numPr>
          <w:ilvl w:val="0"/>
          <w:numId w:val="5"/>
        </w:numPr>
      </w:pPr>
      <w:r>
        <w:t>Alberto Moraga Fernández</w:t>
      </w:r>
    </w:p>
    <w:p w:rsidR="00942F14" w:rsidRDefault="00D215CC" w:rsidP="00942F14">
      <w:pPr>
        <w:pStyle w:val="Prrafodelista"/>
        <w:numPr>
          <w:ilvl w:val="0"/>
          <w:numId w:val="5"/>
        </w:numPr>
      </w:pPr>
      <w:r>
        <w:t>Jorge Benítez Abad</w:t>
      </w:r>
    </w:p>
    <w:p w:rsidR="00C8301A" w:rsidRDefault="00C8301A" w:rsidP="00C8301A">
      <w:pPr>
        <w:pStyle w:val="Ttulo2"/>
      </w:pPr>
      <w:bookmarkStart w:id="2" w:name="_Toc448254546"/>
      <w:r>
        <w:t>1.2 Planificación</w:t>
      </w:r>
      <w:bookmarkEnd w:id="2"/>
    </w:p>
    <w:p w:rsidR="00A5773F" w:rsidRPr="00A5773F" w:rsidRDefault="00A5773F" w:rsidP="00A5773F">
      <w:r w:rsidRPr="00A5773F">
        <w:t>Se ha realizado la planificación mediante el uso de la herramienta GanttPro, adjuntamos captura para verificarlo:</w:t>
      </w:r>
    </w:p>
    <w:p w:rsidR="00A91213" w:rsidRDefault="00A91213" w:rsidP="00C8301A">
      <w:r>
        <w:rPr>
          <w:noProof/>
          <w:lang w:eastAsia="es-ES"/>
        </w:rPr>
        <w:drawing>
          <wp:inline distT="0" distB="0" distL="0" distR="0" wp14:anchorId="0CCBDAF8" wp14:editId="10CB81FD">
            <wp:extent cx="5400040" cy="53638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363845"/>
                    </a:xfrm>
                    <a:prstGeom prst="rect">
                      <a:avLst/>
                    </a:prstGeom>
                  </pic:spPr>
                </pic:pic>
              </a:graphicData>
            </a:graphic>
          </wp:inline>
        </w:drawing>
      </w:r>
    </w:p>
    <w:p w:rsidR="00A5773F" w:rsidRDefault="00A5773F" w:rsidP="00C8301A">
      <w:r>
        <w:rPr>
          <w:noProof/>
          <w:lang w:eastAsia="es-ES"/>
        </w:rPr>
        <w:lastRenderedPageBreak/>
        <w:drawing>
          <wp:inline distT="0" distB="0" distL="0" distR="0" wp14:anchorId="76CBA6A8" wp14:editId="5E94A733">
            <wp:extent cx="5400040" cy="4765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765040"/>
                    </a:xfrm>
                    <a:prstGeom prst="rect">
                      <a:avLst/>
                    </a:prstGeom>
                  </pic:spPr>
                </pic:pic>
              </a:graphicData>
            </a:graphic>
          </wp:inline>
        </w:drawing>
      </w:r>
    </w:p>
    <w:p w:rsidR="00A5773F" w:rsidRDefault="00A5773F" w:rsidP="00A5773F">
      <w:r>
        <w:t>En cuanto a la distribución de apartados es la siguiente:</w:t>
      </w:r>
    </w:p>
    <w:p w:rsidR="00A5773F" w:rsidRDefault="00A5773F" w:rsidP="00A5773F">
      <w:r>
        <w:t xml:space="preserve">- Alberto Moraga: Apartados 1, 4 y 7 + presentacion </w:t>
      </w:r>
      <w:r>
        <w:t>(</w:t>
      </w:r>
      <w:r>
        <w:t>48</w:t>
      </w:r>
      <w:r>
        <w:t xml:space="preserve"> horas)</w:t>
      </w:r>
    </w:p>
    <w:p w:rsidR="00A5773F" w:rsidRDefault="00A5773F" w:rsidP="00A5773F">
      <w:r>
        <w:t>- Jorge Benítez: Apartados 3 y 5 +</w:t>
      </w:r>
      <w:r>
        <w:t xml:space="preserve"> presentación (</w:t>
      </w:r>
      <w:r>
        <w:t>46</w:t>
      </w:r>
      <w:r>
        <w:t xml:space="preserve"> horas)</w:t>
      </w:r>
    </w:p>
    <w:p w:rsidR="00A5773F" w:rsidRDefault="00A5773F" w:rsidP="00A5773F">
      <w:r>
        <w:t xml:space="preserve">- Javier Cia: Apartados 2, 6 y 8 + presentación </w:t>
      </w:r>
      <w:r>
        <w:t>(</w:t>
      </w:r>
      <w:r>
        <w:t>45</w:t>
      </w:r>
      <w:r>
        <w:t xml:space="preserve"> horas)</w:t>
      </w:r>
    </w:p>
    <w:p w:rsidR="00A5773F" w:rsidRDefault="00E202D7" w:rsidP="00C8301A">
      <w:r w:rsidRPr="00E202D7">
        <w:t>Por último</w:t>
      </w:r>
      <w:r>
        <w:t>,</w:t>
      </w:r>
      <w:bookmarkStart w:id="3" w:name="_GoBack"/>
      <w:bookmarkEnd w:id="3"/>
      <w:r w:rsidRPr="00E202D7">
        <w:t xml:space="preserve"> añadimos el enlace para que se pueda comprobar la veracidad de la captura y la planificación en detalle:</w:t>
      </w:r>
    </w:p>
    <w:p w:rsidR="00A5773F" w:rsidRDefault="00A5773F" w:rsidP="00C8301A"/>
    <w:p w:rsidR="00D5770E" w:rsidRDefault="00D5770E" w:rsidP="00D5770E">
      <w:pPr>
        <w:pStyle w:val="Ttulo2"/>
      </w:pPr>
      <w:bookmarkStart w:id="4" w:name="_Toc448254547"/>
      <w:r>
        <w:t>1.3 Entrega</w:t>
      </w:r>
      <w:bookmarkEnd w:id="4"/>
    </w:p>
    <w:p w:rsidR="008D0BF8" w:rsidRDefault="00E202D7" w:rsidP="008D0BF8">
      <w:r>
        <w:t>Le facilitamos el enlace a nuestro repositorio GitHub para que puede observar nuestro trabajo.</w:t>
      </w:r>
    </w:p>
    <w:p w:rsidR="00E202D7" w:rsidRDefault="00E202D7" w:rsidP="008D0BF8">
      <w:hyperlink r:id="rId10" w:history="1">
        <w:r w:rsidRPr="00164F2E">
          <w:rPr>
            <w:rStyle w:val="Hipervnculo"/>
          </w:rPr>
          <w:t>https://github.com/javierCia1/TG3-BUENO-</w:t>
        </w:r>
      </w:hyperlink>
    </w:p>
    <w:p w:rsidR="00E202D7" w:rsidRDefault="00E202D7" w:rsidP="008D0BF8"/>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A5773F" w:rsidRDefault="00A5773F" w:rsidP="00A5773F"/>
    <w:p w:rsidR="00A5773F" w:rsidRDefault="00A5773F" w:rsidP="00A5773F"/>
    <w:p w:rsidR="00A5773F" w:rsidRDefault="00A5773F" w:rsidP="00A5773F">
      <w:pPr>
        <w:spacing w:after="0"/>
        <w:jc w:val="left"/>
        <w:sectPr w:rsidR="00A5773F">
          <w:pgSz w:w="11906" w:h="16838"/>
          <w:pgMar w:top="1417" w:right="1701" w:bottom="1417" w:left="1701" w:header="708" w:footer="708" w:gutter="0"/>
          <w:cols w:space="720"/>
        </w:sectPr>
      </w:pPr>
    </w:p>
    <w:tbl>
      <w:tblPr>
        <w:tblStyle w:val="Tablaconcuadrcula"/>
        <w:tblW w:w="0" w:type="auto"/>
        <w:tblLook w:val="04A0" w:firstRow="1" w:lastRow="0" w:firstColumn="1" w:lastColumn="0" w:noHBand="0" w:noVBand="1"/>
      </w:tblPr>
      <w:tblGrid>
        <w:gridCol w:w="1895"/>
        <w:gridCol w:w="2070"/>
        <w:gridCol w:w="2012"/>
        <w:gridCol w:w="2517"/>
      </w:tblGrid>
      <w:tr w:rsidR="00A5773F" w:rsidTr="00307627">
        <w:trPr>
          <w:trHeight w:val="558"/>
          <w:tblHeader/>
        </w:trPr>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pPr>
              <w:rPr>
                <w:b/>
              </w:rPr>
            </w:pPr>
            <w:r>
              <w:rPr>
                <w:b/>
              </w:rPr>
              <w:lastRenderedPageBreak/>
              <w:t>CRITERIOS</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pPr>
              <w:rPr>
                <w:b/>
              </w:rPr>
            </w:pPr>
            <w:r>
              <w:rPr>
                <w:b/>
              </w:rPr>
              <w:t>Spark</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pPr>
              <w:rPr>
                <w:b/>
              </w:rPr>
            </w:pPr>
            <w:r>
              <w:rPr>
                <w:b/>
              </w:rPr>
              <w:t>TECNOLOGÍA B</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pPr>
              <w:rPr>
                <w:b/>
              </w:rPr>
            </w:pPr>
            <w:r>
              <w:rPr>
                <w:b/>
              </w:rPr>
              <w:t>COMENTARIOS</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 xml:space="preserve">Tiempo de planificación. </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El tiempo de planificación fue de 2 horas.</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El tiempo de planificación fue de 2 horas.</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t>Los tiempos son prácticamente iguales, ya que todavía no tuvimos que lidiar con las diferentes complejidades de las tecnologías.</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Tiempo de organización.</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 xml:space="preserve">El tiempo de organización fue de 1,5 horas. </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 xml:space="preserve">El tiempo de organización fue de 2 horas. </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t>Los tiempos son prácticamente iguales, ya que todavía no tuvimos que lidiar con las diferentes complejidades de las tecnologías.</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Tiempo de formación en las herramientas.</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El tiempo de formación en las herramientas fue de 7 horas.</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El tiempo de formación en las herramientas fue de 14 horas.</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t>Aquí vemos como MapReduce supera con creces a Spark, ya que la herramienta es infinitamente más complicada.</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Tiempo de preparación.</w:t>
            </w:r>
          </w:p>
        </w:tc>
        <w:tc>
          <w:tcPr>
            <w:tcW w:w="2409" w:type="dxa"/>
            <w:tcBorders>
              <w:top w:val="single" w:sz="4" w:space="0" w:color="auto"/>
              <w:left w:val="single" w:sz="4" w:space="0" w:color="auto"/>
              <w:bottom w:val="single" w:sz="4" w:space="0" w:color="auto"/>
              <w:right w:val="single" w:sz="4" w:space="0" w:color="auto"/>
            </w:tcBorders>
          </w:tcPr>
          <w:p w:rsidR="00A5773F" w:rsidRDefault="00A5773F" w:rsidP="00307627">
            <w:r>
              <w:t xml:space="preserve">El tiempo de preparación fue de 5 horas, ya que tuvimos problemas en la configuración de las variables de entorno de la máquina virtual. </w:t>
            </w:r>
          </w:p>
          <w:p w:rsidR="00A5773F" w:rsidRDefault="00A5773F" w:rsidP="00307627"/>
        </w:tc>
        <w:tc>
          <w:tcPr>
            <w:tcW w:w="2552" w:type="dxa"/>
            <w:tcBorders>
              <w:top w:val="single" w:sz="4" w:space="0" w:color="auto"/>
              <w:left w:val="single" w:sz="4" w:space="0" w:color="auto"/>
              <w:bottom w:val="single" w:sz="4" w:space="0" w:color="auto"/>
              <w:right w:val="single" w:sz="4" w:space="0" w:color="auto"/>
            </w:tcBorders>
          </w:tcPr>
          <w:p w:rsidR="00A5773F" w:rsidRDefault="00A5773F" w:rsidP="00307627">
            <w:r>
              <w:t xml:space="preserve">El tiempo de preparación fue de 7 horas, ya que hay que hacer ciertas configuraciones en la máquina virtual que complican la instalación de ciertas librerías y el acceso a HDFS. </w:t>
            </w:r>
          </w:p>
          <w:p w:rsidR="00A5773F" w:rsidRDefault="00A5773F" w:rsidP="00307627"/>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t>En ambas hubo que hacer configuraciones, los tiempos son parecidos, un poco mayores en MapReduce, pero debido a que nos atascamos con ciertos aspectos, por lo demás no destaca un tiempo sobre el otro.</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Tiempo de programación.</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El tiempo de programación después de toda la formación que realizamos en la herramienta realmente fue relativamente pequeño, de 2 horas, debido a que Spark es una herramienta que si estás formado, permite llevar a cabo grandes operaciones con pocas líneas de código.</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 xml:space="preserve">El tiempo de programación después de toda la formación que realizamos en la herramienta realmente fue bastante alto, 10 horas ya que es un framework muy complejo de implementar mediante java y la longitud del código es extensa. </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t>El tiempo de programación si es mucho más grande en el caso de MapReduce, debido a que con un número mucho más reducido de líneas de código Spark puede hacer lo mismo.</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lastRenderedPageBreak/>
              <w:t>Tiempo de pruebas.</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El tiempo de pruebas duró prácticamente lo mismo que el tiempo de programación, 2 horas aproximadas en las cuales varias de ellas fueron dedicadas a los errores, donde comprobamos que Spark responde de una manera correcta y con las menores consecuencias en el resultado cuando cambiamos separadores o los omitimos por error.</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El tiempo de pruebas fue de 5 horas, ya que se complicó un aspecto del acceso a HDFS.</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t xml:space="preserve">En este caso tuvimos un problema con el acceso al sistema de archivos en MapReduce, lo que complicó un poco las pruebas de esta tecnología. </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Tiempo de obtención del resultado final.</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Prácticamente el mismo que el de implementación.</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Prácticamente el mismo que el de implementación.</w:t>
            </w:r>
          </w:p>
        </w:tc>
        <w:tc>
          <w:tcPr>
            <w:tcW w:w="5777" w:type="dxa"/>
            <w:tcBorders>
              <w:top w:val="single" w:sz="4" w:space="0" w:color="auto"/>
              <w:left w:val="single" w:sz="4" w:space="0" w:color="auto"/>
              <w:bottom w:val="single" w:sz="4" w:space="0" w:color="auto"/>
              <w:right w:val="single" w:sz="4" w:space="0" w:color="auto"/>
            </w:tcBorders>
          </w:tcPr>
          <w:p w:rsidR="00A5773F" w:rsidRDefault="00A5773F" w:rsidP="00307627"/>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Usabilidad</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Spark responde satisfactoriamente a las expectativas que teníamos de usabilidad después de la realización de los otros trabajos (ALTA).</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MapReduce es bastante complicado de usar y requiere bastante más formación que otras tecnologías (ALTA).</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t>Como podemos comprobar la usabilidad de Spark es mucho mayor que la de MapReduce.</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 xml:space="preserve"> Adaptación.</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La adaptación es realmente buena (ALTA).</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La adaptación es realmente buena (ALTA).</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t>En ambas la adaptación fue satisfactoria.</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Compresión.</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La comprensión es ALTA debido a que la simpleza del lenguaje Scala es muy alta.</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La comprensión del lenguaje pese a ser Java se complica bastante.</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t>La comprensión de Scala es mucho más sencilla que la de java, a parte Spark tiene funciones que engloban varias líneas de código en MapReduce.</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 xml:space="preserve"> Lenguaje de programación.</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Como lenguaje de programación se utiliza Scala.</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Como lenguaje de programación se utiliza Java.</w:t>
            </w:r>
          </w:p>
        </w:tc>
        <w:tc>
          <w:tcPr>
            <w:tcW w:w="5777" w:type="dxa"/>
            <w:tcBorders>
              <w:top w:val="single" w:sz="4" w:space="0" w:color="auto"/>
              <w:left w:val="single" w:sz="4" w:space="0" w:color="auto"/>
              <w:bottom w:val="single" w:sz="4" w:space="0" w:color="auto"/>
              <w:right w:val="single" w:sz="4" w:space="0" w:color="auto"/>
            </w:tcBorders>
          </w:tcPr>
          <w:p w:rsidR="00A5773F" w:rsidRDefault="00A5773F" w:rsidP="00307627"/>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Seguridad.</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La seguridad es complicada de implementar.</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 xml:space="preserve">La seguridad es automáticamente aplicada debido a </w:t>
            </w:r>
            <w:r>
              <w:lastRenderedPageBreak/>
              <w:t>que el framework es nativo de HDFS.</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lastRenderedPageBreak/>
              <w:t xml:space="preserve">La seguridad requiere mucho más trabajo </w:t>
            </w:r>
            <w:r>
              <w:lastRenderedPageBreak/>
              <w:t>implementarla en Spark que en MapReduce.</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Tolerancia a fallos.</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La tolerancia a fallos es muy alta.</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La tolerancia a fallos media.</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t>Spark supera a MapReduce en tolerancia a fallos</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Rendimiento del programa.</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El rendimiento del programa es óptimo.</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El rendimiento del programa es bueno, ya que procesa grandes cantidades de datos.</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t>Spark tiene mucho mayor rendimiento en sus tiempos para un mismo archivo que MapReduce.</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Escalabilidad.</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Es muy escalable, si duplicamos el tamaño del archivo no tenemos ningún problema, ya que los tiempos siguen siendo prácticamente iguales.</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Es escalable, ya que si duplicamos el número de líneas que contiene el archivo a analizar.</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t xml:space="preserve">La escalabilidad de Spark es muy alta y la de MapReduce simplemente alta. </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 xml:space="preserve">Modularidad </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Alta, las funciones están claramente definidas y cada una tiene una dedicación especifica.</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Baja, este código es relativamente pequeño, pero en proyectos más grandes se puede complicar.</w:t>
            </w:r>
          </w:p>
        </w:tc>
        <w:tc>
          <w:tcPr>
            <w:tcW w:w="5777" w:type="dxa"/>
            <w:tcBorders>
              <w:top w:val="single" w:sz="4" w:space="0" w:color="auto"/>
              <w:left w:val="single" w:sz="4" w:space="0" w:color="auto"/>
              <w:bottom w:val="single" w:sz="4" w:space="0" w:color="auto"/>
              <w:right w:val="single" w:sz="4" w:space="0" w:color="auto"/>
            </w:tcBorders>
            <w:hideMark/>
          </w:tcPr>
          <w:p w:rsidR="00A5773F" w:rsidRDefault="00A5773F" w:rsidP="00307627">
            <w:r>
              <w:t>La modularidad de Spark es mayor por los temas de englobar funciones que hemos comentado anteriormente</w:t>
            </w:r>
          </w:p>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Eficacia</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Alta</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Media</w:t>
            </w:r>
          </w:p>
        </w:tc>
        <w:tc>
          <w:tcPr>
            <w:tcW w:w="5777" w:type="dxa"/>
            <w:tcBorders>
              <w:top w:val="single" w:sz="4" w:space="0" w:color="auto"/>
              <w:left w:val="single" w:sz="4" w:space="0" w:color="auto"/>
              <w:bottom w:val="single" w:sz="4" w:space="0" w:color="auto"/>
              <w:right w:val="single" w:sz="4" w:space="0" w:color="auto"/>
            </w:tcBorders>
          </w:tcPr>
          <w:p w:rsidR="00A5773F" w:rsidRDefault="00A5773F" w:rsidP="00307627"/>
        </w:tc>
      </w:tr>
      <w:tr w:rsidR="00A5773F" w:rsidTr="00307627">
        <w:tc>
          <w:tcPr>
            <w:tcW w:w="3256" w:type="dxa"/>
            <w:tcBorders>
              <w:top w:val="single" w:sz="4" w:space="0" w:color="auto"/>
              <w:left w:val="single" w:sz="4" w:space="0" w:color="auto"/>
              <w:bottom w:val="single" w:sz="4" w:space="0" w:color="auto"/>
              <w:right w:val="single" w:sz="4" w:space="0" w:color="auto"/>
            </w:tcBorders>
            <w:hideMark/>
          </w:tcPr>
          <w:p w:rsidR="00A5773F" w:rsidRDefault="00A5773F" w:rsidP="00307627">
            <w:r>
              <w:t>Eficiencia</w:t>
            </w:r>
          </w:p>
        </w:tc>
        <w:tc>
          <w:tcPr>
            <w:tcW w:w="2409" w:type="dxa"/>
            <w:tcBorders>
              <w:top w:val="single" w:sz="4" w:space="0" w:color="auto"/>
              <w:left w:val="single" w:sz="4" w:space="0" w:color="auto"/>
              <w:bottom w:val="single" w:sz="4" w:space="0" w:color="auto"/>
              <w:right w:val="single" w:sz="4" w:space="0" w:color="auto"/>
            </w:tcBorders>
            <w:hideMark/>
          </w:tcPr>
          <w:p w:rsidR="00A5773F" w:rsidRDefault="00A5773F" w:rsidP="00307627">
            <w:r>
              <w:t>Alta</w:t>
            </w:r>
          </w:p>
        </w:tc>
        <w:tc>
          <w:tcPr>
            <w:tcW w:w="2552" w:type="dxa"/>
            <w:tcBorders>
              <w:top w:val="single" w:sz="4" w:space="0" w:color="auto"/>
              <w:left w:val="single" w:sz="4" w:space="0" w:color="auto"/>
              <w:bottom w:val="single" w:sz="4" w:space="0" w:color="auto"/>
              <w:right w:val="single" w:sz="4" w:space="0" w:color="auto"/>
            </w:tcBorders>
            <w:hideMark/>
          </w:tcPr>
          <w:p w:rsidR="00A5773F" w:rsidRDefault="00A5773F" w:rsidP="00307627">
            <w:r>
              <w:t>Media</w:t>
            </w:r>
          </w:p>
        </w:tc>
        <w:tc>
          <w:tcPr>
            <w:tcW w:w="5777" w:type="dxa"/>
            <w:tcBorders>
              <w:top w:val="single" w:sz="4" w:space="0" w:color="auto"/>
              <w:left w:val="single" w:sz="4" w:space="0" w:color="auto"/>
              <w:bottom w:val="single" w:sz="4" w:space="0" w:color="auto"/>
              <w:right w:val="single" w:sz="4" w:space="0" w:color="auto"/>
            </w:tcBorders>
          </w:tcPr>
          <w:p w:rsidR="00A5773F" w:rsidRDefault="00A5773F" w:rsidP="00307627"/>
        </w:tc>
      </w:tr>
    </w:tbl>
    <w:p w:rsidR="00A5773F" w:rsidRDefault="00A5773F" w:rsidP="00A5773F"/>
    <w:p w:rsidR="00A5773F" w:rsidRDefault="00A5773F" w:rsidP="00A5773F"/>
    <w:p w:rsidR="00A5773F" w:rsidRPr="006C3321" w:rsidRDefault="00A5773F" w:rsidP="00A5773F"/>
    <w:p w:rsidR="0013253C" w:rsidRDefault="0013253C" w:rsidP="007928AD"/>
    <w:p w:rsidR="001B528E" w:rsidRDefault="001B528E" w:rsidP="007928AD"/>
    <w:p w:rsidR="001B528E" w:rsidRDefault="001B528E" w:rsidP="007928AD">
      <w:pPr>
        <w:sectPr w:rsidR="001B528E">
          <w:footerReference w:type="default" r:id="rId11"/>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269" w:rsidRDefault="00320269" w:rsidP="005703EB">
      <w:pPr>
        <w:spacing w:after="0" w:line="240" w:lineRule="auto"/>
      </w:pPr>
      <w:r>
        <w:separator/>
      </w:r>
    </w:p>
  </w:endnote>
  <w:endnote w:type="continuationSeparator" w:id="0">
    <w:p w:rsidR="00320269" w:rsidRDefault="0032026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E202D7">
          <w:rPr>
            <w:noProof/>
          </w:rPr>
          <w:t>14</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269" w:rsidRDefault="00320269" w:rsidP="005703EB">
      <w:pPr>
        <w:spacing w:after="0" w:line="240" w:lineRule="auto"/>
      </w:pPr>
      <w:r>
        <w:separator/>
      </w:r>
    </w:p>
  </w:footnote>
  <w:footnote w:type="continuationSeparator" w:id="0">
    <w:p w:rsidR="00320269" w:rsidRDefault="0032026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CB3EBC"/>
    <w:multiLevelType w:val="hybridMultilevel"/>
    <w:tmpl w:val="F3F6A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0269"/>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0F9"/>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0792"/>
    <w:rsid w:val="00897716"/>
    <w:rsid w:val="008A158A"/>
    <w:rsid w:val="008D0BF8"/>
    <w:rsid w:val="008E1B08"/>
    <w:rsid w:val="008E1E31"/>
    <w:rsid w:val="008F39CA"/>
    <w:rsid w:val="008F5F1E"/>
    <w:rsid w:val="009130F0"/>
    <w:rsid w:val="009250B4"/>
    <w:rsid w:val="00926D88"/>
    <w:rsid w:val="0094131D"/>
    <w:rsid w:val="00942F14"/>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5773F"/>
    <w:rsid w:val="00A61379"/>
    <w:rsid w:val="00A675C6"/>
    <w:rsid w:val="00A84268"/>
    <w:rsid w:val="00A84965"/>
    <w:rsid w:val="00A91213"/>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15CC"/>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02D7"/>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8A9C"/>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E202D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1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avierCia1/TG3-BUENO-"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888A5-CD38-4CAA-9072-A00261B4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2420</Words>
  <Characters>13315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Moraga Fernández Alberto</cp:lastModifiedBy>
  <cp:revision>2</cp:revision>
  <dcterms:created xsi:type="dcterms:W3CDTF">2017-05-08T21:42:00Z</dcterms:created>
  <dcterms:modified xsi:type="dcterms:W3CDTF">2017-05-08T21:42:00Z</dcterms:modified>
</cp:coreProperties>
</file>