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80A09D" w14:textId="77777777" w:rsidR="00CD31E3" w:rsidRDefault="00CD31E3"/>
    <w:p w14:paraId="599E8A3D" w14:textId="77777777" w:rsidR="00CD31E3" w:rsidRDefault="00CD31E3"/>
    <w:p w14:paraId="322A32E2" w14:textId="77777777" w:rsidR="00CD31E3" w:rsidRDefault="00CD31E3"/>
    <w:p w14:paraId="17EED116" w14:textId="77777777" w:rsidR="00CD31E3" w:rsidRDefault="00CD31E3"/>
    <w:p w14:paraId="3FD7E952" w14:textId="77777777" w:rsidR="00CD31E3" w:rsidRDefault="00CD31E3"/>
    <w:p w14:paraId="591ECEB2" w14:textId="77777777" w:rsidR="00CD31E3" w:rsidRDefault="00CD31E3"/>
    <w:p w14:paraId="0DEC6FB0" w14:textId="77777777" w:rsidR="00CD31E3" w:rsidRPr="008C2C61" w:rsidRDefault="00000000">
      <w:pPr>
        <w:jc w:val="center"/>
        <w:rPr>
          <w:lang w:val="es-UY"/>
        </w:rPr>
      </w:pPr>
      <w:r w:rsidRPr="008C2C61">
        <w:rPr>
          <w:b/>
          <w:color w:val="003366"/>
          <w:sz w:val="56"/>
          <w:lang w:val="es-UY"/>
        </w:rPr>
        <w:t>Desafío 3: Supermarket Sales</w:t>
      </w:r>
    </w:p>
    <w:p w14:paraId="4285716E" w14:textId="77777777" w:rsidR="00CD31E3" w:rsidRPr="008C2C61" w:rsidRDefault="00000000">
      <w:pPr>
        <w:jc w:val="center"/>
        <w:rPr>
          <w:lang w:val="es-UY"/>
        </w:rPr>
      </w:pPr>
      <w:r w:rsidRPr="008C2C61">
        <w:rPr>
          <w:color w:val="505050"/>
          <w:sz w:val="32"/>
          <w:lang w:val="es-UY"/>
        </w:rPr>
        <w:t>Análisis de Datos para Campañas de Marketing</w:t>
      </w:r>
    </w:p>
    <w:p w14:paraId="145D4F2C" w14:textId="77777777" w:rsidR="00CD31E3" w:rsidRPr="008C2C61" w:rsidRDefault="00CD31E3">
      <w:pPr>
        <w:rPr>
          <w:lang w:val="es-UY"/>
        </w:rPr>
      </w:pPr>
    </w:p>
    <w:p w14:paraId="5AB30607" w14:textId="77777777" w:rsidR="00CD31E3" w:rsidRPr="008C2C61" w:rsidRDefault="00000000">
      <w:pPr>
        <w:jc w:val="center"/>
        <w:rPr>
          <w:lang w:val="es-UY"/>
        </w:rPr>
      </w:pPr>
      <w:r w:rsidRPr="008C2C61">
        <w:rPr>
          <w:color w:val="505050"/>
          <w:sz w:val="28"/>
          <w:lang w:val="es-UY"/>
        </w:rPr>
        <w:t>Cliente: Cadena de Supermercados</w:t>
      </w:r>
    </w:p>
    <w:p w14:paraId="20FB197B" w14:textId="77777777" w:rsidR="00CD31E3" w:rsidRPr="008C2C61" w:rsidRDefault="00000000">
      <w:pPr>
        <w:rPr>
          <w:lang w:val="es-UY"/>
        </w:rPr>
      </w:pPr>
      <w:r w:rsidRPr="008C2C61">
        <w:rPr>
          <w:lang w:val="es-UY"/>
        </w:rPr>
        <w:br w:type="page"/>
      </w:r>
    </w:p>
    <w:p w14:paraId="5C0D3C7A" w14:textId="77777777" w:rsidR="00CD31E3" w:rsidRPr="008C2C61" w:rsidRDefault="00000000">
      <w:pPr>
        <w:pStyle w:val="Ttulo1"/>
        <w:rPr>
          <w:lang w:val="es-UY"/>
        </w:rPr>
      </w:pPr>
      <w:r w:rsidRPr="008C2C61">
        <w:rPr>
          <w:lang w:val="es-UY"/>
        </w:rPr>
        <w:lastRenderedPageBreak/>
        <w:t>1. Descripción del DataSet</w:t>
      </w:r>
    </w:p>
    <w:p w14:paraId="02D60863" w14:textId="77777777" w:rsidR="00CD31E3" w:rsidRPr="008C2C61" w:rsidRDefault="00000000">
      <w:pPr>
        <w:pStyle w:val="Ttulo2"/>
        <w:rPr>
          <w:lang w:val="es-UY"/>
        </w:rPr>
      </w:pPr>
      <w:r w:rsidRPr="008C2C61">
        <w:rPr>
          <w:lang w:val="es-UY"/>
        </w:rPr>
        <w:t>1.1 Tamaño y Campos</w:t>
      </w:r>
    </w:p>
    <w:p w14:paraId="680C7F4D" w14:textId="77777777" w:rsidR="00CD31E3" w:rsidRPr="008C2C61" w:rsidRDefault="00000000">
      <w:pPr>
        <w:rPr>
          <w:lang w:val="es-UY"/>
        </w:rPr>
      </w:pPr>
      <w:r w:rsidRPr="008C2C61">
        <w:rPr>
          <w:b/>
          <w:lang w:val="es-UY"/>
        </w:rPr>
        <w:t xml:space="preserve">Tamaño del dataset: </w:t>
      </w:r>
      <w:r w:rsidRPr="008C2C61">
        <w:rPr>
          <w:lang w:val="es-UY"/>
        </w:rPr>
        <w:t>1000 registros (filas) y 18 campos (columnas).</w:t>
      </w:r>
    </w:p>
    <w:p w14:paraId="427C95CD" w14:textId="77777777" w:rsidR="00CD31E3" w:rsidRPr="008C2C61" w:rsidRDefault="00CD31E3">
      <w:pPr>
        <w:rPr>
          <w:lang w:val="es-UY"/>
        </w:rPr>
      </w:pPr>
    </w:p>
    <w:p w14:paraId="408BA85F" w14:textId="77777777" w:rsidR="00CD31E3" w:rsidRDefault="00000000">
      <w:r>
        <w:rPr>
          <w:b/>
        </w:rPr>
        <w:t>Campos del dataset: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D31E3" w14:paraId="51CC0F23" w14:textId="77777777" w:rsidTr="00CD31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C7289E" w14:textId="77777777" w:rsidR="00CD31E3" w:rsidRDefault="00000000">
            <w:r>
              <w:t>Campo</w:t>
            </w:r>
          </w:p>
        </w:tc>
        <w:tc>
          <w:tcPr>
            <w:tcW w:w="2880" w:type="dxa"/>
          </w:tcPr>
          <w:p w14:paraId="1B6E02A7" w14:textId="77777777" w:rsidR="00CD31E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Tipo</w:t>
            </w:r>
          </w:p>
        </w:tc>
        <w:tc>
          <w:tcPr>
            <w:tcW w:w="2880" w:type="dxa"/>
          </w:tcPr>
          <w:p w14:paraId="66687E8F" w14:textId="77777777" w:rsidR="00CD31E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</w:tr>
      <w:tr w:rsidR="00CD31E3" w:rsidRPr="008C2C61" w14:paraId="0706FB42" w14:textId="77777777" w:rsidTr="00CD31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6D8DBB" w14:textId="77777777" w:rsidR="00CD31E3" w:rsidRDefault="00000000">
            <w:r>
              <w:t>Invoice ID</w:t>
            </w:r>
          </w:p>
        </w:tc>
        <w:tc>
          <w:tcPr>
            <w:tcW w:w="2880" w:type="dxa"/>
          </w:tcPr>
          <w:p w14:paraId="31E2F482" w14:textId="77777777" w:rsidR="00CD31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Texto</w:t>
            </w:r>
          </w:p>
        </w:tc>
        <w:tc>
          <w:tcPr>
            <w:tcW w:w="2880" w:type="dxa"/>
          </w:tcPr>
          <w:p w14:paraId="6ACAF431" w14:textId="77777777" w:rsidR="00CD31E3" w:rsidRPr="008C2C6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UY"/>
              </w:rPr>
            </w:pPr>
            <w:r w:rsidRPr="008C2C61">
              <w:rPr>
                <w:lang w:val="es-UY"/>
              </w:rPr>
              <w:t>Identificador único de la factura</w:t>
            </w:r>
          </w:p>
        </w:tc>
      </w:tr>
      <w:tr w:rsidR="00CD31E3" w:rsidRPr="008C2C61" w14:paraId="06105908" w14:textId="77777777" w:rsidTr="00CD31E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1E1C568" w14:textId="77777777" w:rsidR="00CD31E3" w:rsidRDefault="00000000">
            <w:r>
              <w:t>Branch</w:t>
            </w:r>
          </w:p>
        </w:tc>
        <w:tc>
          <w:tcPr>
            <w:tcW w:w="2880" w:type="dxa"/>
          </w:tcPr>
          <w:p w14:paraId="3D5EE3A0" w14:textId="77777777" w:rsidR="00CD31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Texto</w:t>
            </w:r>
          </w:p>
        </w:tc>
        <w:tc>
          <w:tcPr>
            <w:tcW w:w="2880" w:type="dxa"/>
          </w:tcPr>
          <w:p w14:paraId="7C4F377B" w14:textId="77777777" w:rsidR="00CD31E3" w:rsidRPr="008C2C6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UY"/>
              </w:rPr>
            </w:pPr>
            <w:r w:rsidRPr="008C2C61">
              <w:rPr>
                <w:lang w:val="es-UY"/>
              </w:rPr>
              <w:t>Sucursal (A, B o C)</w:t>
            </w:r>
          </w:p>
        </w:tc>
      </w:tr>
      <w:tr w:rsidR="00CD31E3" w14:paraId="50D7CBFF" w14:textId="77777777" w:rsidTr="00CD31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C34383C" w14:textId="77777777" w:rsidR="00CD31E3" w:rsidRDefault="00000000">
            <w:r>
              <w:t>City</w:t>
            </w:r>
          </w:p>
        </w:tc>
        <w:tc>
          <w:tcPr>
            <w:tcW w:w="2880" w:type="dxa"/>
          </w:tcPr>
          <w:p w14:paraId="3A5E35B5" w14:textId="77777777" w:rsidR="00CD31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Texto</w:t>
            </w:r>
          </w:p>
        </w:tc>
        <w:tc>
          <w:tcPr>
            <w:tcW w:w="2880" w:type="dxa"/>
          </w:tcPr>
          <w:p w14:paraId="4B3F2769" w14:textId="77777777" w:rsidR="00CD31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Ciudad (Yangon, Mandalay, Naypyitaw)</w:t>
            </w:r>
          </w:p>
        </w:tc>
      </w:tr>
      <w:tr w:rsidR="00CD31E3" w:rsidRPr="008C2C61" w14:paraId="7AFA02AD" w14:textId="77777777" w:rsidTr="00CD31E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B9E236" w14:textId="77777777" w:rsidR="00CD31E3" w:rsidRDefault="00000000">
            <w:r>
              <w:t>Customer type</w:t>
            </w:r>
          </w:p>
        </w:tc>
        <w:tc>
          <w:tcPr>
            <w:tcW w:w="2880" w:type="dxa"/>
          </w:tcPr>
          <w:p w14:paraId="5327ECA9" w14:textId="77777777" w:rsidR="00CD31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Texto</w:t>
            </w:r>
          </w:p>
        </w:tc>
        <w:tc>
          <w:tcPr>
            <w:tcW w:w="2880" w:type="dxa"/>
          </w:tcPr>
          <w:p w14:paraId="3DAEEE55" w14:textId="77777777" w:rsidR="00CD31E3" w:rsidRPr="008C2C6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UY"/>
              </w:rPr>
            </w:pPr>
            <w:r w:rsidRPr="008C2C61">
              <w:rPr>
                <w:lang w:val="es-UY"/>
              </w:rPr>
              <w:t>Tipo de cliente (Member o Normal)</w:t>
            </w:r>
          </w:p>
        </w:tc>
      </w:tr>
      <w:tr w:rsidR="00CD31E3" w:rsidRPr="008C2C61" w14:paraId="5C65FD78" w14:textId="77777777" w:rsidTr="00CD31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44591D8" w14:textId="77777777" w:rsidR="00CD31E3" w:rsidRDefault="00000000">
            <w:r>
              <w:t>Gender</w:t>
            </w:r>
          </w:p>
        </w:tc>
        <w:tc>
          <w:tcPr>
            <w:tcW w:w="2880" w:type="dxa"/>
          </w:tcPr>
          <w:p w14:paraId="5BF8F3FE" w14:textId="77777777" w:rsidR="00CD31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Texto</w:t>
            </w:r>
          </w:p>
        </w:tc>
        <w:tc>
          <w:tcPr>
            <w:tcW w:w="2880" w:type="dxa"/>
          </w:tcPr>
          <w:p w14:paraId="78B54005" w14:textId="77777777" w:rsidR="00CD31E3" w:rsidRPr="008C2C6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UY"/>
              </w:rPr>
            </w:pPr>
            <w:r w:rsidRPr="008C2C61">
              <w:rPr>
                <w:lang w:val="es-UY"/>
              </w:rPr>
              <w:t>Género del cliente (Male o Female)</w:t>
            </w:r>
          </w:p>
        </w:tc>
      </w:tr>
      <w:tr w:rsidR="00CD31E3" w14:paraId="36AC0B70" w14:textId="77777777" w:rsidTr="00CD31E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FB9D5F6" w14:textId="77777777" w:rsidR="00CD31E3" w:rsidRDefault="00000000">
            <w:r>
              <w:t>Product line</w:t>
            </w:r>
          </w:p>
        </w:tc>
        <w:tc>
          <w:tcPr>
            <w:tcW w:w="2880" w:type="dxa"/>
          </w:tcPr>
          <w:p w14:paraId="27521164" w14:textId="77777777" w:rsidR="00CD31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Texto</w:t>
            </w:r>
          </w:p>
        </w:tc>
        <w:tc>
          <w:tcPr>
            <w:tcW w:w="2880" w:type="dxa"/>
          </w:tcPr>
          <w:p w14:paraId="1271E6B3" w14:textId="77777777" w:rsidR="00CD31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Línea de producto (6 categorías)</w:t>
            </w:r>
          </w:p>
        </w:tc>
      </w:tr>
      <w:tr w:rsidR="00CD31E3" w14:paraId="45AB32DD" w14:textId="77777777" w:rsidTr="00CD31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3F9A30" w14:textId="77777777" w:rsidR="00CD31E3" w:rsidRDefault="00000000">
            <w:r>
              <w:t>Unit price</w:t>
            </w:r>
          </w:p>
        </w:tc>
        <w:tc>
          <w:tcPr>
            <w:tcW w:w="2880" w:type="dxa"/>
          </w:tcPr>
          <w:p w14:paraId="000AD665" w14:textId="77777777" w:rsidR="00CD31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Numérico</w:t>
            </w:r>
          </w:p>
        </w:tc>
        <w:tc>
          <w:tcPr>
            <w:tcW w:w="2880" w:type="dxa"/>
          </w:tcPr>
          <w:p w14:paraId="3ACF8196" w14:textId="77777777" w:rsidR="00CD31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Precio unitario del producto</w:t>
            </w:r>
          </w:p>
        </w:tc>
      </w:tr>
      <w:tr w:rsidR="00CD31E3" w14:paraId="606CC6AF" w14:textId="77777777" w:rsidTr="00CD31E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3CB3408" w14:textId="77777777" w:rsidR="00CD31E3" w:rsidRDefault="00000000">
            <w:r>
              <w:t>Quantity</w:t>
            </w:r>
          </w:p>
        </w:tc>
        <w:tc>
          <w:tcPr>
            <w:tcW w:w="2880" w:type="dxa"/>
          </w:tcPr>
          <w:p w14:paraId="3597F864" w14:textId="77777777" w:rsidR="00CD31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Numérico</w:t>
            </w:r>
          </w:p>
        </w:tc>
        <w:tc>
          <w:tcPr>
            <w:tcW w:w="2880" w:type="dxa"/>
          </w:tcPr>
          <w:p w14:paraId="2220D3DF" w14:textId="77777777" w:rsidR="00CD31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Cantidad comprada</w:t>
            </w:r>
          </w:p>
        </w:tc>
      </w:tr>
      <w:tr w:rsidR="00CD31E3" w:rsidRPr="008C2C61" w14:paraId="2CC44AA7" w14:textId="77777777" w:rsidTr="00CD31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0F1C03" w14:textId="77777777" w:rsidR="00CD31E3" w:rsidRDefault="00000000">
            <w:r>
              <w:t>Tax 5%</w:t>
            </w:r>
          </w:p>
        </w:tc>
        <w:tc>
          <w:tcPr>
            <w:tcW w:w="2880" w:type="dxa"/>
          </w:tcPr>
          <w:p w14:paraId="06B28346" w14:textId="77777777" w:rsidR="00CD31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Numérico</w:t>
            </w:r>
          </w:p>
        </w:tc>
        <w:tc>
          <w:tcPr>
            <w:tcW w:w="2880" w:type="dxa"/>
          </w:tcPr>
          <w:p w14:paraId="0962C24A" w14:textId="77777777" w:rsidR="00CD31E3" w:rsidRPr="008C2C61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UY"/>
              </w:rPr>
            </w:pPr>
            <w:r w:rsidRPr="008C2C61">
              <w:rPr>
                <w:lang w:val="es-UY"/>
              </w:rPr>
              <w:t>Impuesto del 5% sobre la compra</w:t>
            </w:r>
          </w:p>
        </w:tc>
      </w:tr>
      <w:tr w:rsidR="00CD31E3" w:rsidRPr="008C2C61" w14:paraId="2A57D845" w14:textId="77777777" w:rsidTr="00CD31E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70C43C" w14:textId="77777777" w:rsidR="00CD31E3" w:rsidRDefault="00000000">
            <w:r>
              <w:t>Total</w:t>
            </w:r>
          </w:p>
        </w:tc>
        <w:tc>
          <w:tcPr>
            <w:tcW w:w="2880" w:type="dxa"/>
          </w:tcPr>
          <w:p w14:paraId="5E24E3EC" w14:textId="77777777" w:rsidR="00CD31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Numérico</w:t>
            </w:r>
          </w:p>
        </w:tc>
        <w:tc>
          <w:tcPr>
            <w:tcW w:w="2880" w:type="dxa"/>
          </w:tcPr>
          <w:p w14:paraId="4848C26E" w14:textId="77777777" w:rsidR="00CD31E3" w:rsidRPr="008C2C6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UY"/>
              </w:rPr>
            </w:pPr>
            <w:r w:rsidRPr="008C2C61">
              <w:rPr>
                <w:lang w:val="es-UY"/>
              </w:rPr>
              <w:t>Monto total de la transacción</w:t>
            </w:r>
          </w:p>
        </w:tc>
      </w:tr>
      <w:tr w:rsidR="00CD31E3" w14:paraId="0BBF80C3" w14:textId="77777777" w:rsidTr="00CD31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7108E89" w14:textId="77777777" w:rsidR="00CD31E3" w:rsidRDefault="00000000">
            <w:r>
              <w:t>Date</w:t>
            </w:r>
          </w:p>
        </w:tc>
        <w:tc>
          <w:tcPr>
            <w:tcW w:w="2880" w:type="dxa"/>
          </w:tcPr>
          <w:p w14:paraId="2138CB7A" w14:textId="77777777" w:rsidR="00CD31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Fecha</w:t>
            </w:r>
          </w:p>
        </w:tc>
        <w:tc>
          <w:tcPr>
            <w:tcW w:w="2880" w:type="dxa"/>
          </w:tcPr>
          <w:p w14:paraId="1AE2D985" w14:textId="77777777" w:rsidR="00CD31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Fecha de la transacción</w:t>
            </w:r>
          </w:p>
        </w:tc>
      </w:tr>
      <w:tr w:rsidR="00CD31E3" w14:paraId="78DFDB80" w14:textId="77777777" w:rsidTr="00CD31E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CBB6A38" w14:textId="77777777" w:rsidR="00CD31E3" w:rsidRDefault="00000000">
            <w:r>
              <w:t>Time</w:t>
            </w:r>
          </w:p>
        </w:tc>
        <w:tc>
          <w:tcPr>
            <w:tcW w:w="2880" w:type="dxa"/>
          </w:tcPr>
          <w:p w14:paraId="4CE6B4B8" w14:textId="77777777" w:rsidR="00CD31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Numérico</w:t>
            </w:r>
          </w:p>
        </w:tc>
        <w:tc>
          <w:tcPr>
            <w:tcW w:w="2880" w:type="dxa"/>
          </w:tcPr>
          <w:p w14:paraId="49AFD088" w14:textId="77777777" w:rsidR="00CD31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Hora de la transacción</w:t>
            </w:r>
          </w:p>
        </w:tc>
      </w:tr>
      <w:tr w:rsidR="00CD31E3" w14:paraId="55CC8F18" w14:textId="77777777" w:rsidTr="00CD31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EF4C57F" w14:textId="77777777" w:rsidR="00CD31E3" w:rsidRDefault="00000000">
            <w:r>
              <w:t>Payment</w:t>
            </w:r>
          </w:p>
        </w:tc>
        <w:tc>
          <w:tcPr>
            <w:tcW w:w="2880" w:type="dxa"/>
          </w:tcPr>
          <w:p w14:paraId="4F4966B0" w14:textId="77777777" w:rsidR="00CD31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Texto</w:t>
            </w:r>
          </w:p>
        </w:tc>
        <w:tc>
          <w:tcPr>
            <w:tcW w:w="2880" w:type="dxa"/>
          </w:tcPr>
          <w:p w14:paraId="4DF547B3" w14:textId="77777777" w:rsidR="00CD31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Método de pago (Ewallet, Cash, Credit card)</w:t>
            </w:r>
          </w:p>
        </w:tc>
      </w:tr>
      <w:tr w:rsidR="00CD31E3" w:rsidRPr="008C2C61" w14:paraId="32014954" w14:textId="77777777" w:rsidTr="00CD31E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9A693B" w14:textId="77777777" w:rsidR="00CD31E3" w:rsidRDefault="00000000">
            <w:r>
              <w:t>cogs</w:t>
            </w:r>
          </w:p>
        </w:tc>
        <w:tc>
          <w:tcPr>
            <w:tcW w:w="2880" w:type="dxa"/>
          </w:tcPr>
          <w:p w14:paraId="75C3CA48" w14:textId="77777777" w:rsidR="00CD31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Numérico</w:t>
            </w:r>
          </w:p>
        </w:tc>
        <w:tc>
          <w:tcPr>
            <w:tcW w:w="2880" w:type="dxa"/>
          </w:tcPr>
          <w:p w14:paraId="733421CA" w14:textId="77777777" w:rsidR="00CD31E3" w:rsidRPr="008C2C61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val="es-UY"/>
              </w:rPr>
            </w:pPr>
            <w:r w:rsidRPr="008C2C61">
              <w:rPr>
                <w:lang w:val="es-UY"/>
              </w:rPr>
              <w:t>Costo de los bienes vendidos</w:t>
            </w:r>
          </w:p>
        </w:tc>
      </w:tr>
      <w:tr w:rsidR="00CD31E3" w14:paraId="7ABE0C91" w14:textId="77777777" w:rsidTr="00CD31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666FA99" w14:textId="77777777" w:rsidR="00CD31E3" w:rsidRDefault="00000000">
            <w:r>
              <w:t>gross margin percentage</w:t>
            </w:r>
          </w:p>
        </w:tc>
        <w:tc>
          <w:tcPr>
            <w:tcW w:w="2880" w:type="dxa"/>
          </w:tcPr>
          <w:p w14:paraId="67A8ACAD" w14:textId="77777777" w:rsidR="00CD31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Numérico</w:t>
            </w:r>
          </w:p>
        </w:tc>
        <w:tc>
          <w:tcPr>
            <w:tcW w:w="2880" w:type="dxa"/>
          </w:tcPr>
          <w:p w14:paraId="4CF554AB" w14:textId="77777777" w:rsidR="00CD31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Porcentaje de margen bruto</w:t>
            </w:r>
          </w:p>
        </w:tc>
      </w:tr>
      <w:tr w:rsidR="00CD31E3" w14:paraId="0B291562" w14:textId="77777777" w:rsidTr="00CD31E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F51ED2" w14:textId="77777777" w:rsidR="00CD31E3" w:rsidRDefault="00000000">
            <w:r>
              <w:t>gross income</w:t>
            </w:r>
          </w:p>
        </w:tc>
        <w:tc>
          <w:tcPr>
            <w:tcW w:w="2880" w:type="dxa"/>
          </w:tcPr>
          <w:p w14:paraId="41AC39C7" w14:textId="77777777" w:rsidR="00CD31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Numérico</w:t>
            </w:r>
          </w:p>
        </w:tc>
        <w:tc>
          <w:tcPr>
            <w:tcW w:w="2880" w:type="dxa"/>
          </w:tcPr>
          <w:p w14:paraId="073158D2" w14:textId="77777777" w:rsidR="00CD31E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Ingreso bruto</w:t>
            </w:r>
          </w:p>
        </w:tc>
      </w:tr>
      <w:tr w:rsidR="00CD31E3" w14:paraId="0C2CD6DF" w14:textId="77777777" w:rsidTr="00CD31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2600B5" w14:textId="77777777" w:rsidR="00CD31E3" w:rsidRDefault="00000000">
            <w:r>
              <w:t>Rating</w:t>
            </w:r>
          </w:p>
        </w:tc>
        <w:tc>
          <w:tcPr>
            <w:tcW w:w="2880" w:type="dxa"/>
          </w:tcPr>
          <w:p w14:paraId="46F5EAC2" w14:textId="77777777" w:rsidR="00CD31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Numérico</w:t>
            </w:r>
          </w:p>
        </w:tc>
        <w:tc>
          <w:tcPr>
            <w:tcW w:w="2880" w:type="dxa"/>
          </w:tcPr>
          <w:p w14:paraId="633BE77F" w14:textId="77777777" w:rsidR="00CD31E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Calificación del cliente (1-10)</w:t>
            </w:r>
          </w:p>
        </w:tc>
      </w:tr>
    </w:tbl>
    <w:p w14:paraId="2F3BD36C" w14:textId="77777777" w:rsidR="00CD31E3" w:rsidRDefault="00CD31E3"/>
    <w:p w14:paraId="252AA8BB" w14:textId="77777777" w:rsidR="00CD31E3" w:rsidRDefault="00CD31E3"/>
    <w:p w14:paraId="7097E73F" w14:textId="77777777" w:rsidR="00CD31E3" w:rsidRDefault="00CD31E3"/>
    <w:p w14:paraId="08ADA4B2" w14:textId="77777777" w:rsidR="008C2C61" w:rsidRDefault="008C2C61"/>
    <w:p w14:paraId="2C917734" w14:textId="77777777" w:rsidR="008C2C61" w:rsidRDefault="008C2C61"/>
    <w:p w14:paraId="2BE433B2" w14:textId="77777777" w:rsidR="008C2C61" w:rsidRDefault="008C2C61"/>
    <w:p w14:paraId="0E8F4983" w14:textId="77777777" w:rsidR="00CD31E3" w:rsidRDefault="00CD31E3"/>
    <w:p w14:paraId="5235EAEA" w14:textId="16BC1A87" w:rsidR="008C2C61" w:rsidRPr="008C2C61" w:rsidRDefault="008C2C61" w:rsidP="008C2C61">
      <w:pPr>
        <w:pStyle w:val="Ttulo2"/>
      </w:pPr>
      <w:r w:rsidRPr="008C2C61">
        <w:lastRenderedPageBreak/>
        <w:t>1.</w:t>
      </w:r>
      <w:r w:rsidRPr="008C2C61">
        <w:t>2</w:t>
      </w:r>
      <w:r w:rsidRPr="008C2C61">
        <w:t xml:space="preserve"> </w:t>
      </w:r>
      <w:proofErr w:type="spellStart"/>
      <w:r w:rsidRPr="008C2C61">
        <w:t>Principales</w:t>
      </w:r>
      <w:proofErr w:type="spellEnd"/>
      <w:r w:rsidRPr="008C2C61">
        <w:t xml:space="preserve"> </w:t>
      </w:r>
      <w:proofErr w:type="spellStart"/>
      <w:r w:rsidRPr="008C2C61">
        <w:t>Observaciones</w:t>
      </w:r>
      <w:proofErr w:type="spellEnd"/>
      <w:r w:rsidRPr="008C2C61">
        <w:t xml:space="preserve"> del Dataset</w:t>
      </w:r>
    </w:p>
    <w:p w14:paraId="513E7DDA" w14:textId="77777777" w:rsidR="008C2C61" w:rsidRPr="008C2C61" w:rsidRDefault="008C2C61"/>
    <w:p w14:paraId="4B5B029D" w14:textId="77777777" w:rsidR="008C2C61" w:rsidRDefault="008C2C61">
      <w:pPr>
        <w:rPr>
          <w:lang w:val="es-UY"/>
        </w:rPr>
      </w:pPr>
      <w:r w:rsidRPr="008C2C61">
        <w:t xml:space="preserve">La </w:t>
      </w:r>
      <w:proofErr w:type="spellStart"/>
      <w:r w:rsidRPr="008C2C61">
        <w:t>diversificación</w:t>
      </w:r>
      <w:proofErr w:type="spellEnd"/>
      <w:r w:rsidRPr="008C2C61">
        <w:t xml:space="preserve"> del </w:t>
      </w:r>
      <w:proofErr w:type="spellStart"/>
      <w:r w:rsidRPr="008C2C61">
        <w:t>portafolio</w:t>
      </w:r>
      <w:proofErr w:type="spellEnd"/>
      <w:r w:rsidRPr="008C2C61">
        <w:t xml:space="preserve"> de </w:t>
      </w:r>
      <w:proofErr w:type="spellStart"/>
      <w:r w:rsidRPr="008C2C61">
        <w:t>productos</w:t>
      </w:r>
      <w:proofErr w:type="spellEnd"/>
      <w:r w:rsidRPr="008C2C61">
        <w:t xml:space="preserve"> </w:t>
      </w:r>
      <w:proofErr w:type="spellStart"/>
      <w:r w:rsidRPr="008C2C61">
        <w:t>abarca</w:t>
      </w:r>
      <w:proofErr w:type="spellEnd"/>
      <w:r w:rsidRPr="008C2C61">
        <w:t xml:space="preserve"> 6 </w:t>
      </w:r>
      <w:proofErr w:type="spellStart"/>
      <w:r w:rsidRPr="008C2C61">
        <w:t>líneas</w:t>
      </w:r>
      <w:proofErr w:type="spellEnd"/>
      <w:r w:rsidRPr="008C2C61">
        <w:t xml:space="preserve"> </w:t>
      </w:r>
      <w:proofErr w:type="spellStart"/>
      <w:r w:rsidRPr="008C2C61">
        <w:t>principales</w:t>
      </w:r>
      <w:proofErr w:type="spellEnd"/>
      <w:r w:rsidRPr="008C2C61">
        <w:t xml:space="preserve">: Health and beauty, </w:t>
      </w:r>
      <w:proofErr w:type="gramStart"/>
      <w:r w:rsidRPr="008C2C61">
        <w:t>Electronic</w:t>
      </w:r>
      <w:proofErr w:type="gramEnd"/>
      <w:r w:rsidRPr="008C2C61">
        <w:t xml:space="preserve"> accessories, Home and lifestyle, Sports and travel, Food and beverages, y Fashion accessories. </w:t>
      </w:r>
      <w:r w:rsidRPr="008C2C61">
        <w:rPr>
          <w:lang w:val="es-UY"/>
        </w:rPr>
        <w:t xml:space="preserve">Las operaciones se desarrollan en un horario extendido de 12 horas diarias, desde las 10:00 hasta las 21:00 hrs, maximizando las oportunidades de venta y adaptándose a los diferentes patrones de compra de los consumidores. </w:t>
      </w:r>
    </w:p>
    <w:p w14:paraId="6D60AD69" w14:textId="1FD1B6B5" w:rsidR="008C2C61" w:rsidRDefault="008C2C61">
      <w:pPr>
        <w:rPr>
          <w:lang w:val="es-UY"/>
        </w:rPr>
      </w:pPr>
      <w:r w:rsidRPr="008C2C61">
        <w:rPr>
          <w:lang w:val="es-UY"/>
        </w:rPr>
        <w:t>Adicionalmente, la cadena ofrece flexibilidad en los métodos de pago, aceptando tres modalidades principales: Ewallet, Cash y Credit card, lo que facilita la experiencia de compra y se adapta a las preferencias de pago de diferentes segmentos de clientes.</w:t>
      </w:r>
    </w:p>
    <w:p w14:paraId="362979D5" w14:textId="74F569CC" w:rsidR="008C2C61" w:rsidRPr="008C2C61" w:rsidRDefault="008C2C61">
      <w:pPr>
        <w:rPr>
          <w:lang w:val="es-UY"/>
        </w:rPr>
      </w:pPr>
      <w:r>
        <w:rPr>
          <w:lang w:val="es-UY"/>
        </w:rPr>
        <w:t>Datos notables:</w:t>
      </w:r>
    </w:p>
    <w:p w14:paraId="5639B7A7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El dataset contiene 1000 transacciones de ventas de una cadena de supermercados.</w:t>
      </w:r>
    </w:p>
    <w:p w14:paraId="7F476B3D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Los datos abarcan 3 meses de operación.</w:t>
      </w:r>
    </w:p>
    <w:p w14:paraId="71EA00BD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Las ventas totales registradas son de $322,966.75.</w:t>
      </w:r>
    </w:p>
    <w:p w14:paraId="392B3CFC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El ticket promedio por transacción es de $322.97.</w:t>
      </w:r>
    </w:p>
    <w:p w14:paraId="109ADD32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La distribución por género es equilibrada: 501 mujeres y 499 hombres.</w:t>
      </w:r>
    </w:p>
    <w:p w14:paraId="2024709A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Hay 2 tipos de clientes: Member (501) y Normal (499).</w:t>
      </w:r>
    </w:p>
    <w:p w14:paraId="19C3AF25" w14:textId="77777777" w:rsidR="00CD31E3" w:rsidRPr="008C2C61" w:rsidRDefault="00000000">
      <w:pPr>
        <w:rPr>
          <w:lang w:val="es-UY"/>
        </w:rPr>
      </w:pPr>
      <w:r w:rsidRPr="008C2C61">
        <w:rPr>
          <w:lang w:val="es-UY"/>
        </w:rPr>
        <w:br w:type="page"/>
      </w:r>
    </w:p>
    <w:p w14:paraId="0322E960" w14:textId="77777777" w:rsidR="00CD31E3" w:rsidRPr="008C2C61" w:rsidRDefault="00000000">
      <w:pPr>
        <w:pStyle w:val="Ttulo1"/>
        <w:rPr>
          <w:lang w:val="es-UY"/>
        </w:rPr>
      </w:pPr>
      <w:r w:rsidRPr="008C2C61">
        <w:rPr>
          <w:lang w:val="es-UY"/>
        </w:rPr>
        <w:lastRenderedPageBreak/>
        <w:t>2. Contexto</w:t>
      </w:r>
    </w:p>
    <w:p w14:paraId="6D5FC491" w14:textId="77777777" w:rsidR="00CD31E3" w:rsidRPr="008C2C61" w:rsidRDefault="00000000">
      <w:pPr>
        <w:pStyle w:val="Ttulo2"/>
        <w:rPr>
          <w:lang w:val="es-UY"/>
        </w:rPr>
      </w:pPr>
      <w:r w:rsidRPr="008C2C61">
        <w:rPr>
          <w:lang w:val="es-UY"/>
        </w:rPr>
        <w:t>2.1 ¿Quién?</w:t>
      </w:r>
    </w:p>
    <w:p w14:paraId="0E04CD77" w14:textId="77777777" w:rsidR="00CD31E3" w:rsidRPr="008C2C61" w:rsidRDefault="00000000">
      <w:pPr>
        <w:rPr>
          <w:lang w:val="es-UY"/>
        </w:rPr>
      </w:pPr>
      <w:r w:rsidRPr="008C2C61">
        <w:rPr>
          <w:b/>
          <w:lang w:val="es-UY"/>
        </w:rPr>
        <w:t xml:space="preserve">Cliente: </w:t>
      </w:r>
      <w:r w:rsidRPr="008C2C61">
        <w:rPr>
          <w:lang w:val="es-UY"/>
        </w:rPr>
        <w:t>Cadena de Supermercados con varias sucursales en distintas ciudades de un determinado país.</w:t>
      </w:r>
    </w:p>
    <w:p w14:paraId="694B1017" w14:textId="77777777" w:rsidR="00CD31E3" w:rsidRPr="008C2C61" w:rsidRDefault="00CD31E3">
      <w:pPr>
        <w:rPr>
          <w:lang w:val="es-UY"/>
        </w:rPr>
      </w:pPr>
    </w:p>
    <w:p w14:paraId="7FB53597" w14:textId="77777777" w:rsidR="00CD31E3" w:rsidRDefault="00000000">
      <w:proofErr w:type="spellStart"/>
      <w:r>
        <w:rPr>
          <w:b/>
        </w:rPr>
        <w:t>Sucursales</w:t>
      </w:r>
      <w:proofErr w:type="spellEnd"/>
      <w:r>
        <w:rPr>
          <w:b/>
        </w:rPr>
        <w:t>:</w:t>
      </w:r>
    </w:p>
    <w:p w14:paraId="65D5EFFE" w14:textId="77777777" w:rsidR="00CD31E3" w:rsidRDefault="00000000">
      <w:pPr>
        <w:pStyle w:val="Listaconvietas"/>
      </w:pPr>
      <w:r>
        <w:t>Sucursal A - Yangon (340 transacciones)</w:t>
      </w:r>
    </w:p>
    <w:p w14:paraId="5B64D324" w14:textId="77777777" w:rsidR="00CD31E3" w:rsidRDefault="00000000">
      <w:pPr>
        <w:pStyle w:val="Listaconvietas"/>
      </w:pPr>
      <w:r>
        <w:t>Sucursal B - Mandalay (332 transacciones)</w:t>
      </w:r>
    </w:p>
    <w:p w14:paraId="4604ED2F" w14:textId="77777777" w:rsidR="00CD31E3" w:rsidRDefault="00000000">
      <w:pPr>
        <w:pStyle w:val="Listaconvietas"/>
      </w:pPr>
      <w:r>
        <w:t>Sucursal C - Naypyitaw (328 transacciones)</w:t>
      </w:r>
    </w:p>
    <w:p w14:paraId="460C0D80" w14:textId="77777777" w:rsidR="00CD31E3" w:rsidRDefault="00000000">
      <w:pPr>
        <w:pStyle w:val="Ttulo2"/>
      </w:pPr>
      <w:r>
        <w:t>2.2 ¿Qué?</w:t>
      </w:r>
    </w:p>
    <w:p w14:paraId="576EB0C7" w14:textId="77777777" w:rsidR="00CD31E3" w:rsidRPr="008C2C61" w:rsidRDefault="00000000">
      <w:pPr>
        <w:rPr>
          <w:lang w:val="es-UY"/>
        </w:rPr>
      </w:pPr>
      <w:r w:rsidRPr="008C2C61">
        <w:rPr>
          <w:b/>
          <w:lang w:val="es-UY"/>
        </w:rPr>
        <w:t xml:space="preserve">Objetivo del negocio: </w:t>
      </w:r>
      <w:r w:rsidRPr="008C2C61">
        <w:rPr>
          <w:lang w:val="es-UY"/>
        </w:rPr>
        <w:t>La empresa quiere realizar 3 campañas de Marketing, una por mes, con el objetivo de maximizar los ingresos por las ventas.</w:t>
      </w:r>
    </w:p>
    <w:p w14:paraId="4C80B4DC" w14:textId="77777777" w:rsidR="00CD31E3" w:rsidRPr="008C2C61" w:rsidRDefault="00CD31E3">
      <w:pPr>
        <w:rPr>
          <w:lang w:val="es-UY"/>
        </w:rPr>
      </w:pPr>
    </w:p>
    <w:p w14:paraId="00A72B5A" w14:textId="25A17BA7" w:rsidR="00CD31E3" w:rsidRPr="008C2C61" w:rsidRDefault="00000000">
      <w:pPr>
        <w:rPr>
          <w:lang w:val="es-UY"/>
        </w:rPr>
      </w:pPr>
      <w:r w:rsidRPr="008C2C61">
        <w:rPr>
          <w:b/>
          <w:lang w:val="es-UY"/>
        </w:rPr>
        <w:t>Preguntas guía del cliente</w:t>
      </w:r>
      <w:r w:rsidR="008C2C61" w:rsidRPr="008C2C61">
        <w:rPr>
          <w:b/>
          <w:lang w:val="es-UY"/>
        </w:rPr>
        <w:t>(Tomadas de la letra del desafio 3)</w:t>
      </w:r>
      <w:r w:rsidRPr="008C2C61">
        <w:rPr>
          <w:b/>
          <w:lang w:val="es-UY"/>
        </w:rPr>
        <w:t>:</w:t>
      </w:r>
    </w:p>
    <w:p w14:paraId="2836BD7D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¿Cómo son las compras de Mujeres comparadas con las de los Hombres?</w:t>
      </w:r>
    </w:p>
    <w:p w14:paraId="57103B2D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¿Cómo se distribuyen las compras en las distintas horas del día?</w:t>
      </w:r>
    </w:p>
    <w:p w14:paraId="24BB1FBA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¿Cómo son los ingresos por línea de productos?</w:t>
      </w:r>
    </w:p>
    <w:p w14:paraId="39BCF3CB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¿Cómo son los Ingresos por línea de productos y sexo?</w:t>
      </w:r>
    </w:p>
    <w:p w14:paraId="20E188B1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¿Cómo son las compras en las distintas Sucursales?</w:t>
      </w:r>
    </w:p>
    <w:p w14:paraId="0745AEE5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¿Cómo son las compras por línea de productos?</w:t>
      </w:r>
    </w:p>
    <w:p w14:paraId="17532A56" w14:textId="77777777" w:rsidR="00CD31E3" w:rsidRPr="008C2C61" w:rsidRDefault="00000000">
      <w:pPr>
        <w:rPr>
          <w:lang w:val="es-UY"/>
        </w:rPr>
      </w:pPr>
      <w:r w:rsidRPr="008C2C61">
        <w:rPr>
          <w:lang w:val="es-UY"/>
        </w:rPr>
        <w:br w:type="page"/>
      </w:r>
    </w:p>
    <w:p w14:paraId="6C8BDFFC" w14:textId="77777777" w:rsidR="00CD31E3" w:rsidRPr="008C2C61" w:rsidRDefault="00000000">
      <w:pPr>
        <w:pStyle w:val="Ttulo1"/>
        <w:rPr>
          <w:lang w:val="es-UY"/>
        </w:rPr>
      </w:pPr>
      <w:r w:rsidRPr="008C2C61">
        <w:rPr>
          <w:lang w:val="es-UY"/>
        </w:rPr>
        <w:lastRenderedPageBreak/>
        <w:t>3. Storyboard</w:t>
      </w:r>
    </w:p>
    <w:p w14:paraId="4D1CAFF8" w14:textId="77777777" w:rsidR="00CD31E3" w:rsidRPr="008C2C61" w:rsidRDefault="00000000">
      <w:pPr>
        <w:rPr>
          <w:lang w:val="es-UY"/>
        </w:rPr>
      </w:pPr>
      <w:r w:rsidRPr="008C2C61">
        <w:rPr>
          <w:i/>
          <w:lang w:val="es-UY"/>
        </w:rPr>
        <w:t>A continuación se describe el storyboard planificado para la presentación, slide por slide.</w:t>
      </w:r>
    </w:p>
    <w:p w14:paraId="6097ACCF" w14:textId="77777777" w:rsidR="00CD31E3" w:rsidRPr="008C2C61" w:rsidRDefault="00000000">
      <w:pPr>
        <w:pStyle w:val="Ttulo2"/>
        <w:rPr>
          <w:lang w:val="es-UY"/>
        </w:rPr>
      </w:pPr>
      <w:r w:rsidRPr="008C2C61">
        <w:rPr>
          <w:lang w:val="es-UY"/>
        </w:rPr>
        <w:t>3.1 Introducción (Slide 1)</w:t>
      </w:r>
    </w:p>
    <w:p w14:paraId="35CD7ABC" w14:textId="77777777" w:rsidR="00CD31E3" w:rsidRPr="008C2C61" w:rsidRDefault="00000000">
      <w:pPr>
        <w:rPr>
          <w:lang w:val="es-UY"/>
        </w:rPr>
      </w:pPr>
      <w:r w:rsidRPr="008C2C61">
        <w:rPr>
          <w:b/>
          <w:lang w:val="es-UY"/>
        </w:rPr>
        <w:t>Contenido de la slide:</w:t>
      </w:r>
    </w:p>
    <w:p w14:paraId="26EA499A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Título: "Análisis de Ventas - Cadena de Supermercados"</w:t>
      </w:r>
    </w:p>
    <w:p w14:paraId="0516617B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Contexto: La cadena de supermercados opera en 3 ciudades y busca maximizar ingresos a través de 3 campañas de marketing mensuales.</w:t>
      </w:r>
    </w:p>
    <w:p w14:paraId="46A65891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Datos clave: 1000 transacciones analizadas, $322,966.75 en ventas totales, 3 meses de datos.</w:t>
      </w:r>
    </w:p>
    <w:p w14:paraId="76A084F2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Pregunta central: ¿Dónde están las oportunidades para aumentar las ventas?</w:t>
      </w:r>
    </w:p>
    <w:p w14:paraId="071922B1" w14:textId="77777777" w:rsidR="00CD31E3" w:rsidRPr="008C2C61" w:rsidRDefault="00000000">
      <w:pPr>
        <w:pStyle w:val="Ttulo2"/>
        <w:rPr>
          <w:lang w:val="es-UY"/>
        </w:rPr>
      </w:pPr>
      <w:r w:rsidRPr="008C2C61">
        <w:rPr>
          <w:lang w:val="es-UY"/>
        </w:rPr>
        <w:t>3.2 Objetivo de la presentación (Slides 2-7)</w:t>
      </w:r>
    </w:p>
    <w:p w14:paraId="6A548DA1" w14:textId="77777777" w:rsidR="00CD31E3" w:rsidRDefault="00000000">
      <w:r>
        <w:rPr>
          <w:b/>
        </w:rPr>
        <w:t xml:space="preserve">Slide 2: </w:t>
      </w:r>
      <w:proofErr w:type="spellStart"/>
      <w:r>
        <w:rPr>
          <w:b/>
        </w:rPr>
        <w:t>Compras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por</w:t>
      </w:r>
      <w:proofErr w:type="spellEnd"/>
      <w:r>
        <w:rPr>
          <w:b/>
        </w:rPr>
        <w:t xml:space="preserve"> Género</w:t>
      </w:r>
    </w:p>
    <w:p w14:paraId="48CA5592" w14:textId="77777777" w:rsidR="00CD31E3" w:rsidRDefault="00000000">
      <w:pPr>
        <w:pStyle w:val="Listaconvietas"/>
      </w:pPr>
      <w:r>
        <w:t>Mujeres: $167,882.92 (52.0%) - 501 transacciones</w:t>
      </w:r>
    </w:p>
    <w:p w14:paraId="15419417" w14:textId="77777777" w:rsidR="00CD31E3" w:rsidRDefault="00000000">
      <w:pPr>
        <w:pStyle w:val="Listaconvietas"/>
      </w:pPr>
      <w:r>
        <w:t>Hombres: $155,083.82 (48.0%) - 499 transacciones</w:t>
      </w:r>
    </w:p>
    <w:p w14:paraId="0FDAE5DD" w14:textId="77777777" w:rsidR="00CD31E3" w:rsidRDefault="00000000">
      <w:pPr>
        <w:pStyle w:val="Listaconvietas"/>
      </w:pPr>
      <w:r>
        <w:t>Ticket promedio Mujeres: $335.10</w:t>
      </w:r>
    </w:p>
    <w:p w14:paraId="5BB108E7" w14:textId="77777777" w:rsidR="00CD31E3" w:rsidRDefault="00000000">
      <w:pPr>
        <w:pStyle w:val="Listaconvietas"/>
      </w:pPr>
      <w:r>
        <w:t>Ticket promedio Hombres: $310.79</w:t>
      </w:r>
    </w:p>
    <w:p w14:paraId="31AF79E8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Gráfica: Gráfico de barras comparativo por género.</w:t>
      </w:r>
    </w:p>
    <w:p w14:paraId="33E49A04" w14:textId="77777777" w:rsidR="00CD31E3" w:rsidRPr="008C2C61" w:rsidRDefault="00CD31E3">
      <w:pPr>
        <w:rPr>
          <w:lang w:val="es-UY"/>
        </w:rPr>
      </w:pPr>
    </w:p>
    <w:p w14:paraId="63F55209" w14:textId="77777777" w:rsidR="00CD31E3" w:rsidRPr="008C2C61" w:rsidRDefault="00000000">
      <w:pPr>
        <w:rPr>
          <w:lang w:val="es-UY"/>
        </w:rPr>
      </w:pPr>
      <w:r w:rsidRPr="008C2C61">
        <w:rPr>
          <w:b/>
          <w:lang w:val="es-UY"/>
        </w:rPr>
        <w:t>Slide 3: Distribución por Horas del Día</w:t>
      </w:r>
    </w:p>
    <w:p w14:paraId="55590127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Horario de operación: 10:00 a 21:00 hrs (12 horas).</w:t>
      </w:r>
    </w:p>
    <w:p w14:paraId="528E25DC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División equitativa en 3 períodos de 4 horas:</w:t>
      </w:r>
    </w:p>
    <w:p w14:paraId="324F49F5" w14:textId="77777777" w:rsidR="00CD31E3" w:rsidRDefault="00000000">
      <w:pPr>
        <w:pStyle w:val="Listaconvietas2"/>
      </w:pPr>
      <w:proofErr w:type="spellStart"/>
      <w:r>
        <w:t>Mañana</w:t>
      </w:r>
      <w:proofErr w:type="spellEnd"/>
      <w:r>
        <w:t xml:space="preserve"> (10-13h): $104,848.21 (32.5%)</w:t>
      </w:r>
    </w:p>
    <w:p w14:paraId="26D4F819" w14:textId="77777777" w:rsidR="00CD31E3" w:rsidRDefault="00000000">
      <w:pPr>
        <w:pStyle w:val="Listaconvietas2"/>
      </w:pPr>
      <w:r>
        <w:t>Tarde (14-17h): $118,422.77 (36.7%)</w:t>
      </w:r>
    </w:p>
    <w:p w14:paraId="533EA47B" w14:textId="77777777" w:rsidR="00CD31E3" w:rsidRDefault="00000000">
      <w:pPr>
        <w:pStyle w:val="Listaconvietas2"/>
      </w:pPr>
      <w:r>
        <w:t>Noche (18-21h): $99,695.77 (30.9%)</w:t>
      </w:r>
    </w:p>
    <w:p w14:paraId="2538F4E0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Hora pico: 15:00 hrs con $37,057.65 en ventas.</w:t>
      </w:r>
    </w:p>
    <w:p w14:paraId="15170853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Gráfica: Gráfico de líneas mostrando ventas por hora.</w:t>
      </w:r>
    </w:p>
    <w:p w14:paraId="2FA70E8D" w14:textId="77777777" w:rsidR="00CD31E3" w:rsidRPr="008C2C61" w:rsidRDefault="00CD31E3">
      <w:pPr>
        <w:rPr>
          <w:lang w:val="es-UY"/>
        </w:rPr>
      </w:pPr>
    </w:p>
    <w:p w14:paraId="36E60C1E" w14:textId="77777777" w:rsidR="00CD31E3" w:rsidRPr="008C2C61" w:rsidRDefault="00000000">
      <w:pPr>
        <w:rPr>
          <w:lang w:val="es-UY"/>
        </w:rPr>
      </w:pPr>
      <w:r w:rsidRPr="008C2C61">
        <w:rPr>
          <w:b/>
          <w:lang w:val="es-UY"/>
        </w:rPr>
        <w:t>Slide 4: Ingresos por Línea de Productos</w:t>
      </w:r>
    </w:p>
    <w:p w14:paraId="326BAD05" w14:textId="77777777" w:rsidR="00CD31E3" w:rsidRDefault="00000000">
      <w:pPr>
        <w:pStyle w:val="Listaconvietas"/>
      </w:pPr>
      <w:r>
        <w:t>Food and beverages: $56,144.84 (17.4%) - 174 transacciones</w:t>
      </w:r>
    </w:p>
    <w:p w14:paraId="67D975A7" w14:textId="77777777" w:rsidR="00CD31E3" w:rsidRDefault="00000000">
      <w:pPr>
        <w:pStyle w:val="Listaconvietas"/>
      </w:pPr>
      <w:r>
        <w:t>Sports and travel: $55,122.83 (17.1%) - 166 transacciones</w:t>
      </w:r>
    </w:p>
    <w:p w14:paraId="1C836388" w14:textId="77777777" w:rsidR="00CD31E3" w:rsidRDefault="00000000">
      <w:pPr>
        <w:pStyle w:val="Listaconvietas"/>
      </w:pPr>
      <w:r>
        <w:t>Electronic accessories: $54,337.53 (16.8%) - 170 transacciones</w:t>
      </w:r>
    </w:p>
    <w:p w14:paraId="778E2667" w14:textId="77777777" w:rsidR="00CD31E3" w:rsidRDefault="00000000">
      <w:pPr>
        <w:pStyle w:val="Listaconvietas"/>
      </w:pPr>
      <w:r>
        <w:t>Fashion accessories: $54,305.89 (16.8%) - 178 transacciones</w:t>
      </w:r>
    </w:p>
    <w:p w14:paraId="236440FE" w14:textId="77777777" w:rsidR="00CD31E3" w:rsidRDefault="00000000">
      <w:pPr>
        <w:pStyle w:val="Listaconvietas"/>
      </w:pPr>
      <w:r>
        <w:lastRenderedPageBreak/>
        <w:t>Home and lifestyle: $53,861.91 (16.7%) - 160 transacciones</w:t>
      </w:r>
    </w:p>
    <w:p w14:paraId="581E289D" w14:textId="77777777" w:rsidR="00CD31E3" w:rsidRDefault="00000000">
      <w:pPr>
        <w:pStyle w:val="Listaconvietas"/>
      </w:pPr>
      <w:r>
        <w:t>Health and beauty: $49,193.74 (15.2%) - 152 transacciones</w:t>
      </w:r>
    </w:p>
    <w:p w14:paraId="1808EECC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Gráfica: Gráfico de barras horizontales ordenado de mayor a menor.</w:t>
      </w:r>
    </w:p>
    <w:p w14:paraId="29BDC0D5" w14:textId="77777777" w:rsidR="00CD31E3" w:rsidRPr="008C2C61" w:rsidRDefault="00CD31E3">
      <w:pPr>
        <w:rPr>
          <w:lang w:val="es-UY"/>
        </w:rPr>
      </w:pPr>
    </w:p>
    <w:p w14:paraId="6F9B721C" w14:textId="77777777" w:rsidR="00CD31E3" w:rsidRPr="008C2C61" w:rsidRDefault="00000000">
      <w:pPr>
        <w:rPr>
          <w:lang w:val="es-UY"/>
        </w:rPr>
      </w:pPr>
      <w:r w:rsidRPr="008C2C61">
        <w:rPr>
          <w:b/>
          <w:lang w:val="es-UY"/>
        </w:rPr>
        <w:t>Slide 5: Ingresos por Línea de Productos y Género</w:t>
      </w:r>
    </w:p>
    <w:p w14:paraId="397587FF" w14:textId="77777777" w:rsidR="00CD31E3" w:rsidRDefault="00000000">
      <w:pPr>
        <w:pStyle w:val="Listaconvietas"/>
      </w:pPr>
      <w:r>
        <w:t>Health and beauty: Hombres 62.3% vs Mujeres 37.7% (brecha 24.5%)</w:t>
      </w:r>
    </w:p>
    <w:p w14:paraId="6CEF03CC" w14:textId="77777777" w:rsidR="00CD31E3" w:rsidRDefault="00000000">
      <w:pPr>
        <w:pStyle w:val="Listaconvietas"/>
      </w:pPr>
      <w:r>
        <w:t>Food and beverages: Mujeres 59.1% vs Hombres 40.9% (brecha 18.2%)</w:t>
      </w:r>
    </w:p>
    <w:p w14:paraId="287191DC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Fashion accessories: Mujeres 56.0% vs Hombres 44.0% (brecha 12.1%)</w:t>
      </w:r>
    </w:p>
    <w:p w14:paraId="27F57C37" w14:textId="77777777" w:rsidR="00CD31E3" w:rsidRDefault="00000000">
      <w:pPr>
        <w:pStyle w:val="Listaconvietas"/>
      </w:pPr>
      <w:r>
        <w:t>Home and lifestyle: Mujeres 55.8% vs Hombres 44.2% (brecha 11.5%)</w:t>
      </w:r>
    </w:p>
    <w:p w14:paraId="0FAB14E9" w14:textId="77777777" w:rsidR="00CD31E3" w:rsidRDefault="00000000">
      <w:pPr>
        <w:pStyle w:val="Listaconvietas"/>
      </w:pPr>
      <w:r>
        <w:t>Sports and travel: Mujeres 51.8% vs Hombres 48.2% (brecha 3.7%)</w:t>
      </w:r>
    </w:p>
    <w:p w14:paraId="314DFAB3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Electronic accessories: Hombres 50.1% vs Mujeres 49.9% (brecha 0.2%)</w:t>
      </w:r>
    </w:p>
    <w:p w14:paraId="17976684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Gráfica: Gráfico de barras apiladas por producto y género.</w:t>
      </w:r>
    </w:p>
    <w:p w14:paraId="2644A65A" w14:textId="77777777" w:rsidR="00CD31E3" w:rsidRPr="008C2C61" w:rsidRDefault="00CD31E3">
      <w:pPr>
        <w:rPr>
          <w:lang w:val="es-UY"/>
        </w:rPr>
      </w:pPr>
    </w:p>
    <w:p w14:paraId="32AEA0B7" w14:textId="77777777" w:rsidR="00CD31E3" w:rsidRDefault="00000000">
      <w:r>
        <w:rPr>
          <w:b/>
        </w:rPr>
        <w:t xml:space="preserve">Slide 6: </w:t>
      </w:r>
      <w:proofErr w:type="spellStart"/>
      <w:r>
        <w:rPr>
          <w:b/>
        </w:rPr>
        <w:t>Compras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por</w:t>
      </w:r>
      <w:proofErr w:type="spellEnd"/>
      <w:r>
        <w:rPr>
          <w:b/>
        </w:rPr>
        <w:t xml:space="preserve"> Sucursal</w:t>
      </w:r>
    </w:p>
    <w:p w14:paraId="70585409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Sucursal A (Yangon): $106,200.37 (32.9%) - 340 transacciones - Ticket promedio: $312.35</w:t>
      </w:r>
    </w:p>
    <w:p w14:paraId="079CC905" w14:textId="77777777" w:rsidR="00CD31E3" w:rsidRDefault="00000000">
      <w:pPr>
        <w:pStyle w:val="Listaconvietas"/>
      </w:pPr>
      <w:proofErr w:type="spellStart"/>
      <w:r>
        <w:t>Sucursal</w:t>
      </w:r>
      <w:proofErr w:type="spellEnd"/>
      <w:r>
        <w:t xml:space="preserve"> B (Mandalay): $106,197.67 (32.9%) - 332 transacciones - Ticket promedio: $319.87</w:t>
      </w:r>
    </w:p>
    <w:p w14:paraId="24D87FF0" w14:textId="77777777" w:rsidR="00CD31E3" w:rsidRDefault="00000000">
      <w:pPr>
        <w:pStyle w:val="Listaconvietas"/>
      </w:pPr>
      <w:r>
        <w:t>Sucursal C (Naypyitaw): $110,568.71 (34.2%) - 328 transacciones - Ticket promedio: $337.10</w:t>
      </w:r>
    </w:p>
    <w:p w14:paraId="20B0D9BB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Gráfica: Gráfico de barras por sucursal.</w:t>
      </w:r>
    </w:p>
    <w:p w14:paraId="3B9D8F9C" w14:textId="77777777" w:rsidR="00CD31E3" w:rsidRPr="008C2C61" w:rsidRDefault="00CD31E3">
      <w:pPr>
        <w:rPr>
          <w:lang w:val="es-UY"/>
        </w:rPr>
      </w:pPr>
    </w:p>
    <w:p w14:paraId="269B21C0" w14:textId="77777777" w:rsidR="00CD31E3" w:rsidRPr="008C2C61" w:rsidRDefault="00000000">
      <w:pPr>
        <w:rPr>
          <w:lang w:val="es-UY"/>
        </w:rPr>
      </w:pPr>
      <w:r w:rsidRPr="008C2C61">
        <w:rPr>
          <w:b/>
          <w:lang w:val="es-UY"/>
        </w:rPr>
        <w:t>Slide 7: Compras por Línea de Productos</w:t>
      </w:r>
    </w:p>
    <w:p w14:paraId="286A8091" w14:textId="77777777" w:rsidR="00CD31E3" w:rsidRDefault="00000000">
      <w:pPr>
        <w:pStyle w:val="Listaconvietas"/>
      </w:pPr>
      <w:r>
        <w:t>1. Fashion accessories: 178 transacciones - Ticket promedio: $305.09</w:t>
      </w:r>
    </w:p>
    <w:p w14:paraId="18D30EE6" w14:textId="77777777" w:rsidR="00CD31E3" w:rsidRDefault="00000000">
      <w:pPr>
        <w:pStyle w:val="Listaconvietas"/>
      </w:pPr>
      <w:r>
        <w:t>2. Food and beverages: 174 transacciones - Ticket promedio: $322.67</w:t>
      </w:r>
    </w:p>
    <w:p w14:paraId="73EF4752" w14:textId="77777777" w:rsidR="00CD31E3" w:rsidRDefault="00000000">
      <w:pPr>
        <w:pStyle w:val="Listaconvietas"/>
      </w:pPr>
      <w:r>
        <w:t>3. Electronic accessories: 170 transacciones - Ticket promedio: $319.63</w:t>
      </w:r>
    </w:p>
    <w:p w14:paraId="3D9016B7" w14:textId="77777777" w:rsidR="00CD31E3" w:rsidRDefault="00000000">
      <w:pPr>
        <w:pStyle w:val="Listaconvietas"/>
      </w:pPr>
      <w:r>
        <w:t>4. Sports and travel: 166 transacciones - Ticket promedio: $332.07</w:t>
      </w:r>
    </w:p>
    <w:p w14:paraId="5BC442F8" w14:textId="77777777" w:rsidR="00CD31E3" w:rsidRDefault="00000000">
      <w:pPr>
        <w:pStyle w:val="Listaconvietas"/>
      </w:pPr>
      <w:r>
        <w:t>5. Home and lifestyle: 160 transacciones - Ticket promedio: $336.64</w:t>
      </w:r>
    </w:p>
    <w:p w14:paraId="134A11CB" w14:textId="77777777" w:rsidR="00CD31E3" w:rsidRDefault="00000000">
      <w:pPr>
        <w:pStyle w:val="Listaconvietas"/>
      </w:pPr>
      <w:r>
        <w:t>6. Health and beauty: 152 transacciones - Ticket promedio: $323.64</w:t>
      </w:r>
    </w:p>
    <w:p w14:paraId="1B99493A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Gráfica: Gráfico de barras horizontales por cantidad de transacciones.</w:t>
      </w:r>
    </w:p>
    <w:p w14:paraId="629AFD8D" w14:textId="77777777" w:rsidR="00CD31E3" w:rsidRPr="008C2C61" w:rsidRDefault="00000000">
      <w:pPr>
        <w:pStyle w:val="Ttulo2"/>
        <w:rPr>
          <w:lang w:val="es-UY"/>
        </w:rPr>
      </w:pPr>
      <w:r w:rsidRPr="008C2C61">
        <w:rPr>
          <w:lang w:val="es-UY"/>
        </w:rPr>
        <w:t>3.3 Principales Puntos Encontrados (Slide 8)</w:t>
      </w:r>
    </w:p>
    <w:p w14:paraId="6EFDEF00" w14:textId="77777777" w:rsidR="00CD31E3" w:rsidRPr="008C2C61" w:rsidRDefault="00000000">
      <w:pPr>
        <w:rPr>
          <w:lang w:val="es-UY"/>
        </w:rPr>
      </w:pPr>
      <w:r w:rsidRPr="008C2C61">
        <w:rPr>
          <w:b/>
          <w:lang w:val="es-UY"/>
        </w:rPr>
        <w:t>3 Oportunidades identificadas para campañas de marketing:</w:t>
      </w:r>
    </w:p>
    <w:p w14:paraId="1EC6B89B" w14:textId="77777777" w:rsidR="00CD31E3" w:rsidRPr="008C2C61" w:rsidRDefault="00CD31E3">
      <w:pPr>
        <w:rPr>
          <w:lang w:val="es-UY"/>
        </w:rPr>
      </w:pPr>
    </w:p>
    <w:p w14:paraId="48A4D179" w14:textId="77777777" w:rsidR="00CD31E3" w:rsidRPr="008C2C61" w:rsidRDefault="00000000">
      <w:pPr>
        <w:rPr>
          <w:lang w:val="es-UY"/>
        </w:rPr>
      </w:pPr>
      <w:r w:rsidRPr="008C2C61">
        <w:rPr>
          <w:b/>
          <w:lang w:val="es-UY"/>
        </w:rPr>
        <w:t>Oportunidad 1: Desequilibrio de género en productos</w:t>
      </w:r>
    </w:p>
    <w:p w14:paraId="7604ED83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lastRenderedPageBreak/>
        <w:t>Health and beauty tiene una brecha de 24.5% entre géneros: los hombres representan el 62.3% de las ventas y las mujeres solo el 37.7%.</w:t>
      </w:r>
    </w:p>
    <w:p w14:paraId="3618C3A2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Food and beverages muestra la situación inversa: mujeres 59.1% vs hombres 40.9% (brecha 18.2%).</w:t>
      </w:r>
    </w:p>
    <w:p w14:paraId="6F16003B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El género minoritario en cada producto está subrepresentado, lo que indica un mercado no captado.</w:t>
      </w:r>
    </w:p>
    <w:p w14:paraId="3A13C43B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Campaña: Atraer al género minoritario a estos productos mediante promociones y comunicación dirigida.</w:t>
      </w:r>
    </w:p>
    <w:p w14:paraId="235BDB62" w14:textId="77777777" w:rsidR="00CD31E3" w:rsidRPr="008C2C61" w:rsidRDefault="00CD31E3">
      <w:pPr>
        <w:rPr>
          <w:lang w:val="es-UY"/>
        </w:rPr>
      </w:pPr>
    </w:p>
    <w:p w14:paraId="15FC112D" w14:textId="77777777" w:rsidR="00CD31E3" w:rsidRPr="008C2C61" w:rsidRDefault="00000000">
      <w:pPr>
        <w:rPr>
          <w:lang w:val="es-UY"/>
        </w:rPr>
      </w:pPr>
      <w:r w:rsidRPr="008C2C61">
        <w:rPr>
          <w:b/>
          <w:lang w:val="es-UY"/>
        </w:rPr>
        <w:t>Oportunidad 2: Diferencia en comportamiento de clientes Member vs Normal</w:t>
      </w:r>
    </w:p>
    <w:p w14:paraId="022BA545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Los clientes Member tienen un ticket promedio de $327.79, mientras que los Normal de $318.12.</w:t>
      </w:r>
    </w:p>
    <w:p w14:paraId="5F700B33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Los Members gastan $9.67 más por transacción (3.0% más).</w:t>
      </w:r>
    </w:p>
    <w:p w14:paraId="686A9A24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En Health and beauty la diferencia es aún mayor: Members gastan 19.7% más que Normal.</w:t>
      </w:r>
    </w:p>
    <w:p w14:paraId="5CA83629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Hay 499 clientes Normal que podrían convertirse a Member.</w:t>
      </w:r>
    </w:p>
    <w:p w14:paraId="3C32AFFE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Campaña: Programa de fidelización para convertir clientes Normal a Member.</w:t>
      </w:r>
    </w:p>
    <w:p w14:paraId="7F9668BA" w14:textId="77777777" w:rsidR="00CD31E3" w:rsidRPr="008C2C61" w:rsidRDefault="00CD31E3">
      <w:pPr>
        <w:rPr>
          <w:lang w:val="es-UY"/>
        </w:rPr>
      </w:pPr>
    </w:p>
    <w:p w14:paraId="483CB662" w14:textId="77777777" w:rsidR="00CD31E3" w:rsidRPr="008C2C61" w:rsidRDefault="00000000">
      <w:pPr>
        <w:rPr>
          <w:lang w:val="es-UY"/>
        </w:rPr>
      </w:pPr>
      <w:r w:rsidRPr="008C2C61">
        <w:rPr>
          <w:b/>
          <w:lang w:val="es-UY"/>
        </w:rPr>
        <w:t>Oportunidad 3: Horarios con baja densidad de ventas</w:t>
      </w:r>
    </w:p>
    <w:p w14:paraId="5C2DAF62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El promedio de ventas por hora es de $26,913.90.</w:t>
      </w:r>
    </w:p>
    <w:p w14:paraId="5FAE1E03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Las 10:00h registran solo $13,245.00 en ventas (51 transacciones), significativamente por debajo del promedio.</w:t>
      </w:r>
    </w:p>
    <w:p w14:paraId="35C24A02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Las 21:00h registran solo $12,638.41 en ventas (38 transacciones), también por debajo del promedio.</w:t>
      </w:r>
    </w:p>
    <w:p w14:paraId="799DFE4C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Estos dos horarios representan las horas de apertura y cierre, con menor afluencia de clientes.</w:t>
      </w:r>
    </w:p>
    <w:p w14:paraId="3D31A611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Campaña: Promociones especiales en horarios de apertura y cierre para incentivar la visita en esos momentos.</w:t>
      </w:r>
    </w:p>
    <w:p w14:paraId="34BCA8C7" w14:textId="77777777" w:rsidR="00CD31E3" w:rsidRPr="008C2C61" w:rsidRDefault="00000000">
      <w:pPr>
        <w:rPr>
          <w:lang w:val="es-UY"/>
        </w:rPr>
      </w:pPr>
      <w:r w:rsidRPr="008C2C61">
        <w:rPr>
          <w:lang w:val="es-UY"/>
        </w:rPr>
        <w:br w:type="page"/>
      </w:r>
    </w:p>
    <w:p w14:paraId="44A3A286" w14:textId="77777777" w:rsidR="00CD31E3" w:rsidRPr="008C2C61" w:rsidRDefault="00000000">
      <w:pPr>
        <w:pStyle w:val="Ttulo1"/>
        <w:rPr>
          <w:lang w:val="es-UY"/>
        </w:rPr>
      </w:pPr>
      <w:r w:rsidRPr="008C2C61">
        <w:rPr>
          <w:lang w:val="es-UY"/>
        </w:rPr>
        <w:lastRenderedPageBreak/>
        <w:t>4. Gráficas Utilizadas</w:t>
      </w:r>
    </w:p>
    <w:p w14:paraId="549ECC6A" w14:textId="77777777" w:rsidR="00CD31E3" w:rsidRPr="008C2C61" w:rsidRDefault="00000000">
      <w:pPr>
        <w:pStyle w:val="Ttulo2"/>
        <w:rPr>
          <w:lang w:val="es-UY"/>
        </w:rPr>
      </w:pPr>
      <w:r w:rsidRPr="008C2C61">
        <w:rPr>
          <w:lang w:val="es-UY"/>
        </w:rPr>
        <w:t>4.1 ¿Por qué elegimos cada gráfica?</w:t>
      </w:r>
    </w:p>
    <w:p w14:paraId="6B14E143" w14:textId="77777777" w:rsidR="00CD31E3" w:rsidRPr="008C2C61" w:rsidRDefault="00000000">
      <w:pPr>
        <w:rPr>
          <w:lang w:val="es-UY"/>
        </w:rPr>
      </w:pPr>
      <w:r w:rsidRPr="008C2C61">
        <w:rPr>
          <w:b/>
          <w:lang w:val="es-UY"/>
        </w:rPr>
        <w:t>Gráfico de barras comparativo (Compras por Género)</w:t>
      </w:r>
    </w:p>
    <w:p w14:paraId="1B12B09E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Elegimos un gráfico de barras porque permite comparar de forma directa y clara dos categorías (Mujeres vs Hombres). La diferencia visual entre las barras hace evidente la proporción de ventas de cada género sin necesidad de leer números exactos.</w:t>
      </w:r>
    </w:p>
    <w:p w14:paraId="370E58D1" w14:textId="77777777" w:rsidR="00CD31E3" w:rsidRPr="008C2C61" w:rsidRDefault="00CD31E3">
      <w:pPr>
        <w:rPr>
          <w:lang w:val="es-UY"/>
        </w:rPr>
      </w:pPr>
    </w:p>
    <w:p w14:paraId="3C722557" w14:textId="77777777" w:rsidR="00CD31E3" w:rsidRPr="008C2C61" w:rsidRDefault="00000000">
      <w:pPr>
        <w:rPr>
          <w:lang w:val="es-UY"/>
        </w:rPr>
      </w:pPr>
      <w:r w:rsidRPr="008C2C61">
        <w:rPr>
          <w:b/>
          <w:lang w:val="es-UY"/>
        </w:rPr>
        <w:t>Gráfico de líneas (Distribución por Horas)</w:t>
      </w:r>
    </w:p>
    <w:p w14:paraId="020F452A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El gráfico de líneas es ideal para mostrar tendencias a lo largo del tiempo (en este caso, horas del día). Permite ver de un vistazo los picos y valles de actividad, identificando fácilmente la hora pico (15:00h) y los horarios de menor actividad (10:00h y 21:00h).</w:t>
      </w:r>
    </w:p>
    <w:p w14:paraId="1EDD0579" w14:textId="77777777" w:rsidR="00CD31E3" w:rsidRPr="008C2C61" w:rsidRDefault="00CD31E3">
      <w:pPr>
        <w:rPr>
          <w:lang w:val="es-UY"/>
        </w:rPr>
      </w:pPr>
    </w:p>
    <w:p w14:paraId="2027A2B1" w14:textId="77777777" w:rsidR="00CD31E3" w:rsidRPr="008C2C61" w:rsidRDefault="00000000">
      <w:pPr>
        <w:rPr>
          <w:lang w:val="es-UY"/>
        </w:rPr>
      </w:pPr>
      <w:r w:rsidRPr="008C2C61">
        <w:rPr>
          <w:b/>
          <w:lang w:val="es-UY"/>
        </w:rPr>
        <w:t>Gráfico de barras horizontales (Ingresos por Línea de Productos)</w:t>
      </w:r>
    </w:p>
    <w:p w14:paraId="2B991F78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Las barras horizontales son ideales cuando los nombres de las categorías son largos (como los nombres de líneas de productos). Además, al ordenarlas de mayor a menor, se facilita la comparación y el ranking visual inmediato.</w:t>
      </w:r>
    </w:p>
    <w:p w14:paraId="2C58F6CB" w14:textId="77777777" w:rsidR="00CD31E3" w:rsidRPr="008C2C61" w:rsidRDefault="00CD31E3">
      <w:pPr>
        <w:rPr>
          <w:lang w:val="es-UY"/>
        </w:rPr>
      </w:pPr>
    </w:p>
    <w:p w14:paraId="6C008610" w14:textId="77777777" w:rsidR="00CD31E3" w:rsidRPr="008C2C61" w:rsidRDefault="00000000">
      <w:pPr>
        <w:rPr>
          <w:lang w:val="es-UY"/>
        </w:rPr>
      </w:pPr>
      <w:r w:rsidRPr="008C2C61">
        <w:rPr>
          <w:b/>
          <w:lang w:val="es-UY"/>
        </w:rPr>
        <w:t>Gráfico de barras apiladas (Ingresos por Producto y Género)</w:t>
      </w:r>
    </w:p>
    <w:p w14:paraId="6B23F61E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Las barras apiladas permiten ver simultáneamente dos dimensiones: el total por producto y la composición por género dentro de cada producto. Esto hace visible la brecha de género en cada línea de productos de forma intuitiva.</w:t>
      </w:r>
    </w:p>
    <w:p w14:paraId="5DA5C2B9" w14:textId="77777777" w:rsidR="00CD31E3" w:rsidRPr="008C2C61" w:rsidRDefault="00CD31E3">
      <w:pPr>
        <w:rPr>
          <w:lang w:val="es-UY"/>
        </w:rPr>
      </w:pPr>
    </w:p>
    <w:p w14:paraId="3B2C2DB7" w14:textId="77777777" w:rsidR="00CD31E3" w:rsidRPr="008C2C61" w:rsidRDefault="00000000">
      <w:pPr>
        <w:rPr>
          <w:lang w:val="es-UY"/>
        </w:rPr>
      </w:pPr>
      <w:r w:rsidRPr="008C2C61">
        <w:rPr>
          <w:b/>
          <w:lang w:val="es-UY"/>
        </w:rPr>
        <w:t>Gráfico de barras agrupadas (Compras por Sucursal)</w:t>
      </w:r>
    </w:p>
    <w:p w14:paraId="28E29EA6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Las barras agrupadas permiten comparar las 3 sucursales lado a lado, haciendo evidente las diferencias de rendimiento entre ellas. Es más efectivo que una tabla de números para identificar rápidamente cuál sucursal lidera.</w:t>
      </w:r>
    </w:p>
    <w:p w14:paraId="18ECFFA1" w14:textId="77777777" w:rsidR="00CD31E3" w:rsidRPr="008C2C61" w:rsidRDefault="00CD31E3">
      <w:pPr>
        <w:rPr>
          <w:lang w:val="es-UY"/>
        </w:rPr>
      </w:pPr>
    </w:p>
    <w:p w14:paraId="5717753D" w14:textId="77777777" w:rsidR="00CD31E3" w:rsidRPr="008C2C61" w:rsidRDefault="00000000">
      <w:pPr>
        <w:rPr>
          <w:lang w:val="es-UY"/>
        </w:rPr>
      </w:pPr>
      <w:r w:rsidRPr="008C2C61">
        <w:rPr>
          <w:lang w:val="es-UY"/>
        </w:rPr>
        <w:br w:type="page"/>
      </w:r>
    </w:p>
    <w:p w14:paraId="39F99661" w14:textId="77777777" w:rsidR="00CD31E3" w:rsidRPr="008C2C61" w:rsidRDefault="00000000">
      <w:pPr>
        <w:pStyle w:val="Ttulo1"/>
        <w:rPr>
          <w:lang w:val="es-UY"/>
        </w:rPr>
      </w:pPr>
      <w:r w:rsidRPr="008C2C61">
        <w:rPr>
          <w:lang w:val="es-UY"/>
        </w:rPr>
        <w:lastRenderedPageBreak/>
        <w:t>5. Clutter (Limpieza Visual)</w:t>
      </w:r>
    </w:p>
    <w:p w14:paraId="370ACC53" w14:textId="77777777" w:rsidR="00CD31E3" w:rsidRPr="008C2C61" w:rsidRDefault="00000000">
      <w:pPr>
        <w:pStyle w:val="Ttulo2"/>
        <w:rPr>
          <w:lang w:val="es-UY"/>
        </w:rPr>
      </w:pPr>
      <w:r w:rsidRPr="008C2C61">
        <w:rPr>
          <w:lang w:val="es-UY"/>
        </w:rPr>
        <w:t>5.1 ¿Qué limpieza hicimos para que las gráficas queden mejor?</w:t>
      </w:r>
    </w:p>
    <w:p w14:paraId="344D51C3" w14:textId="77777777" w:rsidR="00CD31E3" w:rsidRPr="008C2C61" w:rsidRDefault="00000000">
      <w:pPr>
        <w:rPr>
          <w:lang w:val="es-UY"/>
        </w:rPr>
      </w:pPr>
      <w:r w:rsidRPr="008C2C61">
        <w:rPr>
          <w:i/>
          <w:lang w:val="es-UY"/>
        </w:rPr>
        <w:t>Aplicamos los siguientes principios de reducción de clutter para mejorar la claridad de nuestras gráficas:</w:t>
      </w:r>
    </w:p>
    <w:p w14:paraId="154675DE" w14:textId="77777777" w:rsidR="00CD31E3" w:rsidRPr="008C2C61" w:rsidRDefault="00000000">
      <w:pPr>
        <w:rPr>
          <w:lang w:val="es-UY"/>
        </w:rPr>
      </w:pPr>
      <w:r w:rsidRPr="008C2C61">
        <w:rPr>
          <w:b/>
          <w:lang w:val="es-UY"/>
        </w:rPr>
        <w:t>Eliminación de bordes y marcos innecesarios</w:t>
      </w:r>
    </w:p>
    <w:p w14:paraId="4B2478D3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Removimos los bordes de las gráficas y las cajas alrededor de las leyendas. Esto reduce el "ruido visual" y permite que los datos sean el foco principal.</w:t>
      </w:r>
    </w:p>
    <w:p w14:paraId="513C12D0" w14:textId="77777777" w:rsidR="00CD31E3" w:rsidRPr="008C2C61" w:rsidRDefault="00CD31E3">
      <w:pPr>
        <w:rPr>
          <w:lang w:val="es-UY"/>
        </w:rPr>
      </w:pPr>
    </w:p>
    <w:p w14:paraId="08AA9F71" w14:textId="77777777" w:rsidR="00CD31E3" w:rsidRDefault="00000000">
      <w:proofErr w:type="spellStart"/>
      <w:r>
        <w:rPr>
          <w:b/>
        </w:rPr>
        <w:t>Reducción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líneas</w:t>
      </w:r>
      <w:proofErr w:type="spellEnd"/>
      <w:r>
        <w:rPr>
          <w:b/>
        </w:rPr>
        <w:t xml:space="preserve"> de grilla</w:t>
      </w:r>
    </w:p>
    <w:p w14:paraId="14B3586B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Usamos líneas de grilla suaves (color gris claro, con transparencia) solo en el eje Y cuando es necesario para facilitar la lectura. Eliminamos la grilla del eje X cuando no aporta valor.</w:t>
      </w:r>
    </w:p>
    <w:p w14:paraId="3F53B459" w14:textId="77777777" w:rsidR="00CD31E3" w:rsidRPr="008C2C61" w:rsidRDefault="00CD31E3">
      <w:pPr>
        <w:rPr>
          <w:lang w:val="es-UY"/>
        </w:rPr>
      </w:pPr>
    </w:p>
    <w:p w14:paraId="093A8C02" w14:textId="77777777" w:rsidR="00CD31E3" w:rsidRPr="008C2C61" w:rsidRDefault="00000000">
      <w:pPr>
        <w:rPr>
          <w:lang w:val="es-UY"/>
        </w:rPr>
      </w:pPr>
      <w:r w:rsidRPr="008C2C61">
        <w:rPr>
          <w:b/>
          <w:lang w:val="es-UY"/>
        </w:rPr>
        <w:t>Paleta de colores limitada y con propósito</w:t>
      </w:r>
    </w:p>
    <w:p w14:paraId="2619DBC1" w14:textId="77777777" w:rsidR="00CD31E3" w:rsidRDefault="00000000">
      <w:pPr>
        <w:pStyle w:val="Listaconvietas"/>
      </w:pPr>
      <w:r w:rsidRPr="008C2C61">
        <w:rPr>
          <w:lang w:val="es-UY"/>
        </w:rPr>
        <w:t xml:space="preserve">Usamos máximo 2-3 colores por gráfica. Los colores se eligieron con contraste suficiente para diferenciar categorías sin saturar visualmente. </w:t>
      </w:r>
      <w:proofErr w:type="spellStart"/>
      <w:r>
        <w:t>Evitamos</w:t>
      </w:r>
      <w:proofErr w:type="spellEnd"/>
      <w:r>
        <w:t xml:space="preserve"> </w:t>
      </w:r>
      <w:proofErr w:type="spellStart"/>
      <w:r>
        <w:t>colores</w:t>
      </w:r>
      <w:proofErr w:type="spellEnd"/>
      <w:r>
        <w:t xml:space="preserve"> </w:t>
      </w:r>
      <w:proofErr w:type="spellStart"/>
      <w:r>
        <w:t>brillantes</w:t>
      </w:r>
      <w:proofErr w:type="spellEnd"/>
      <w:r>
        <w:t xml:space="preserve"> o neón.</w:t>
      </w:r>
    </w:p>
    <w:p w14:paraId="49104957" w14:textId="77777777" w:rsidR="00CD31E3" w:rsidRDefault="00CD31E3"/>
    <w:p w14:paraId="10DA5A5C" w14:textId="77777777" w:rsidR="00CD31E3" w:rsidRDefault="00000000">
      <w:r>
        <w:rPr>
          <w:b/>
        </w:rPr>
        <w:t>Eliminación de etiquetas redundantes</w:t>
      </w:r>
    </w:p>
    <w:p w14:paraId="23C94767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Si el título de la gráfica ya indica qué se mide, no repetimos esa información en los ejes. Por ejemplo, si el título dice "Ventas por Hora", no agregamos "Ventas ($)" en el eje Y.</w:t>
      </w:r>
    </w:p>
    <w:p w14:paraId="7BC4F4EF" w14:textId="77777777" w:rsidR="00CD31E3" w:rsidRPr="008C2C61" w:rsidRDefault="00CD31E3">
      <w:pPr>
        <w:rPr>
          <w:lang w:val="es-UY"/>
        </w:rPr>
      </w:pPr>
    </w:p>
    <w:p w14:paraId="4DF56FB5" w14:textId="77777777" w:rsidR="00CD31E3" w:rsidRDefault="00000000">
      <w:proofErr w:type="spellStart"/>
      <w:r>
        <w:rPr>
          <w:b/>
        </w:rPr>
        <w:t>Simplificación</w:t>
      </w:r>
      <w:proofErr w:type="spellEnd"/>
      <w:r>
        <w:rPr>
          <w:b/>
        </w:rPr>
        <w:t xml:space="preserve"> de </w:t>
      </w:r>
      <w:proofErr w:type="spellStart"/>
      <w:r>
        <w:rPr>
          <w:b/>
        </w:rPr>
        <w:t>números</w:t>
      </w:r>
      <w:proofErr w:type="spellEnd"/>
    </w:p>
    <w:p w14:paraId="5BCB4865" w14:textId="77777777" w:rsidR="00CD31E3" w:rsidRDefault="00000000">
      <w:pPr>
        <w:pStyle w:val="Listaconvietas"/>
      </w:pPr>
      <w:r w:rsidRPr="008C2C61">
        <w:rPr>
          <w:lang w:val="es-UY"/>
        </w:rPr>
        <w:t xml:space="preserve">Redondeamos los valores a números enteros o con un decimal cuando la precisión extra no aporta al análisis. </w:t>
      </w:r>
      <w:r>
        <w:t xml:space="preserve">Por </w:t>
      </w:r>
      <w:proofErr w:type="spellStart"/>
      <w:r>
        <w:t>ejemplo</w:t>
      </w:r>
      <w:proofErr w:type="spellEnd"/>
      <w:r>
        <w:t xml:space="preserve">, "$322.97" </w:t>
      </w:r>
      <w:proofErr w:type="spellStart"/>
      <w:r>
        <w:t>en</w:t>
      </w:r>
      <w:proofErr w:type="spellEnd"/>
      <w:r>
        <w:t xml:space="preserve"> lugar de "$322.96675".</w:t>
      </w:r>
    </w:p>
    <w:p w14:paraId="20A53C23" w14:textId="77777777" w:rsidR="00CD31E3" w:rsidRDefault="00CD31E3"/>
    <w:p w14:paraId="7E00BE56" w14:textId="77777777" w:rsidR="00CD31E3" w:rsidRDefault="00000000">
      <w:r>
        <w:rPr>
          <w:b/>
        </w:rPr>
        <w:t>Orden lógico de los datos</w:t>
      </w:r>
    </w:p>
    <w:p w14:paraId="7D92EF36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Ordenamos las barras de mayor a menor (o en orden cronológico para horas) para facilitar la lectura natural y la comparación entre categorías.</w:t>
      </w:r>
    </w:p>
    <w:p w14:paraId="08EFE222" w14:textId="77777777" w:rsidR="00CD31E3" w:rsidRPr="008C2C61" w:rsidRDefault="00CD31E3">
      <w:pPr>
        <w:rPr>
          <w:lang w:val="es-UY"/>
        </w:rPr>
      </w:pPr>
    </w:p>
    <w:p w14:paraId="75C2DB09" w14:textId="77777777" w:rsidR="00CD31E3" w:rsidRPr="008C2C61" w:rsidRDefault="00000000">
      <w:pPr>
        <w:rPr>
          <w:lang w:val="es-UY"/>
        </w:rPr>
      </w:pPr>
      <w:r w:rsidRPr="008C2C61">
        <w:rPr>
          <w:lang w:val="es-UY"/>
        </w:rPr>
        <w:lastRenderedPageBreak/>
        <w:br w:type="page"/>
      </w:r>
    </w:p>
    <w:p w14:paraId="4F59DA4F" w14:textId="77777777" w:rsidR="00CD31E3" w:rsidRPr="008C2C61" w:rsidRDefault="00000000">
      <w:pPr>
        <w:pStyle w:val="Ttulo1"/>
        <w:rPr>
          <w:lang w:val="es-UY"/>
        </w:rPr>
      </w:pPr>
      <w:r w:rsidRPr="008C2C61">
        <w:rPr>
          <w:lang w:val="es-UY"/>
        </w:rPr>
        <w:lastRenderedPageBreak/>
        <w:t>6. Foco</w:t>
      </w:r>
    </w:p>
    <w:p w14:paraId="4518F412" w14:textId="77777777" w:rsidR="00CD31E3" w:rsidRPr="008C2C61" w:rsidRDefault="00000000">
      <w:pPr>
        <w:pStyle w:val="Ttulo2"/>
        <w:rPr>
          <w:lang w:val="es-UY"/>
        </w:rPr>
      </w:pPr>
      <w:r w:rsidRPr="008C2C61">
        <w:rPr>
          <w:lang w:val="es-UY"/>
        </w:rPr>
        <w:t>6.1 ¿Dónde aplicamos el concepto de Foco en una slide?</w:t>
      </w:r>
    </w:p>
    <w:p w14:paraId="69583B8A" w14:textId="77777777" w:rsidR="00CD31E3" w:rsidRPr="008C2C61" w:rsidRDefault="00000000">
      <w:pPr>
        <w:rPr>
          <w:lang w:val="es-UY"/>
        </w:rPr>
      </w:pPr>
      <w:r w:rsidRPr="008C2C61">
        <w:rPr>
          <w:b/>
          <w:lang w:val="es-UY"/>
        </w:rPr>
        <w:t>Slide elegida: Slide 5 - Ingresos por Línea de Productos y Género</w:t>
      </w:r>
    </w:p>
    <w:p w14:paraId="78F117A3" w14:textId="77777777" w:rsidR="00CD31E3" w:rsidRPr="008C2C61" w:rsidRDefault="00CD31E3">
      <w:pPr>
        <w:rPr>
          <w:lang w:val="es-UY"/>
        </w:rPr>
      </w:pPr>
    </w:p>
    <w:p w14:paraId="5424C7BE" w14:textId="77777777" w:rsidR="00CD31E3" w:rsidRPr="008C2C61" w:rsidRDefault="00000000">
      <w:pPr>
        <w:rPr>
          <w:lang w:val="es-UY"/>
        </w:rPr>
      </w:pPr>
      <w:r w:rsidRPr="008C2C61">
        <w:rPr>
          <w:b/>
          <w:lang w:val="es-UY"/>
        </w:rPr>
        <w:t>Aplicación del concepto de Foco:</w:t>
      </w:r>
    </w:p>
    <w:p w14:paraId="220FA3B6" w14:textId="77777777" w:rsidR="00CD31E3" w:rsidRDefault="00000000">
      <w:r>
        <w:rPr>
          <w:b/>
        </w:rPr>
        <w:t xml:space="preserve">Color </w:t>
      </w:r>
      <w:proofErr w:type="spellStart"/>
      <w:r>
        <w:rPr>
          <w:b/>
        </w:rPr>
        <w:t>como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herramienta</w:t>
      </w:r>
      <w:proofErr w:type="spellEnd"/>
      <w:r>
        <w:rPr>
          <w:b/>
        </w:rPr>
        <w:t xml:space="preserve"> de foco</w:t>
      </w:r>
    </w:p>
    <w:p w14:paraId="4D082EDE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En la gráfica de barras apiladas, usamos un color intenso (rojo/naranja) para resaltar Health and beauty, que es el producto con mayor brecha de género (24.5%). El resto de los productos se muestran en tonos grises o apagados. Esto dirige la atención del espectador directamente al hallazgo más importante.</w:t>
      </w:r>
    </w:p>
    <w:p w14:paraId="4DFAEBDD" w14:textId="77777777" w:rsidR="00CD31E3" w:rsidRPr="008C2C61" w:rsidRDefault="00CD31E3">
      <w:pPr>
        <w:rPr>
          <w:lang w:val="es-UY"/>
        </w:rPr>
      </w:pPr>
    </w:p>
    <w:p w14:paraId="2E3768BC" w14:textId="77777777" w:rsidR="00CD31E3" w:rsidRDefault="00000000">
      <w:proofErr w:type="spellStart"/>
      <w:r>
        <w:rPr>
          <w:b/>
        </w:rPr>
        <w:t>Anotación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destacada</w:t>
      </w:r>
      <w:proofErr w:type="spellEnd"/>
    </w:p>
    <w:p w14:paraId="1EB9B9E8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Agregamos una anotación con flecha señalando la brecha de 24.5% en Health and beauty, con el texto "Mayor oportunidad de crecimiento". Esta anotación actúa como un llamado visual que guía la interpretación del dato.</w:t>
      </w:r>
    </w:p>
    <w:p w14:paraId="561DC94E" w14:textId="77777777" w:rsidR="00CD31E3" w:rsidRPr="008C2C61" w:rsidRDefault="00CD31E3">
      <w:pPr>
        <w:rPr>
          <w:lang w:val="es-UY"/>
        </w:rPr>
      </w:pPr>
    </w:p>
    <w:p w14:paraId="4FC08EE0" w14:textId="77777777" w:rsidR="00CD31E3" w:rsidRDefault="00000000">
      <w:proofErr w:type="spellStart"/>
      <w:r>
        <w:rPr>
          <w:b/>
        </w:rPr>
        <w:t>Título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orientado</w:t>
      </w:r>
      <w:proofErr w:type="spellEnd"/>
      <w:r>
        <w:rPr>
          <w:b/>
        </w:rPr>
        <w:t xml:space="preserve"> al insight</w:t>
      </w:r>
    </w:p>
    <w:p w14:paraId="2936038A" w14:textId="77777777" w:rsidR="00CD31E3" w:rsidRPr="008C2C61" w:rsidRDefault="00000000">
      <w:pPr>
        <w:pStyle w:val="Listaconvietas"/>
        <w:rPr>
          <w:lang w:val="es-UY"/>
        </w:rPr>
      </w:pPr>
      <w:r w:rsidRPr="008C2C61">
        <w:rPr>
          <w:lang w:val="es-UY"/>
        </w:rPr>
        <w:t>En lugar de un título genérico como "Ventas por Producto y Género", usamos un título que comunica el hallazgo: "Health &amp; Beauty: los hombres compran el doble que las mujeres". Esto le dice al espectador qué debe ver antes de mirar la gráfica.</w:t>
      </w:r>
    </w:p>
    <w:p w14:paraId="183288A5" w14:textId="77777777" w:rsidR="00CD31E3" w:rsidRPr="008C2C61" w:rsidRDefault="00CD31E3">
      <w:pPr>
        <w:rPr>
          <w:lang w:val="es-UY"/>
        </w:rPr>
      </w:pPr>
    </w:p>
    <w:p w14:paraId="65B0EEAA" w14:textId="77777777" w:rsidR="00CD31E3" w:rsidRDefault="00000000">
      <w:proofErr w:type="spellStart"/>
      <w:r>
        <w:rPr>
          <w:b/>
        </w:rPr>
        <w:t>Jerarquía</w:t>
      </w:r>
      <w:proofErr w:type="spellEnd"/>
      <w:r>
        <w:rPr>
          <w:b/>
        </w:rPr>
        <w:t xml:space="preserve"> visual</w:t>
      </w:r>
    </w:p>
    <w:p w14:paraId="4FC0EFF6" w14:textId="77777777" w:rsidR="00CD31E3" w:rsidRDefault="00000000">
      <w:pPr>
        <w:pStyle w:val="Listaconvietas"/>
      </w:pPr>
      <w:r w:rsidRPr="008C2C61">
        <w:rPr>
          <w:lang w:val="es-UY"/>
        </w:rPr>
        <w:t xml:space="preserve">El dato clave (brecha de 24.5%) se muestra en tamaño grande y en negrita junto a la gráfica, mientras que los datos secundarios (otras líneas de productos) se mantienen en tamaño normal. </w:t>
      </w:r>
      <w:r>
        <w:t xml:space="preserve">Esto </w:t>
      </w:r>
      <w:proofErr w:type="spellStart"/>
      <w:r>
        <w:t>crea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jerarquía</w:t>
      </w:r>
      <w:proofErr w:type="spellEnd"/>
      <w:r>
        <w:t xml:space="preserve"> clara de información.</w:t>
      </w:r>
    </w:p>
    <w:p w14:paraId="37C2820A" w14:textId="77777777" w:rsidR="00CD31E3" w:rsidRDefault="00CD31E3"/>
    <w:p w14:paraId="3C039306" w14:textId="77777777" w:rsidR="00CD31E3" w:rsidRPr="008C2C61" w:rsidRDefault="00000000">
      <w:pPr>
        <w:rPr>
          <w:lang w:val="es-UY"/>
        </w:rPr>
      </w:pPr>
      <w:r w:rsidRPr="008C2C61">
        <w:rPr>
          <w:b/>
          <w:lang w:val="es-UY"/>
        </w:rPr>
        <w:t xml:space="preserve">Resultado: </w:t>
      </w:r>
      <w:r w:rsidRPr="008C2C61">
        <w:rPr>
          <w:lang w:val="es-UY"/>
        </w:rPr>
        <w:t>Al aplicar el concepto de Foco en esta slide, el espectador identifica inmediatamente la oportunidad principal (brecha de género en Health and beauty) sin perderse en los detalles de las otras 5 líneas de productos. El foco transforma una gráfica informativa en una gráfica persuasiva que justifica la primera campaña de marketing.</w:t>
      </w:r>
    </w:p>
    <w:sectPr w:rsidR="00CD31E3" w:rsidRPr="008C2C6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5000472">
    <w:abstractNumId w:val="8"/>
  </w:num>
  <w:num w:numId="2" w16cid:durableId="1768161863">
    <w:abstractNumId w:val="6"/>
  </w:num>
  <w:num w:numId="3" w16cid:durableId="1792703120">
    <w:abstractNumId w:val="5"/>
  </w:num>
  <w:num w:numId="4" w16cid:durableId="2075005380">
    <w:abstractNumId w:val="4"/>
  </w:num>
  <w:num w:numId="5" w16cid:durableId="1123234383">
    <w:abstractNumId w:val="7"/>
  </w:num>
  <w:num w:numId="6" w16cid:durableId="1809087359">
    <w:abstractNumId w:val="3"/>
  </w:num>
  <w:num w:numId="7" w16cid:durableId="1829443084">
    <w:abstractNumId w:val="2"/>
  </w:num>
  <w:num w:numId="8" w16cid:durableId="893928717">
    <w:abstractNumId w:val="1"/>
  </w:num>
  <w:num w:numId="9" w16cid:durableId="8342230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6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13E9"/>
    <w:rsid w:val="0015074B"/>
    <w:rsid w:val="0029639D"/>
    <w:rsid w:val="00326F90"/>
    <w:rsid w:val="008C2C61"/>
    <w:rsid w:val="00AA1D8D"/>
    <w:rsid w:val="00B47730"/>
    <w:rsid w:val="00CB0664"/>
    <w:rsid w:val="00CD31E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B733723"/>
  <w14:defaultImageDpi w14:val="300"/>
  <w15:docId w15:val="{73043941-B894-8546-958E-15E9C85AFB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11</Pages>
  <Words>1854</Words>
  <Characters>10203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12033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Javier Fernandez - INCO Soluciones</cp:lastModifiedBy>
  <cp:revision>2</cp:revision>
  <dcterms:created xsi:type="dcterms:W3CDTF">2013-12-23T23:15:00Z</dcterms:created>
  <dcterms:modified xsi:type="dcterms:W3CDTF">2026-02-19T22:12:00Z</dcterms:modified>
  <cp:category/>
</cp:coreProperties>
</file>