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03AF" w14:textId="0D8DFEB2" w:rsidR="00412237" w:rsidRDefault="00412237" w:rsidP="00412237">
      <w:pPr>
        <w:pStyle w:val="Ttulo2"/>
        <w:spacing w:after="200"/>
        <w:jc w:val="both"/>
      </w:pPr>
      <w:r>
        <w:t>Para pensar luego de resolver el ejercicio</w:t>
      </w:r>
      <w:r>
        <w:t xml:space="preserve"> de Práctica 3</w:t>
      </w:r>
      <w:r>
        <w:t>:</w:t>
      </w:r>
    </w:p>
    <w:p w14:paraId="417B5F03" w14:textId="77777777" w:rsidR="00412237" w:rsidRDefault="00412237" w:rsidP="00412237">
      <w:pPr>
        <w:numPr>
          <w:ilvl w:val="0"/>
          <w:numId w:val="1"/>
        </w:numPr>
        <w:spacing w:after="200" w:line="240" w:lineRule="auto"/>
        <w:jc w:val="both"/>
      </w:pPr>
      <w:r>
        <w:t xml:space="preserve">¿Es suficientemente clara la consigna 2 o da lugar a implementaciones con distinto comportamiento? </w:t>
      </w:r>
    </w:p>
    <w:p w14:paraId="39A3A93E" w14:textId="436F621D" w:rsidR="00031BB2" w:rsidRPr="0016547D" w:rsidRDefault="00031BB2" w:rsidP="00031BB2">
      <w:pPr>
        <w:numPr>
          <w:ilvl w:val="1"/>
          <w:numId w:val="1"/>
        </w:numPr>
        <w:spacing w:after="200" w:line="240" w:lineRule="auto"/>
        <w:jc w:val="both"/>
        <w:rPr>
          <w:b/>
          <w:bCs/>
          <w:i/>
          <w:iCs/>
          <w:color w:val="BF4E14" w:themeColor="accent2" w:themeShade="BF"/>
        </w:rPr>
      </w:pPr>
      <w:r w:rsidRPr="0016547D">
        <w:rPr>
          <w:b/>
          <w:bCs/>
          <w:i/>
          <w:iCs/>
          <w:color w:val="BF4E14" w:themeColor="accent2" w:themeShade="BF"/>
        </w:rPr>
        <w:t>La consigna 2 definitivamente da lugar a implementaciones con distinto comportamiento, una descripción mas detallada y posiblemente de requerimientos específicos como cantidad veces que se espera ver iluminado el Led2 antes de cambiar a la siguiente frecuencia pueden ayudar a estandarizar las implementaciones y tener al final comportamientos similares.</w:t>
      </w:r>
    </w:p>
    <w:p w14:paraId="7DA4D08E" w14:textId="6F32869C" w:rsidR="0016547D" w:rsidRDefault="00412237" w:rsidP="0016547D">
      <w:pPr>
        <w:numPr>
          <w:ilvl w:val="0"/>
          <w:numId w:val="1"/>
        </w:numPr>
        <w:spacing w:after="200" w:line="240" w:lineRule="auto"/>
        <w:jc w:val="both"/>
      </w:pPr>
      <w:r>
        <w:t xml:space="preserve">¿Se puede cambiar el tiempo de encendido del led fácilmente en un solo lugar del código o éste está </w:t>
      </w:r>
      <w:proofErr w:type="spellStart"/>
      <w:r>
        <w:rPr>
          <w:i/>
          <w:iCs/>
        </w:rPr>
        <w:t>hardcodeado</w:t>
      </w:r>
      <w:proofErr w:type="spellEnd"/>
      <w:r>
        <w:t>? ¿Hay números “mágicos” en el código?</w:t>
      </w:r>
    </w:p>
    <w:p w14:paraId="70FF92FC" w14:textId="6AC4FDB7" w:rsidR="0016547D" w:rsidRPr="0016547D" w:rsidRDefault="0016547D" w:rsidP="0016547D">
      <w:pPr>
        <w:numPr>
          <w:ilvl w:val="1"/>
          <w:numId w:val="1"/>
        </w:numPr>
        <w:spacing w:after="200" w:line="240" w:lineRule="auto"/>
        <w:jc w:val="both"/>
        <w:rPr>
          <w:b/>
          <w:bCs/>
          <w:i/>
          <w:iCs/>
          <w:color w:val="BF4E14" w:themeColor="accent2" w:themeShade="BF"/>
        </w:rPr>
      </w:pPr>
      <w:r w:rsidRPr="0016547D">
        <w:rPr>
          <w:b/>
          <w:bCs/>
          <w:i/>
          <w:iCs/>
          <w:color w:val="BF4E14" w:themeColor="accent2" w:themeShade="BF"/>
        </w:rPr>
        <w:t xml:space="preserve">Mi intención fue realizar un código sin </w:t>
      </w:r>
      <w:proofErr w:type="spellStart"/>
      <w:r w:rsidRPr="0016547D">
        <w:rPr>
          <w:b/>
          <w:bCs/>
          <w:i/>
          <w:iCs/>
          <w:color w:val="BF4E14" w:themeColor="accent2" w:themeShade="BF"/>
        </w:rPr>
        <w:t>hardcode</w:t>
      </w:r>
      <w:proofErr w:type="spellEnd"/>
      <w:r w:rsidRPr="0016547D">
        <w:rPr>
          <w:b/>
          <w:bCs/>
          <w:i/>
          <w:iCs/>
          <w:color w:val="BF4E14" w:themeColor="accent2" w:themeShade="BF"/>
        </w:rPr>
        <w:t>, ni números mágicos, esto fue una lección aprendida de la practica 2.</w:t>
      </w:r>
    </w:p>
    <w:p w14:paraId="13BE388C" w14:textId="77777777" w:rsidR="0016547D" w:rsidRDefault="0016547D" w:rsidP="00412237">
      <w:pPr>
        <w:numPr>
          <w:ilvl w:val="0"/>
          <w:numId w:val="1"/>
        </w:numPr>
        <w:spacing w:after="200" w:line="240" w:lineRule="auto"/>
        <w:jc w:val="both"/>
      </w:pPr>
      <w:r>
        <w:t xml:space="preserve">¿Qué bibliotecas estándar se debieron agregar a </w:t>
      </w:r>
      <w:proofErr w:type="spellStart"/>
      <w:r>
        <w:t>API_</w:t>
      </w:r>
      <w:proofErr w:type="gramStart"/>
      <w:r>
        <w:t>delay?</w:t>
      </w:r>
      <w:r w:rsidR="00412237">
        <w:t>h</w:t>
      </w:r>
      <w:proofErr w:type="spellEnd"/>
      <w:proofErr w:type="gramEnd"/>
      <w:r w:rsidR="00412237">
        <w:t xml:space="preserve"> para que el código compile? </w:t>
      </w:r>
    </w:p>
    <w:p w14:paraId="5DF29A00" w14:textId="77777777" w:rsidR="0016547D" w:rsidRPr="0016547D" w:rsidRDefault="0016547D" w:rsidP="0016547D">
      <w:pPr>
        <w:spacing w:after="200" w:line="240" w:lineRule="auto"/>
        <w:ind w:left="1080"/>
        <w:jc w:val="both"/>
        <w:rPr>
          <w:b/>
          <w:bCs/>
          <w:i/>
          <w:iCs/>
          <w:color w:val="BF4E14" w:themeColor="accent2" w:themeShade="BF"/>
        </w:rPr>
      </w:pPr>
      <w:r w:rsidRPr="0016547D">
        <w:rPr>
          <w:b/>
          <w:bCs/>
          <w:i/>
          <w:iCs/>
          <w:color w:val="BF4E14" w:themeColor="accent2" w:themeShade="BF"/>
        </w:rPr>
        <w:t>#include &lt;</w:t>
      </w:r>
      <w:proofErr w:type="spellStart"/>
      <w:r w:rsidRPr="0016547D">
        <w:rPr>
          <w:b/>
          <w:bCs/>
          <w:i/>
          <w:iCs/>
          <w:color w:val="BF4E14" w:themeColor="accent2" w:themeShade="BF"/>
        </w:rPr>
        <w:t>stdint.h</w:t>
      </w:r>
      <w:proofErr w:type="spellEnd"/>
      <w:r w:rsidRPr="0016547D">
        <w:rPr>
          <w:b/>
          <w:bCs/>
          <w:i/>
          <w:iCs/>
          <w:color w:val="BF4E14" w:themeColor="accent2" w:themeShade="BF"/>
        </w:rPr>
        <w:t>&gt;</w:t>
      </w:r>
    </w:p>
    <w:p w14:paraId="2FC76CCD" w14:textId="3F0AE8B0" w:rsidR="0016547D" w:rsidRPr="0016547D" w:rsidRDefault="0016547D" w:rsidP="0016547D">
      <w:pPr>
        <w:spacing w:after="200" w:line="240" w:lineRule="auto"/>
        <w:ind w:left="1080"/>
        <w:jc w:val="both"/>
        <w:rPr>
          <w:b/>
          <w:bCs/>
          <w:i/>
          <w:iCs/>
          <w:color w:val="BF4E14" w:themeColor="accent2" w:themeShade="BF"/>
        </w:rPr>
      </w:pPr>
      <w:r w:rsidRPr="0016547D">
        <w:rPr>
          <w:b/>
          <w:bCs/>
          <w:i/>
          <w:iCs/>
          <w:color w:val="BF4E14" w:themeColor="accent2" w:themeShade="BF"/>
        </w:rPr>
        <w:t>#include &lt;</w:t>
      </w:r>
      <w:proofErr w:type="spellStart"/>
      <w:r w:rsidRPr="0016547D">
        <w:rPr>
          <w:b/>
          <w:bCs/>
          <w:i/>
          <w:iCs/>
          <w:color w:val="BF4E14" w:themeColor="accent2" w:themeShade="BF"/>
        </w:rPr>
        <w:t>stdbool.h</w:t>
      </w:r>
      <w:proofErr w:type="spellEnd"/>
      <w:r w:rsidRPr="0016547D">
        <w:rPr>
          <w:b/>
          <w:bCs/>
          <w:i/>
          <w:iCs/>
          <w:color w:val="BF4E14" w:themeColor="accent2" w:themeShade="BF"/>
        </w:rPr>
        <w:t>&gt;</w:t>
      </w:r>
    </w:p>
    <w:p w14:paraId="4A085B37" w14:textId="2FBC2AF8" w:rsidR="00412237" w:rsidRDefault="00412237" w:rsidP="0016547D">
      <w:pPr>
        <w:spacing w:after="200" w:line="240" w:lineRule="auto"/>
        <w:ind w:left="720"/>
        <w:jc w:val="both"/>
      </w:pPr>
      <w:r>
        <w:t xml:space="preserve">Si las funcionalidades de una API propia crecieran, habría que pensar cuál sería el mejor lugar para incluir esas bibliotecas y algunos </w:t>
      </w:r>
      <w:proofErr w:type="spellStart"/>
      <w:r>
        <w:t>typedefs</w:t>
      </w:r>
      <w:proofErr w:type="spellEnd"/>
      <w:r>
        <w:t xml:space="preserve"> que se usen en la implementación, ¿Cuál sería el mejor </w:t>
      </w:r>
      <w:r w:rsidR="00FC14A2">
        <w:t>lugar?</w:t>
      </w:r>
    </w:p>
    <w:p w14:paraId="35AAACED" w14:textId="2AC512DD" w:rsidR="0016547D" w:rsidRPr="00FC14A2" w:rsidRDefault="0016547D" w:rsidP="00FC14A2">
      <w:pPr>
        <w:pStyle w:val="Prrafodelista"/>
        <w:numPr>
          <w:ilvl w:val="0"/>
          <w:numId w:val="3"/>
        </w:numPr>
        <w:spacing w:after="200" w:line="240" w:lineRule="auto"/>
        <w:jc w:val="both"/>
        <w:rPr>
          <w:color w:val="BF4E14" w:themeColor="accent2" w:themeShade="BF"/>
        </w:rPr>
      </w:pPr>
      <w:r>
        <w:rPr>
          <w:b/>
          <w:bCs/>
          <w:i/>
          <w:iCs/>
          <w:color w:val="BF4E14" w:themeColor="accent2" w:themeShade="BF"/>
        </w:rPr>
        <w:t>Depende de si queremos que sean públicas o privadas, en mi</w:t>
      </w:r>
      <w:r w:rsidR="00FC14A2">
        <w:rPr>
          <w:b/>
          <w:bCs/>
          <w:i/>
          <w:iCs/>
          <w:color w:val="BF4E14" w:themeColor="accent2" w:themeShade="BF"/>
        </w:rPr>
        <w:t xml:space="preserve"> </w:t>
      </w:r>
      <w:r>
        <w:rPr>
          <w:b/>
          <w:bCs/>
          <w:i/>
          <w:iCs/>
          <w:color w:val="BF4E14" w:themeColor="accent2" w:themeShade="BF"/>
        </w:rPr>
        <w:t xml:space="preserve">caso </w:t>
      </w:r>
      <w:r w:rsidR="00FC14A2">
        <w:rPr>
          <w:b/>
          <w:bCs/>
          <w:i/>
          <w:iCs/>
          <w:color w:val="BF4E14" w:themeColor="accent2" w:themeShade="BF"/>
        </w:rPr>
        <w:t xml:space="preserve">necesite agregar un typedef enum el cual considere público y lo agregue en </w:t>
      </w:r>
      <w:proofErr w:type="spellStart"/>
      <w:r w:rsidR="00FC14A2">
        <w:rPr>
          <w:b/>
          <w:bCs/>
          <w:i/>
          <w:iCs/>
          <w:color w:val="BF4E14" w:themeColor="accent2" w:themeShade="BF"/>
        </w:rPr>
        <w:t>API_delay.h</w:t>
      </w:r>
      <w:proofErr w:type="spellEnd"/>
    </w:p>
    <w:p w14:paraId="3DA037E7" w14:textId="77777777" w:rsidR="00412237" w:rsidRDefault="00412237" w:rsidP="00412237">
      <w:pPr>
        <w:numPr>
          <w:ilvl w:val="0"/>
          <w:numId w:val="1"/>
        </w:numPr>
        <w:spacing w:after="200" w:line="240" w:lineRule="auto"/>
        <w:jc w:val="both"/>
      </w:pPr>
      <w:r>
        <w:t>¿Es adecuado el control de los parámetros pasados por el usuario que se hace en las funciones implementadas? ¿Se controla que sean valores válidos? ¿Se controla que estén dentro de los rangos esperados?</w:t>
      </w:r>
    </w:p>
    <w:p w14:paraId="5379DC01" w14:textId="5881D436" w:rsidR="00E942ED" w:rsidRPr="00E942ED" w:rsidRDefault="00E942ED" w:rsidP="00E942ED">
      <w:pPr>
        <w:numPr>
          <w:ilvl w:val="1"/>
          <w:numId w:val="1"/>
        </w:numPr>
        <w:spacing w:after="200" w:line="240" w:lineRule="auto"/>
        <w:jc w:val="both"/>
        <w:rPr>
          <w:b/>
          <w:bCs/>
          <w:i/>
          <w:iCs/>
          <w:color w:val="BF4E14" w:themeColor="accent2" w:themeShade="BF"/>
        </w:rPr>
      </w:pPr>
      <w:r w:rsidRPr="00E942ED">
        <w:rPr>
          <w:b/>
          <w:bCs/>
          <w:i/>
          <w:iCs/>
          <w:color w:val="BF4E14" w:themeColor="accent2" w:themeShade="BF"/>
        </w:rPr>
        <w:t>Verifico en las funciones que los punteros no sean nulos antes de procesarlos.</w:t>
      </w:r>
    </w:p>
    <w:p w14:paraId="04CF540E" w14:textId="77777777" w:rsidR="00412237" w:rsidRDefault="00412237"/>
    <w:sectPr w:rsidR="00412237" w:rsidSect="00412237">
      <w:pgSz w:w="12240" w:h="15840" w:code="1"/>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3599C"/>
    <w:multiLevelType w:val="multilevel"/>
    <w:tmpl w:val="1138C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294562"/>
    <w:multiLevelType w:val="hybridMultilevel"/>
    <w:tmpl w:val="F5D8F2B0"/>
    <w:lvl w:ilvl="0" w:tplc="080A0003">
      <w:start w:val="1"/>
      <w:numFmt w:val="bullet"/>
      <w:lvlText w:val="o"/>
      <w:lvlJc w:val="left"/>
      <w:pPr>
        <w:ind w:left="2129" w:hanging="360"/>
      </w:pPr>
      <w:rPr>
        <w:rFonts w:ascii="Courier New" w:hAnsi="Courier New" w:cs="Courier New" w:hint="default"/>
      </w:rPr>
    </w:lvl>
    <w:lvl w:ilvl="1" w:tplc="080A0003" w:tentative="1">
      <w:start w:val="1"/>
      <w:numFmt w:val="bullet"/>
      <w:lvlText w:val="o"/>
      <w:lvlJc w:val="left"/>
      <w:pPr>
        <w:ind w:left="2849" w:hanging="360"/>
      </w:pPr>
      <w:rPr>
        <w:rFonts w:ascii="Courier New" w:hAnsi="Courier New" w:cs="Courier New" w:hint="default"/>
      </w:rPr>
    </w:lvl>
    <w:lvl w:ilvl="2" w:tplc="080A0005" w:tentative="1">
      <w:start w:val="1"/>
      <w:numFmt w:val="bullet"/>
      <w:lvlText w:val=""/>
      <w:lvlJc w:val="left"/>
      <w:pPr>
        <w:ind w:left="3569" w:hanging="360"/>
      </w:pPr>
      <w:rPr>
        <w:rFonts w:ascii="Wingdings" w:hAnsi="Wingdings" w:hint="default"/>
      </w:rPr>
    </w:lvl>
    <w:lvl w:ilvl="3" w:tplc="080A0001" w:tentative="1">
      <w:start w:val="1"/>
      <w:numFmt w:val="bullet"/>
      <w:lvlText w:val=""/>
      <w:lvlJc w:val="left"/>
      <w:pPr>
        <w:ind w:left="4289" w:hanging="360"/>
      </w:pPr>
      <w:rPr>
        <w:rFonts w:ascii="Symbol" w:hAnsi="Symbol" w:hint="default"/>
      </w:rPr>
    </w:lvl>
    <w:lvl w:ilvl="4" w:tplc="080A0003" w:tentative="1">
      <w:start w:val="1"/>
      <w:numFmt w:val="bullet"/>
      <w:lvlText w:val="o"/>
      <w:lvlJc w:val="left"/>
      <w:pPr>
        <w:ind w:left="5009" w:hanging="360"/>
      </w:pPr>
      <w:rPr>
        <w:rFonts w:ascii="Courier New" w:hAnsi="Courier New" w:cs="Courier New" w:hint="default"/>
      </w:rPr>
    </w:lvl>
    <w:lvl w:ilvl="5" w:tplc="080A0005" w:tentative="1">
      <w:start w:val="1"/>
      <w:numFmt w:val="bullet"/>
      <w:lvlText w:val=""/>
      <w:lvlJc w:val="left"/>
      <w:pPr>
        <w:ind w:left="5729" w:hanging="360"/>
      </w:pPr>
      <w:rPr>
        <w:rFonts w:ascii="Wingdings" w:hAnsi="Wingdings" w:hint="default"/>
      </w:rPr>
    </w:lvl>
    <w:lvl w:ilvl="6" w:tplc="080A0001" w:tentative="1">
      <w:start w:val="1"/>
      <w:numFmt w:val="bullet"/>
      <w:lvlText w:val=""/>
      <w:lvlJc w:val="left"/>
      <w:pPr>
        <w:ind w:left="6449" w:hanging="360"/>
      </w:pPr>
      <w:rPr>
        <w:rFonts w:ascii="Symbol" w:hAnsi="Symbol" w:hint="default"/>
      </w:rPr>
    </w:lvl>
    <w:lvl w:ilvl="7" w:tplc="080A0003" w:tentative="1">
      <w:start w:val="1"/>
      <w:numFmt w:val="bullet"/>
      <w:lvlText w:val="o"/>
      <w:lvlJc w:val="left"/>
      <w:pPr>
        <w:ind w:left="7169" w:hanging="360"/>
      </w:pPr>
      <w:rPr>
        <w:rFonts w:ascii="Courier New" w:hAnsi="Courier New" w:cs="Courier New" w:hint="default"/>
      </w:rPr>
    </w:lvl>
    <w:lvl w:ilvl="8" w:tplc="080A0005" w:tentative="1">
      <w:start w:val="1"/>
      <w:numFmt w:val="bullet"/>
      <w:lvlText w:val=""/>
      <w:lvlJc w:val="left"/>
      <w:pPr>
        <w:ind w:left="7889" w:hanging="360"/>
      </w:pPr>
      <w:rPr>
        <w:rFonts w:ascii="Wingdings" w:hAnsi="Wingdings" w:hint="default"/>
      </w:rPr>
    </w:lvl>
  </w:abstractNum>
  <w:abstractNum w:abstractNumId="2" w15:restartNumberingAfterBreak="0">
    <w:nsid w:val="42F869EE"/>
    <w:multiLevelType w:val="hybridMultilevel"/>
    <w:tmpl w:val="57B2BEB6"/>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num w:numId="1" w16cid:durableId="223221243">
    <w:abstractNumId w:val="0"/>
  </w:num>
  <w:num w:numId="2" w16cid:durableId="1826045333">
    <w:abstractNumId w:val="1"/>
  </w:num>
  <w:num w:numId="3" w16cid:durableId="895554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37"/>
    <w:rsid w:val="00024314"/>
    <w:rsid w:val="00031BB2"/>
    <w:rsid w:val="0016547D"/>
    <w:rsid w:val="00412237"/>
    <w:rsid w:val="00E942ED"/>
    <w:rsid w:val="00FC14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D5B2"/>
  <w15:chartTrackingRefBased/>
  <w15:docId w15:val="{8002859A-920C-4BEC-8FEB-E75E62D4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237"/>
    <w:pPr>
      <w:spacing w:after="0" w:line="276" w:lineRule="auto"/>
    </w:pPr>
    <w:rPr>
      <w:rFonts w:ascii="Arial" w:eastAsia="Arial" w:hAnsi="Arial" w:cs="Arial"/>
      <w:kern w:val="0"/>
      <w:sz w:val="22"/>
      <w:szCs w:val="22"/>
      <w:lang w:val="es-419" w:eastAsia="es-MX"/>
      <w14:ligatures w14:val="none"/>
    </w:rPr>
  </w:style>
  <w:style w:type="paragraph" w:styleId="Ttulo1">
    <w:name w:val="heading 1"/>
    <w:basedOn w:val="Normal"/>
    <w:next w:val="Normal"/>
    <w:link w:val="Ttulo1Car"/>
    <w:uiPriority w:val="9"/>
    <w:qFormat/>
    <w:rsid w:val="00412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2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22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22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22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223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2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22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22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22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2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2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2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2237"/>
    <w:rPr>
      <w:rFonts w:eastAsiaTheme="majorEastAsia" w:cstheme="majorBidi"/>
      <w:color w:val="272727" w:themeColor="text1" w:themeTint="D8"/>
    </w:rPr>
  </w:style>
  <w:style w:type="paragraph" w:styleId="Ttulo">
    <w:name w:val="Title"/>
    <w:basedOn w:val="Normal"/>
    <w:next w:val="Normal"/>
    <w:link w:val="TtuloCar"/>
    <w:uiPriority w:val="10"/>
    <w:qFormat/>
    <w:rsid w:val="00412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22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22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2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2237"/>
    <w:pPr>
      <w:spacing w:before="160"/>
      <w:jc w:val="center"/>
    </w:pPr>
    <w:rPr>
      <w:i/>
      <w:iCs/>
      <w:color w:val="404040" w:themeColor="text1" w:themeTint="BF"/>
    </w:rPr>
  </w:style>
  <w:style w:type="character" w:customStyle="1" w:styleId="CitaCar">
    <w:name w:val="Cita Car"/>
    <w:basedOn w:val="Fuentedeprrafopredeter"/>
    <w:link w:val="Cita"/>
    <w:uiPriority w:val="29"/>
    <w:rsid w:val="00412237"/>
    <w:rPr>
      <w:i/>
      <w:iCs/>
      <w:color w:val="404040" w:themeColor="text1" w:themeTint="BF"/>
    </w:rPr>
  </w:style>
  <w:style w:type="paragraph" w:styleId="Prrafodelista">
    <w:name w:val="List Paragraph"/>
    <w:basedOn w:val="Normal"/>
    <w:uiPriority w:val="34"/>
    <w:qFormat/>
    <w:rsid w:val="00412237"/>
    <w:pPr>
      <w:ind w:left="720"/>
      <w:contextualSpacing/>
    </w:pPr>
  </w:style>
  <w:style w:type="character" w:styleId="nfasisintenso">
    <w:name w:val="Intense Emphasis"/>
    <w:basedOn w:val="Fuentedeprrafopredeter"/>
    <w:uiPriority w:val="21"/>
    <w:qFormat/>
    <w:rsid w:val="00412237"/>
    <w:rPr>
      <w:i/>
      <w:iCs/>
      <w:color w:val="0F4761" w:themeColor="accent1" w:themeShade="BF"/>
    </w:rPr>
  </w:style>
  <w:style w:type="paragraph" w:styleId="Citadestacada">
    <w:name w:val="Intense Quote"/>
    <w:basedOn w:val="Normal"/>
    <w:next w:val="Normal"/>
    <w:link w:val="CitadestacadaCar"/>
    <w:uiPriority w:val="30"/>
    <w:qFormat/>
    <w:rsid w:val="00412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2237"/>
    <w:rPr>
      <w:i/>
      <w:iCs/>
      <w:color w:val="0F4761" w:themeColor="accent1" w:themeShade="BF"/>
    </w:rPr>
  </w:style>
  <w:style w:type="character" w:styleId="Referenciaintensa">
    <w:name w:val="Intense Reference"/>
    <w:basedOn w:val="Fuentedeprrafopredeter"/>
    <w:uiPriority w:val="32"/>
    <w:qFormat/>
    <w:rsid w:val="00412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238</Words>
  <Characters>1315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Portugal Salomon</dc:creator>
  <cp:keywords/>
  <dc:description/>
  <cp:lastModifiedBy>Javier Portugal Salomon</cp:lastModifiedBy>
  <cp:revision>2</cp:revision>
  <dcterms:created xsi:type="dcterms:W3CDTF">2026-03-24T05:21:00Z</dcterms:created>
  <dcterms:modified xsi:type="dcterms:W3CDTF">2026-03-24T05:21:00Z</dcterms:modified>
</cp:coreProperties>
</file>