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6"/>
          <w:szCs w:val="46"/>
        </w:rPr>
        <w:t xml:space="preserve">TACTIUM STORE</w:t>
      </w:r>
    </w:p>
    <w:p>
      <w:pPr>
        <w:spacing w:after="40"/>
      </w:pPr>
      <w:r>
        <w:rPr>
          <w:b/>
          <w:bCs/>
          <w:color w:val="2E75B6"/>
          <w:sz w:val="28"/>
          <w:szCs w:val="28"/>
        </w:rPr>
        <w:t xml:space="preserve">Estudio de mercado de proveedores</w:t>
      </w:r>
    </w:p>
    <w:p>
      <w:pPr>
        <w:spacing w:after="200"/>
      </w:pPr>
      <w:r>
        <w:rPr>
          <w:i/>
          <w:iCs/>
          <w:color w:val="666666"/>
          <w:sz w:val="19"/>
          <w:szCs w:val="19"/>
        </w:rPr>
        <w:t xml:space="preserve">POD, calcetines grip y overgrips · Datos de julio 2026 · Recomendación por categoría y conexión a Shopify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8"/>
              <w:bottom w:val="single" w:color="2E75B6" w:sz="3"/>
              <w:right w:val="single" w:color="2E75B6" w:sz="3"/>
            </w:tcBorders>
            <w:shd w:fill="EAF1F8" w:val="clear"/>
            <w:tcMar>
              <w:top w:type="dxa" w:w="100"/>
              <w:left w:type="dxa" w:w="160"/>
              <w:bottom w:type="dxa" w:w="100"/>
              <w:right w:type="dxa" w:w="140"/>
            </w:tcMar>
          </w:tcPr>
          <w:p>
            <w:r>
              <w:rPr>
                <w:b/>
                <w:bCs/>
                <w:sz w:val="21"/>
                <w:szCs w:val="21"/>
              </w:rPr>
              <w:t xml:space="preserve">Recomendación en una línea: </w:t>
            </w:r>
            <w:r>
              <w:rPr>
                <w:sz w:val="21"/>
                <w:szCs w:val="21"/>
              </w:rPr>
              <w:t xml:space="preserve">conecta </w:t>
            </w:r>
            <w:r>
              <w:rPr>
                <w:b/>
                <w:bCs/>
                <w:sz w:val="21"/>
                <w:szCs w:val="21"/>
              </w:rPr>
              <w:t xml:space="preserve">Gelato</w:t>
            </w:r>
            <w:r>
              <w:rPr>
                <w:sz w:val="21"/>
                <w:szCs w:val="21"/>
              </w:rPr>
              <w:t xml:space="preserve"> como POD principal (mejor entrega en la UE, producción local, buen manejo de IVA) para toallas, gorras, botellas y tazas; reserva </w:t>
            </w:r>
            <w:r>
              <w:rPr>
                <w:b/>
                <w:bCs/>
                <w:sz w:val="21"/>
                <w:szCs w:val="21"/>
              </w:rPr>
              <w:t xml:space="preserve">EagleSocks</w:t>
            </w:r>
            <w:r>
              <w:rPr>
                <w:sz w:val="21"/>
                <w:szCs w:val="21"/>
              </w:rPr>
              <w:t xml:space="preserve"> (100% España, 6,90 €/par a 50 uds) para el producto estrella de calcetines grip; y usa un </w:t>
            </w:r>
            <w:r>
              <w:rPr>
                <w:b/>
                <w:bCs/>
                <w:sz w:val="21"/>
                <w:szCs w:val="21"/>
              </w:rPr>
              <w:t xml:space="preserve">overgrip OEM con marca blanca</w:t>
            </w:r>
            <w:r>
              <w:rPr>
                <w:sz w:val="21"/>
                <w:szCs w:val="21"/>
              </w:rPr>
              <w:t xml:space="preserve"> como gancho de recompra. La conexión técnica a Shopify solo aplica al POD; calcetines y overgrips van por stock propio.</w:t>
            </w:r>
          </w:p>
        </w:tc>
      </w:tr>
    </w:tbl>
    <w:p>
      <w:pPr>
        <w:spacing w:after="120"/>
      </w:pPr>
      <w:r>
        <w:rPr>
          <w:b/>
          <w:bCs/>
          <w:sz w:val="21"/>
          <w:szCs w:val="21"/>
        </w:rPr>
        <w:t xml:space="preserve">Criterios del estudio: </w:t>
      </w:r>
      <w:r>
        <w:rPr>
          <w:sz w:val="21"/>
          <w:szCs w:val="21"/>
        </w:rPr>
        <w:t xml:space="preserve">fábrica en Europa (clave para conversión y plazos), precio base, integración nativa con Shopify, manejo de IVA/IOSS, personalización y encaje real con el jugador de pádel.</w:t>
      </w:r>
    </w:p>
    <w:p>
      <w:pPr>
        <w:pStyle w:val="Heading1"/>
        <w:pBdr>
          <w:bottom w:val="single" w:color="2E75B6" w:sz="6" w:space="2"/>
        </w:pBdr>
        <w:spacing w:after="120" w:before="320"/>
      </w:pPr>
      <w:r>
        <w:rPr>
          <w:b/>
          <w:bCs/>
          <w:color w:val="1F3A5F"/>
          <w:sz w:val="30"/>
          <w:szCs w:val="30"/>
        </w:rPr>
        <w:t xml:space="preserve">A · Plataformas Print-on-Demand (accesorios y textil plano)</w:t>
      </w:r>
    </w:p>
    <w:p>
      <w:pPr>
        <w:spacing w:after="120"/>
      </w:pPr>
      <w:r>
        <w:rPr>
          <w:sz w:val="21"/>
          <w:szCs w:val="21"/>
        </w:rPr>
        <w:t xml:space="preserve">Sin stock ni riesgo: el proveedor imprime y envía por pedido y se sincroniza solo con Shopify. Ideal para toallas, gorras, botellas y tazas. La diferencia real entre las grandes no es la marca, sino la velocidad de entrega en tu región y el manejo de 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250"/>
        <w:gridCol w:w="2560"/>
        <w:gridCol w:w="2900"/>
      </w:tblGrid>
      <w:tr>
        <w:trPr>
          <w:tblHeader/>
        </w:trPr>
        <w:tc>
          <w:tcPr>
            <w:tcW w:type="dxa" w:w="15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jc w:val="left"/>
            </w:pPr>
            <w:r>
              <w:rPr>
                <w:b/>
                <w:bCs/>
                <w:color w:val="FFFFFF"/>
                <w:sz w:val="18"/>
                <w:szCs w:val="18"/>
              </w:rPr>
              <w:t xml:space="preserve">Proveedor</w:t>
            </w:r>
          </w:p>
        </w:tc>
        <w:tc>
          <w:tcPr>
            <w:tcW w:type="dxa" w:w="115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jc w:val="left"/>
            </w:pPr>
            <w:r>
              <w:rPr>
                <w:b/>
                <w:bCs/>
                <w:color w:val="FFFFFF"/>
                <w:sz w:val="18"/>
                <w:szCs w:val="18"/>
              </w:rPr>
              <w:t xml:space="preserve">Fábrica UE</w:t>
            </w:r>
          </w:p>
        </w:tc>
        <w:tc>
          <w:tcPr>
            <w:tcW w:type="dxa" w:w="125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jc w:val="left"/>
            </w:pPr>
            <w:r>
              <w:rPr>
                <w:b/>
                <w:bCs/>
                <w:color w:val="FFFFFF"/>
                <w:sz w:val="18"/>
                <w:szCs w:val="18"/>
              </w:rPr>
              <w:t xml:space="preserve">Suscripción</w:t>
            </w:r>
          </w:p>
        </w:tc>
        <w:tc>
          <w:tcPr>
            <w:tcW w:type="dxa" w:w="25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jc w:val="left"/>
            </w:pPr>
            <w:r>
              <w:rPr>
                <w:b/>
                <w:bCs/>
                <w:color w:val="FFFFFF"/>
                <w:sz w:val="18"/>
                <w:szCs w:val="18"/>
              </w:rPr>
              <w:t xml:space="preserve">Ventaja</w:t>
            </w:r>
          </w:p>
        </w:tc>
        <w:tc>
          <w:tcPr>
            <w:tcW w:type="dxa" w:w="29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jc w:val="left"/>
            </w:pPr>
            <w:r>
              <w:rPr>
                <w:b/>
                <w:bCs/>
                <w:color w:val="FFFFFF"/>
                <w:sz w:val="18"/>
                <w:szCs w:val="18"/>
              </w:rPr>
              <w:t xml:space="preserve">Nota</w:t>
            </w:r>
          </w:p>
        </w:tc>
      </w:tr>
      <w:tr>
        <w:tc>
          <w:tcPr>
            <w:tcW w:type="dxa" w:w="1500"/>
            <w:tcBorders>
              <w:top w:val="single" w:color="CCCCCC" w:sz="1"/>
              <w:left w:val="single" w:color="CCCCCC" w:sz="1"/>
              <w:bottom w:val="single" w:color="CCCCCC" w:sz="1"/>
              <w:right w:val="single" w:color="CCCCCC" w:sz="1"/>
            </w:tcBorders>
            <w:shd w:fill="E7F3EA" w:val="clear"/>
            <w:tcMar>
              <w:top w:type="dxa" w:w="60"/>
              <w:left w:type="dxa" w:w="110"/>
              <w:bottom w:type="dxa" w:w="60"/>
              <w:right w:type="dxa" w:w="110"/>
            </w:tcMar>
            <w:vAlign w:val="top"/>
          </w:tcPr>
          <w:p>
            <w:pPr>
              <w:jc w:val="left"/>
            </w:pPr>
            <w:r>
              <w:rPr>
                <w:b/>
                <w:bCs/>
                <w:color w:val="000000"/>
                <w:sz w:val="18"/>
                <w:szCs w:val="18"/>
              </w:rPr>
              <w:t xml:space="preserve">Gelato</w:t>
            </w:r>
          </w:p>
        </w:tc>
        <w:tc>
          <w:tcPr>
            <w:tcW w:type="dxa" w:w="1150"/>
            <w:tcBorders>
              <w:top w:val="single" w:color="CCCCCC" w:sz="1"/>
              <w:left w:val="single" w:color="CCCCCC" w:sz="1"/>
              <w:bottom w:val="single" w:color="CCCCCC" w:sz="1"/>
              <w:right w:val="single" w:color="CCCCCC" w:sz="1"/>
            </w:tcBorders>
            <w:shd w:fill="E7F3EA" w:val="clear"/>
            <w:tcMar>
              <w:top w:type="dxa" w:w="60"/>
              <w:left w:type="dxa" w:w="110"/>
              <w:bottom w:type="dxa" w:w="60"/>
              <w:right w:type="dxa" w:w="110"/>
            </w:tcMar>
            <w:vAlign w:val="top"/>
          </w:tcPr>
          <w:p>
            <w:pPr>
              <w:jc w:val="left"/>
            </w:pPr>
            <w:r>
              <w:rPr>
                <w:b w:val="false"/>
                <w:bCs w:val="false"/>
                <w:color w:val="000000"/>
                <w:sz w:val="18"/>
                <w:szCs w:val="18"/>
              </w:rPr>
              <w:t xml:space="preserve">Sí (32 países)</w:t>
            </w:r>
          </w:p>
        </w:tc>
        <w:tc>
          <w:tcPr>
            <w:tcW w:type="dxa" w:w="1250"/>
            <w:tcBorders>
              <w:top w:val="single" w:color="CCCCCC" w:sz="1"/>
              <w:left w:val="single" w:color="CCCCCC" w:sz="1"/>
              <w:bottom w:val="single" w:color="CCCCCC" w:sz="1"/>
              <w:right w:val="single" w:color="CCCCCC" w:sz="1"/>
            </w:tcBorders>
            <w:shd w:fill="E7F3EA" w:val="clear"/>
            <w:tcMar>
              <w:top w:type="dxa" w:w="60"/>
              <w:left w:type="dxa" w:w="110"/>
              <w:bottom w:type="dxa" w:w="60"/>
              <w:right w:type="dxa" w:w="110"/>
            </w:tcMar>
            <w:vAlign w:val="top"/>
          </w:tcPr>
          <w:p>
            <w:pPr>
              <w:jc w:val="left"/>
            </w:pPr>
            <w:r>
              <w:rPr>
                <w:b w:val="false"/>
                <w:bCs w:val="false"/>
                <w:color w:val="000000"/>
                <w:sz w:val="18"/>
                <w:szCs w:val="18"/>
              </w:rPr>
              <w:t xml:space="preserve">Gratis · +19,99 $/mes (−30%)</w:t>
            </w:r>
          </w:p>
        </w:tc>
        <w:tc>
          <w:tcPr>
            <w:tcW w:type="dxa" w:w="2560"/>
            <w:tcBorders>
              <w:top w:val="single" w:color="CCCCCC" w:sz="1"/>
              <w:left w:val="single" w:color="CCCCCC" w:sz="1"/>
              <w:bottom w:val="single" w:color="CCCCCC" w:sz="1"/>
              <w:right w:val="single" w:color="CCCCCC" w:sz="1"/>
            </w:tcBorders>
            <w:shd w:fill="E7F3EA" w:val="clear"/>
            <w:tcMar>
              <w:top w:type="dxa" w:w="60"/>
              <w:left w:type="dxa" w:w="110"/>
              <w:bottom w:type="dxa" w:w="60"/>
              <w:right w:type="dxa" w:w="110"/>
            </w:tcMar>
            <w:vAlign w:val="top"/>
          </w:tcPr>
          <w:p>
            <w:pPr>
              <w:jc w:val="left"/>
            </w:pPr>
            <w:r>
              <w:rPr>
                <w:b w:val="false"/>
                <w:bCs w:val="false"/>
                <w:color w:val="000000"/>
                <w:sz w:val="18"/>
                <w:szCs w:val="18"/>
              </w:rPr>
              <w:t xml:space="preserve">Mejor entrega UE, evita aduanas, buen IVA</w:t>
            </w:r>
          </w:p>
        </w:tc>
        <w:tc>
          <w:tcPr>
            <w:tcW w:type="dxa" w:w="2900"/>
            <w:tcBorders>
              <w:top w:val="single" w:color="CCCCCC" w:sz="1"/>
              <w:left w:val="single" w:color="CCCCCC" w:sz="1"/>
              <w:bottom w:val="single" w:color="CCCCCC" w:sz="1"/>
              <w:right w:val="single" w:color="CCCCCC" w:sz="1"/>
            </w:tcBorders>
            <w:shd w:fill="E7F3EA" w:val="clear"/>
            <w:tcMar>
              <w:top w:type="dxa" w:w="60"/>
              <w:left w:type="dxa" w:w="110"/>
              <w:bottom w:type="dxa" w:w="60"/>
              <w:right w:type="dxa" w:w="110"/>
            </w:tcMar>
            <w:vAlign w:val="top"/>
          </w:tcPr>
          <w:p>
            <w:pPr>
              <w:jc w:val="left"/>
            </w:pPr>
            <w:r>
              <w:rPr>
                <w:b w:val="false"/>
                <w:bCs w:val="false"/>
                <w:color w:val="000000"/>
                <w:sz w:val="18"/>
                <w:szCs w:val="18"/>
              </w:rPr>
              <w:t xml:space="preserve">Recomendado como principal</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bCs/>
                <w:color w:val="000000"/>
                <w:sz w:val="18"/>
                <w:szCs w:val="18"/>
              </w:rPr>
              <w:t xml:space="preserve">Printful</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Sí</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Gratis · Growth 24,99 $/mes (−33%)</w:t>
            </w:r>
          </w:p>
        </w:tc>
        <w:tc>
          <w:tcPr>
            <w:tcW w:type="dxa" w:w="2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Mejor branding (etiquetas, packaging, inserts)</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2ª opción si priorizas marca</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bCs/>
                <w:color w:val="000000"/>
                <w:sz w:val="18"/>
                <w:szCs w:val="18"/>
              </w:rPr>
              <w:t xml:space="preserve">Printify</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Parcial (red de terceros)</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Gratis · Premium 29 $/mes (−20%)</w:t>
            </w:r>
          </w:p>
        </w:tc>
        <w:tc>
          <w:tcPr>
            <w:tcW w:type="dxa" w:w="2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Catálogo más amplio (1.300+ productos)</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Ojo: doble envío si el pedido mezcla proveedores</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bCs/>
                <w:color w:val="000000"/>
                <w:sz w:val="18"/>
                <w:szCs w:val="18"/>
              </w:rPr>
              <w:t xml:space="preserve">Camaloon</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Sí (España, 2011)</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Dropshipping gratis</w:t>
            </w:r>
          </w:p>
        </w:tc>
        <w:tc>
          <w:tcPr>
            <w:tcW w:type="dxa" w:w="2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Español, app Shopify gratis, marcas top</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Bueno para accesorios promocionales UE</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bCs/>
                <w:color w:val="000000"/>
                <w:sz w:val="18"/>
                <w:szCs w:val="18"/>
              </w:rPr>
              <w:t xml:space="preserve">Kamifactory</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Sí (España)</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Gratis</w:t>
            </w:r>
          </w:p>
        </w:tc>
        <w:tc>
          <w:tcPr>
            <w:tcW w:type="dxa" w:w="2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Impreso en España, app en Shopify App Store</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Alternativa local a validar catálogo</w:t>
            </w:r>
          </w:p>
        </w:tc>
      </w:tr>
    </w:tbl>
    <w:p>
      <w:pPr>
        <w:spacing w:after="4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46" w:sz="3"/>
              <w:left w:val="single" w:color="1E7A46" w:sz="18"/>
              <w:bottom w:val="single" w:color="1E7A46" w:sz="3"/>
              <w:right w:val="single" w:color="1E7A46" w:sz="3"/>
            </w:tcBorders>
            <w:shd w:fill="E7F3EA" w:val="clear"/>
            <w:tcMar>
              <w:top w:type="dxa" w:w="100"/>
              <w:left w:type="dxa" w:w="160"/>
              <w:bottom w:type="dxa" w:w="100"/>
              <w:right w:type="dxa" w:w="140"/>
            </w:tcMar>
          </w:tcPr>
          <w:p>
            <w:r>
              <w:rPr>
                <w:b/>
                <w:bCs/>
                <w:color w:val="1E7A46"/>
                <w:sz w:val="21"/>
                <w:szCs w:val="21"/>
              </w:rPr>
              <w:t xml:space="preserve">Elección POD: </w:t>
            </w:r>
            <w:r>
              <w:rPr>
                <w:sz w:val="21"/>
                <w:szCs w:val="21"/>
              </w:rPr>
              <w:t xml:space="preserve">Gelato como principal por velocidad de entrega y menos incidencias transfronterizas en la UE. Printful como plan B si en algún producto pesa más el branding premium. Ambos se instalan gratis desde el Shopify App Store y sincronizan el catálogo automáticamente.</w:t>
            </w:r>
          </w:p>
        </w:tc>
      </w:tr>
    </w:tbl>
    <w:p>
      <w:pPr>
        <w:pStyle w:val="Heading1"/>
        <w:pBdr>
          <w:bottom w:val="single" w:color="2E75B6" w:sz="6" w:space="2"/>
        </w:pBdr>
        <w:spacing w:after="120" w:before="320"/>
      </w:pPr>
      <w:r>
        <w:rPr>
          <w:b/>
          <w:bCs/>
          <w:color w:val="1F3A5F"/>
          <w:sz w:val="30"/>
          <w:szCs w:val="30"/>
        </w:rPr>
        <w:t xml:space="preserve">B · Calcetines grip (producto estrella, stock propio)</w:t>
      </w:r>
    </w:p>
    <w:p>
      <w:pPr>
        <w:spacing w:after="120"/>
      </w:pPr>
      <w:r>
        <w:rPr>
          <w:sz w:val="21"/>
          <w:szCs w:val="21"/>
        </w:rPr>
        <w:t xml:space="preserve">El POD genérico no da un grip de calidad real: para el producto estrella conviene un fabricante especializado con pedido mínimo y gestión de stock propia. Los tres candidatos fabrican en España.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50"/>
        <w:gridCol w:w="1650"/>
        <w:gridCol w:w="2860"/>
      </w:tblGrid>
      <w:tr>
        <w:trPr>
          <w:tblHeader/>
        </w:trPr>
        <w:tc>
          <w:tcPr>
            <w:tcW w:type="dxa" w:w="15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jc w:val="left"/>
            </w:pPr>
            <w:r>
              <w:rPr>
                <w:b/>
                <w:bCs/>
                <w:color w:val="FFFFFF"/>
                <w:sz w:val="18"/>
                <w:szCs w:val="18"/>
              </w:rPr>
              <w:t xml:space="preserve">Fabricante</w:t>
            </w:r>
          </w:p>
        </w:tc>
        <w:tc>
          <w:tcPr>
            <w:tcW w:type="dxa" w:w="17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jc w:val="left"/>
            </w:pPr>
            <w:r>
              <w:rPr>
                <w:b/>
                <w:bCs/>
                <w:color w:val="FFFFFF"/>
                <w:sz w:val="18"/>
                <w:szCs w:val="18"/>
              </w:rPr>
              <w:t xml:space="preserve">Precio</w:t>
            </w:r>
          </w:p>
        </w:tc>
        <w:tc>
          <w:tcPr>
            <w:tcW w:type="dxa" w:w="165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jc w:val="left"/>
            </w:pPr>
            <w:r>
              <w:rPr>
                <w:b/>
                <w:bCs/>
                <w:color w:val="FFFFFF"/>
                <w:sz w:val="18"/>
                <w:szCs w:val="18"/>
              </w:rPr>
              <w:t xml:space="preserve">MOQ</w:t>
            </w:r>
          </w:p>
        </w:tc>
        <w:tc>
          <w:tcPr>
            <w:tcW w:type="dxa" w:w="165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jc w:val="left"/>
            </w:pPr>
            <w:r>
              <w:rPr>
                <w:b/>
                <w:bCs/>
                <w:color w:val="FFFFFF"/>
                <w:sz w:val="18"/>
                <w:szCs w:val="18"/>
              </w:rPr>
              <w:t xml:space="preserve">Plazo</w:t>
            </w:r>
          </w:p>
        </w:tc>
        <w:tc>
          <w:tcPr>
            <w:tcW w:type="dxa" w:w="28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jc w:val="left"/>
            </w:pPr>
            <w:r>
              <w:rPr>
                <w:b/>
                <w:bCs/>
                <w:color w:val="FFFFFF"/>
                <w:sz w:val="18"/>
                <w:szCs w:val="18"/>
              </w:rPr>
              <w:t xml:space="preserve">Nota</w:t>
            </w:r>
          </w:p>
        </w:tc>
      </w:tr>
      <w:tr>
        <w:tc>
          <w:tcPr>
            <w:tcW w:type="dxa" w:w="1500"/>
            <w:tcBorders>
              <w:top w:val="single" w:color="CCCCCC" w:sz="1"/>
              <w:left w:val="single" w:color="CCCCCC" w:sz="1"/>
              <w:bottom w:val="single" w:color="CCCCCC" w:sz="1"/>
              <w:right w:val="single" w:color="CCCCCC" w:sz="1"/>
            </w:tcBorders>
            <w:shd w:fill="E7F3EA" w:val="clear"/>
            <w:tcMar>
              <w:top w:type="dxa" w:w="60"/>
              <w:left w:type="dxa" w:w="110"/>
              <w:bottom w:type="dxa" w:w="60"/>
              <w:right w:type="dxa" w:w="110"/>
            </w:tcMar>
            <w:vAlign w:val="top"/>
          </w:tcPr>
          <w:p>
            <w:pPr>
              <w:jc w:val="left"/>
            </w:pPr>
            <w:r>
              <w:rPr>
                <w:b/>
                <w:bCs/>
                <w:color w:val="000000"/>
                <w:sz w:val="18"/>
                <w:szCs w:val="18"/>
              </w:rPr>
              <w:t xml:space="preserve">EagleSocks</w:t>
            </w:r>
          </w:p>
        </w:tc>
        <w:tc>
          <w:tcPr>
            <w:tcW w:type="dxa" w:w="1700"/>
            <w:tcBorders>
              <w:top w:val="single" w:color="CCCCCC" w:sz="1"/>
              <w:left w:val="single" w:color="CCCCCC" w:sz="1"/>
              <w:bottom w:val="single" w:color="CCCCCC" w:sz="1"/>
              <w:right w:val="single" w:color="CCCCCC" w:sz="1"/>
            </w:tcBorders>
            <w:shd w:fill="E7F3EA" w:val="clear"/>
            <w:tcMar>
              <w:top w:type="dxa" w:w="60"/>
              <w:left w:type="dxa" w:w="110"/>
              <w:bottom w:type="dxa" w:w="60"/>
              <w:right w:type="dxa" w:w="110"/>
            </w:tcMar>
            <w:vAlign w:val="top"/>
          </w:tcPr>
          <w:p>
            <w:pPr>
              <w:jc w:val="left"/>
            </w:pPr>
            <w:r>
              <w:rPr>
                <w:b w:val="false"/>
                <w:bCs w:val="false"/>
                <w:color w:val="000000"/>
                <w:sz w:val="18"/>
                <w:szCs w:val="18"/>
              </w:rPr>
              <w:t xml:space="preserve">6,90 €/par (sin IVA) a 50 uds; 15,95 € formato club</w:t>
            </w:r>
          </w:p>
        </w:tc>
        <w:tc>
          <w:tcPr>
            <w:tcW w:type="dxa" w:w="1650"/>
            <w:tcBorders>
              <w:top w:val="single" w:color="CCCCCC" w:sz="1"/>
              <w:left w:val="single" w:color="CCCCCC" w:sz="1"/>
              <w:bottom w:val="single" w:color="CCCCCC" w:sz="1"/>
              <w:right w:val="single" w:color="CCCCCC" w:sz="1"/>
            </w:tcBorders>
            <w:shd w:fill="E7F3EA" w:val="clear"/>
            <w:tcMar>
              <w:top w:type="dxa" w:w="60"/>
              <w:left w:type="dxa" w:w="110"/>
              <w:bottom w:type="dxa" w:w="60"/>
              <w:right w:type="dxa" w:w="110"/>
            </w:tcMar>
            <w:vAlign w:val="top"/>
          </w:tcPr>
          <w:p>
            <w:pPr>
              <w:jc w:val="left"/>
            </w:pPr>
            <w:r>
              <w:rPr>
                <w:b w:val="false"/>
                <w:bCs w:val="false"/>
                <w:color w:val="000000"/>
                <w:sz w:val="18"/>
                <w:szCs w:val="18"/>
              </w:rPr>
              <w:t xml:space="preserve">50 uds (100 club)</w:t>
            </w:r>
          </w:p>
        </w:tc>
        <w:tc>
          <w:tcPr>
            <w:tcW w:type="dxa" w:w="1650"/>
            <w:tcBorders>
              <w:top w:val="single" w:color="CCCCCC" w:sz="1"/>
              <w:left w:val="single" w:color="CCCCCC" w:sz="1"/>
              <w:bottom w:val="single" w:color="CCCCCC" w:sz="1"/>
              <w:right w:val="single" w:color="CCCCCC" w:sz="1"/>
            </w:tcBorders>
            <w:shd w:fill="E7F3EA" w:val="clear"/>
            <w:tcMar>
              <w:top w:type="dxa" w:w="60"/>
              <w:left w:type="dxa" w:w="110"/>
              <w:bottom w:type="dxa" w:w="60"/>
              <w:right w:type="dxa" w:w="110"/>
            </w:tcMar>
            <w:vAlign w:val="top"/>
          </w:tcPr>
          <w:p>
            <w:pPr>
              <w:jc w:val="left"/>
            </w:pPr>
            <w:r>
              <w:rPr>
                <w:b w:val="false"/>
                <w:bCs w:val="false"/>
                <w:color w:val="000000"/>
                <w:sz w:val="18"/>
                <w:szCs w:val="18"/>
              </w:rPr>
              <w:t xml:space="preserve">10–15 días</w:t>
            </w:r>
          </w:p>
        </w:tc>
        <w:tc>
          <w:tcPr>
            <w:tcW w:type="dxa" w:w="2860"/>
            <w:tcBorders>
              <w:top w:val="single" w:color="CCCCCC" w:sz="1"/>
              <w:left w:val="single" w:color="CCCCCC" w:sz="1"/>
              <w:bottom w:val="single" w:color="CCCCCC" w:sz="1"/>
              <w:right w:val="single" w:color="CCCCCC" w:sz="1"/>
            </w:tcBorders>
            <w:shd w:fill="E7F3EA" w:val="clear"/>
            <w:tcMar>
              <w:top w:type="dxa" w:w="60"/>
              <w:left w:type="dxa" w:w="110"/>
              <w:bottom w:type="dxa" w:w="60"/>
              <w:right w:type="dxa" w:w="110"/>
            </w:tcMar>
            <w:vAlign w:val="top"/>
          </w:tcPr>
          <w:p>
            <w:pPr>
              <w:jc w:val="left"/>
            </w:pPr>
            <w:r>
              <w:rPr>
                <w:b w:val="false"/>
                <w:bCs w:val="false"/>
                <w:color w:val="000000"/>
                <w:sz w:val="18"/>
                <w:szCs w:val="18"/>
              </w:rPr>
              <w:t xml:space="preserve">100% España. Mejor relación precio/MOQ para arrancar. info@eaglesocks.com</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bCs/>
                <w:color w:val="000000"/>
                <w:sz w:val="18"/>
                <w:szCs w:val="18"/>
              </w:rPr>
              <w:t xml:space="preserve">Wabiks</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19,95 €/par (IVA incl., personalizado)</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Bajo (pago inicial 25 €)</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10–15 días háb.</w:t>
            </w:r>
          </w:p>
        </w:tc>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100% España, impresión directa, muy orientado a personalización unitaria. info@wabiks.com</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bCs/>
                <w:color w:val="000000"/>
                <w:sz w:val="18"/>
                <w:szCs w:val="18"/>
              </w:rPr>
              <w:t xml:space="preserve">Jim Sports — “Crea tu marca”</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A presupuesto (mayorista)</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Alto (OEM)</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A consultar</w:t>
            </w:r>
          </w:p>
        </w:tc>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Mayor proveedor deportivo de España, 20+ años, cert. BSCI/ISO/SEDEX. Para tirada seria más adelante</w:t>
            </w:r>
          </w:p>
        </w:tc>
      </w:tr>
    </w:tbl>
    <w:p>
      <w:pPr>
        <w:spacing w:after="4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46" w:sz="3"/>
              <w:left w:val="single" w:color="1E7A46" w:sz="18"/>
              <w:bottom w:val="single" w:color="1E7A46" w:sz="3"/>
              <w:right w:val="single" w:color="1E7A46" w:sz="3"/>
            </w:tcBorders>
            <w:shd w:fill="E7F3EA" w:val="clear"/>
            <w:tcMar>
              <w:top w:type="dxa" w:w="100"/>
              <w:left w:type="dxa" w:w="160"/>
              <w:bottom w:type="dxa" w:w="100"/>
              <w:right w:type="dxa" w:w="140"/>
            </w:tcMar>
          </w:tcPr>
          <w:p>
            <w:r>
              <w:rPr>
                <w:b/>
                <w:bCs/>
                <w:color w:val="1E7A46"/>
                <w:sz w:val="21"/>
                <w:szCs w:val="21"/>
              </w:rPr>
              <w:t xml:space="preserve">Elección calcetines: </w:t>
            </w:r>
            <w:r>
              <w:rPr>
                <w:sz w:val="21"/>
                <w:szCs w:val="21"/>
              </w:rPr>
              <w:t xml:space="preserve">arrancar con EagleSocks (mejor precio/MOQ para 50 pares) y pedir muestra. Wabiks como comparativa de calidad de impresión. Jim Sports queda para escalar a OEM cuando el producto esté validado.</w:t>
            </w:r>
          </w:p>
        </w:tc>
      </w:tr>
    </w:tbl>
    <w:p>
      <w:pPr>
        <w:spacing w:after="4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18"/>
              <w:bottom w:val="single" w:color="B8860B" w:sz="3"/>
              <w:right w:val="single" w:color="B8860B" w:sz="3"/>
            </w:tcBorders>
            <w:shd w:fill="FFF4E5" w:val="clear"/>
            <w:tcMar>
              <w:top w:type="dxa" w:w="100"/>
              <w:left w:type="dxa" w:w="160"/>
              <w:bottom w:type="dxa" w:w="100"/>
              <w:right w:type="dxa" w:w="140"/>
            </w:tcMar>
          </w:tcPr>
          <w:p>
            <w:r>
              <w:rPr>
                <w:b/>
                <w:bCs/>
                <w:color w:val="B8860B"/>
                <w:sz w:val="21"/>
                <w:szCs w:val="21"/>
              </w:rPr>
              <w:t xml:space="preserve">Aviso de integración: </w:t>
            </w:r>
            <w:r>
              <w:rPr>
                <w:sz w:val="21"/>
                <w:szCs w:val="21"/>
              </w:rPr>
              <w:t xml:space="preserve">los fabricantes de calcetines NO se sincronizan solos con Shopify como el POD. Se gestionan como inventario propio (Shopify lo permite sin problema). La conexión automática del final del documento aplica solo al POD.</w:t>
            </w:r>
          </w:p>
        </w:tc>
      </w:tr>
    </w:tbl>
    <w:p>
      <w:pPr>
        <w:pStyle w:val="Heading1"/>
        <w:pBdr>
          <w:bottom w:val="single" w:color="2E75B6" w:sz="6" w:space="2"/>
        </w:pBdr>
        <w:spacing w:after="120" w:before="320"/>
      </w:pPr>
      <w:r>
        <w:rPr>
          <w:b/>
          <w:bCs/>
          <w:color w:val="1F3A5F"/>
          <w:sz w:val="30"/>
          <w:szCs w:val="30"/>
        </w:rPr>
        <w:t xml:space="preserve">C · Overgrips y protectores (gancho de recompra)</w:t>
      </w:r>
    </w:p>
    <w:p>
      <w:pPr>
        <w:spacing w:after="120"/>
      </w:pPr>
      <w:r>
        <w:rPr>
          <w:sz w:val="21"/>
          <w:szCs w:val="21"/>
        </w:rPr>
        <w:t xml:space="preserve">Producto imán de tráfico y recurrencia, no generador de margen. No existe un POD que lo fabrique: se compra por lote a un fabricante OEM con marca blanca y se gestiona como stock propio.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jc w:val="left"/>
            </w:pPr>
            <w:r>
              <w:rPr>
                <w:b/>
                <w:bCs/>
                <w:color w:val="FFFFFF"/>
                <w:sz w:val="18"/>
                <w:szCs w:val="18"/>
              </w:rPr>
              <w:t xml:space="preserve">Vía</w:t>
            </w:r>
          </w:p>
        </w:tc>
        <w:tc>
          <w:tcPr>
            <w:tcW w:type="dxa" w:w="22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jc w:val="left"/>
            </w:pPr>
            <w:r>
              <w:rPr>
                <w:b/>
                <w:bCs/>
                <w:color w:val="FFFFFF"/>
                <w:sz w:val="18"/>
                <w:szCs w:val="18"/>
              </w:rPr>
              <w:t xml:space="preserve">Precio/ud</w:t>
            </w:r>
          </w:p>
        </w:tc>
        <w:tc>
          <w:tcPr>
            <w:tcW w:type="dxa" w:w="22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jc w:val="left"/>
            </w:pPr>
            <w:r>
              <w:rPr>
                <w:b/>
                <w:bCs/>
                <w:color w:val="FFFFFF"/>
                <w:sz w:val="18"/>
                <w:szCs w:val="18"/>
              </w:rPr>
              <w:t xml:space="preserve">MOQ</w:t>
            </w:r>
          </w:p>
        </w:tc>
        <w:tc>
          <w:tcPr>
            <w:tcW w:type="dxa" w:w="27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jc w:val="left"/>
            </w:pPr>
            <w:r>
              <w:rPr>
                <w:b/>
                <w:bCs/>
                <w:color w:val="FFFFFF"/>
                <w:sz w:val="18"/>
                <w:szCs w:val="18"/>
              </w:rPr>
              <w:t xml:space="preserve">Requisitos UE</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bCs/>
                <w:color w:val="000000"/>
                <w:sz w:val="18"/>
                <w:szCs w:val="18"/>
              </w:rPr>
              <w:t xml:space="preserve">OEM marca blanca (Alibaba / Made-in-China)</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0,21 – 6,93 €</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50 – 1.000 uds</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Exigir REACH y OEKO-TEX 100; muestra 5–15 $ (reembolsable)</w:t>
            </w:r>
          </w:p>
        </w:tc>
      </w:tr>
    </w:tbl>
    <w:p>
      <w:pPr>
        <w:spacing w:after="4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18"/>
              <w:bottom w:val="single" w:color="B8860B" w:sz="3"/>
              <w:right w:val="single" w:color="B8860B" w:sz="3"/>
            </w:tcBorders>
            <w:shd w:fill="FFF4E5" w:val="clear"/>
            <w:tcMar>
              <w:top w:type="dxa" w:w="100"/>
              <w:left w:type="dxa" w:w="160"/>
              <w:bottom w:type="dxa" w:w="100"/>
              <w:right w:type="dxa" w:w="140"/>
            </w:tcMar>
          </w:tcPr>
          <w:p>
            <w:r>
              <w:rPr>
                <w:b/>
                <w:bCs/>
                <w:color w:val="B8860B"/>
                <w:sz w:val="21"/>
                <w:szCs w:val="21"/>
              </w:rPr>
              <w:t xml:space="preserve">Recomendación overgrips: </w:t>
            </w:r>
            <w:r>
              <w:rPr>
                <w:sz w:val="21"/>
                <w:szCs w:val="21"/>
              </w:rPr>
              <w:t xml:space="preserve">empezar con una tirada pequeña con marca TACTIUM en el packaging y certificados REACH/OEKO-TEX para vender en la UE. Pedir muestra antes de cerrar el pedido.</w:t>
            </w:r>
          </w:p>
        </w:tc>
      </w:tr>
    </w:tbl>
    <w:p>
      <w:pPr>
        <w:pStyle w:val="Heading1"/>
        <w:pBdr>
          <w:bottom w:val="single" w:color="2E75B6" w:sz="6" w:space="2"/>
        </w:pBdr>
        <w:spacing w:after="120" w:before="320"/>
      </w:pPr>
      <w:r>
        <w:rPr>
          <w:b/>
          <w:bCs/>
          <w:color w:val="1F3A5F"/>
          <w:sz w:val="30"/>
          <w:szCs w:val="30"/>
        </w:rPr>
        <w:t xml:space="preserve">Recomendación final por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jc w:val="left"/>
            </w:pPr>
            <w:r>
              <w:rPr>
                <w:b/>
                <w:bCs/>
                <w:color w:val="FFFFFF"/>
                <w:sz w:val="18"/>
                <w:szCs w:val="18"/>
              </w:rPr>
              <w:t xml:space="preserve">Categoría</w:t>
            </w:r>
          </w:p>
        </w:tc>
        <w:tc>
          <w:tcPr>
            <w:tcW w:type="dxa" w:w="32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jc w:val="left"/>
            </w:pPr>
            <w:r>
              <w:rPr>
                <w:b/>
                <w:bCs/>
                <w:color w:val="FFFFFF"/>
                <w:sz w:val="18"/>
                <w:szCs w:val="18"/>
              </w:rPr>
              <w:t xml:space="preserve">Proveedor elegido</w:t>
            </w:r>
          </w:p>
        </w:tc>
        <w:tc>
          <w:tcPr>
            <w:tcW w:type="dxa" w:w="35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jc w:val="left"/>
            </w:pPr>
            <w:r>
              <w:rPr>
                <w:b/>
                <w:bCs/>
                <w:color w:val="FFFFFF"/>
                <w:sz w:val="18"/>
                <w:szCs w:val="18"/>
              </w:rPr>
              <w:t xml:space="preserve">Modelo / acción</w:t>
            </w:r>
          </w:p>
        </w:tc>
      </w:tr>
      <w:tr>
        <w:tc>
          <w:tcPr>
            <w:tcW w:type="dxa" w:w="2600"/>
            <w:tcBorders>
              <w:top w:val="single" w:color="CCCCCC" w:sz="1"/>
              <w:left w:val="single" w:color="CCCCCC" w:sz="1"/>
              <w:bottom w:val="single" w:color="CCCCCC" w:sz="1"/>
              <w:right w:val="single" w:color="CCCCCC" w:sz="1"/>
            </w:tcBorders>
            <w:shd w:fill="E7F3EA" w:val="clear"/>
            <w:tcMar>
              <w:top w:type="dxa" w:w="60"/>
              <w:left w:type="dxa" w:w="110"/>
              <w:bottom w:type="dxa" w:w="60"/>
              <w:right w:type="dxa" w:w="110"/>
            </w:tcMar>
            <w:vAlign w:val="top"/>
          </w:tcPr>
          <w:p>
            <w:pPr>
              <w:jc w:val="left"/>
            </w:pPr>
            <w:r>
              <w:rPr>
                <w:b/>
                <w:bCs/>
                <w:color w:val="000000"/>
                <w:sz w:val="18"/>
                <w:szCs w:val="18"/>
              </w:rPr>
              <w:t xml:space="preserve">Accesorios y textil</w:t>
            </w:r>
          </w:p>
        </w:tc>
        <w:tc>
          <w:tcPr>
            <w:tcW w:type="dxa" w:w="3200"/>
            <w:tcBorders>
              <w:top w:val="single" w:color="CCCCCC" w:sz="1"/>
              <w:left w:val="single" w:color="CCCCCC" w:sz="1"/>
              <w:bottom w:val="single" w:color="CCCCCC" w:sz="1"/>
              <w:right w:val="single" w:color="CCCCCC" w:sz="1"/>
            </w:tcBorders>
            <w:shd w:fill="E7F3EA" w:val="clear"/>
            <w:tcMar>
              <w:top w:type="dxa" w:w="60"/>
              <w:left w:type="dxa" w:w="110"/>
              <w:bottom w:type="dxa" w:w="60"/>
              <w:right w:type="dxa" w:w="110"/>
            </w:tcMar>
            <w:vAlign w:val="top"/>
          </w:tcPr>
          <w:p>
            <w:pPr>
              <w:jc w:val="left"/>
            </w:pPr>
            <w:r>
              <w:rPr>
                <w:b w:val="false"/>
                <w:bCs w:val="false"/>
                <w:color w:val="000000"/>
                <w:sz w:val="18"/>
                <w:szCs w:val="18"/>
              </w:rPr>
              <w:t xml:space="preserve">Gelato (principal) · Printful (plan B)</w:t>
            </w:r>
          </w:p>
        </w:tc>
        <w:tc>
          <w:tcPr>
            <w:tcW w:type="dxa" w:w="3560"/>
            <w:tcBorders>
              <w:top w:val="single" w:color="CCCCCC" w:sz="1"/>
              <w:left w:val="single" w:color="CCCCCC" w:sz="1"/>
              <w:bottom w:val="single" w:color="CCCCCC" w:sz="1"/>
              <w:right w:val="single" w:color="CCCCCC" w:sz="1"/>
            </w:tcBorders>
            <w:shd w:fill="E7F3EA" w:val="clear"/>
            <w:tcMar>
              <w:top w:type="dxa" w:w="60"/>
              <w:left w:type="dxa" w:w="110"/>
              <w:bottom w:type="dxa" w:w="60"/>
              <w:right w:type="dxa" w:w="110"/>
            </w:tcMar>
            <w:vAlign w:val="top"/>
          </w:tcPr>
          <w:p>
            <w:pPr>
              <w:jc w:val="left"/>
            </w:pPr>
            <w:r>
              <w:rPr>
                <w:b w:val="false"/>
                <w:bCs w:val="false"/>
                <w:color w:val="000000"/>
                <w:sz w:val="18"/>
                <w:szCs w:val="18"/>
              </w:rPr>
              <w:t xml:space="preserve">POD, sin stock. Conexión automática a Shopify</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bCs/>
                <w:color w:val="000000"/>
                <w:sz w:val="18"/>
                <w:szCs w:val="18"/>
              </w:rPr>
              <w:t xml:space="preserve">Calcetines grip (estrella)</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EagleSocks</w:t>
            </w:r>
          </w:p>
        </w:tc>
        <w:tc>
          <w:tcPr>
            <w:tcW w:type="dxa" w:w="3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Stock propio, tirada 50 uds. Pedir muestra</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bCs/>
                <w:color w:val="000000"/>
                <w:sz w:val="18"/>
                <w:szCs w:val="18"/>
              </w:rPr>
              <w:t xml:space="preserve">Overgrips (gancho)</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OEM marca blanca</w:t>
            </w:r>
          </w:p>
        </w:tc>
        <w:tc>
          <w:tcPr>
            <w:tcW w:type="dxa" w:w="3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Stock propio, tirada corta con REACH/OEKO-TEX</w:t>
            </w:r>
          </w:p>
        </w:tc>
      </w:tr>
    </w:tbl>
    <w:p>
      <w:pPr>
        <w:pStyle w:val="Heading1"/>
        <w:pBdr>
          <w:bottom w:val="single" w:color="2E75B6" w:sz="6" w:space="2"/>
        </w:pBdr>
        <w:spacing w:after="120" w:before="320"/>
      </w:pPr>
      <w:r>
        <w:rPr>
          <w:b/>
          <w:bCs/>
          <w:color w:val="1F3A5F"/>
          <w:sz w:val="30"/>
          <w:szCs w:val="30"/>
        </w:rPr>
        <w:t xml:space="preserve">Cómo conectar el POD a tu tienda Shopify</w:t>
      </w:r>
    </w:p>
    <w:p>
      <w:pPr>
        <w:spacing w:after="120"/>
      </w:pPr>
      <w:r>
        <w:rPr>
          <w:sz w:val="21"/>
          <w:szCs w:val="21"/>
        </w:rPr>
        <w:t xml:space="preserve">Solo aplica al proveedor POD (Gelato/Printful). Pasos, en orden:</w:t>
      </w:r>
    </w:p>
    <w:p>
      <w:pPr>
        <w:spacing w:after="80"/>
      </w:pPr>
      <w:r>
        <w:rPr>
          <w:b/>
          <w:bCs/>
          <w:color w:val="2E75B6"/>
          <w:sz w:val="21"/>
          <w:szCs w:val="21"/>
        </w:rPr>
        <w:t xml:space="preserve">1.  </w:t>
      </w:r>
      <w:r>
        <w:rPr>
          <w:sz w:val="21"/>
          <w:szCs w:val="21"/>
        </w:rPr>
        <w:t xml:space="preserve">En el admin de Shopify, ve a Apps y busca el proveedor (Gelato o Printful) en el Shopify App Store.</w:t>
      </w:r>
    </w:p>
    <w:p>
      <w:pPr>
        <w:spacing w:after="80"/>
      </w:pPr>
      <w:r>
        <w:rPr>
          <w:b/>
          <w:bCs/>
          <w:color w:val="2E75B6"/>
          <w:sz w:val="21"/>
          <w:szCs w:val="21"/>
        </w:rPr>
        <w:t xml:space="preserve">2.  </w:t>
      </w:r>
      <w:r>
        <w:rPr>
          <w:sz w:val="21"/>
          <w:szCs w:val="21"/>
        </w:rPr>
        <w:t xml:space="preserve">Instala la app y autoriza el acceso a tu tienda (es gratis, sin coste mensual en el plan base).</w:t>
      </w:r>
    </w:p>
    <w:p>
      <w:pPr>
        <w:spacing w:after="80"/>
      </w:pPr>
      <w:r>
        <w:rPr>
          <w:b/>
          <w:bCs/>
          <w:color w:val="2E75B6"/>
          <w:sz w:val="21"/>
          <w:szCs w:val="21"/>
        </w:rPr>
        <w:t xml:space="preserve">3.  </w:t>
      </w:r>
      <w:r>
        <w:rPr>
          <w:sz w:val="21"/>
          <w:szCs w:val="21"/>
        </w:rPr>
        <w:t xml:space="preserve">Crea o inicia sesión en la cuenta del proveedor y vincúlala a la tienda.</w:t>
      </w:r>
    </w:p>
    <w:p>
      <w:pPr>
        <w:spacing w:after="80"/>
      </w:pPr>
      <w:r>
        <w:rPr>
          <w:b/>
          <w:bCs/>
          <w:color w:val="2E75B6"/>
          <w:sz w:val="21"/>
          <w:szCs w:val="21"/>
        </w:rPr>
        <w:t xml:space="preserve">4.  </w:t>
      </w:r>
      <w:r>
        <w:rPr>
          <w:sz w:val="21"/>
          <w:szCs w:val="21"/>
        </w:rPr>
        <w:t xml:space="preserve">Sube el logo TACTIUM y crea los primeros productos (toalla, gorra, botella) con sus mockups.</w:t>
      </w:r>
    </w:p>
    <w:p>
      <w:pPr>
        <w:spacing w:after="80"/>
      </w:pPr>
      <w:r>
        <w:rPr>
          <w:b/>
          <w:bCs/>
          <w:color w:val="2E75B6"/>
          <w:sz w:val="21"/>
          <w:szCs w:val="21"/>
        </w:rPr>
        <w:t xml:space="preserve">5.  </w:t>
      </w:r>
      <w:r>
        <w:rPr>
          <w:sz w:val="21"/>
          <w:szCs w:val="21"/>
        </w:rPr>
        <w:t xml:space="preserve">Publica los productos: se sincronizan automáticamente al catálogo de Shopify con precio e inventario.</w:t>
      </w:r>
    </w:p>
    <w:p>
      <w:pPr>
        <w:spacing w:after="80"/>
      </w:pPr>
      <w:r>
        <w:rPr>
          <w:b/>
          <w:bCs/>
          <w:color w:val="2E75B6"/>
          <w:sz w:val="21"/>
          <w:szCs w:val="21"/>
        </w:rPr>
        <w:t xml:space="preserve">6.  </w:t>
      </w:r>
      <w:r>
        <w:rPr>
          <w:sz w:val="21"/>
          <w:szCs w:val="21"/>
        </w:rPr>
        <w:t xml:space="preserve">Haz un pedido de prueba real para validar calidad, plazo y packaging antes de abrir al público.</w:t>
      </w:r>
    </w:p>
    <w:p>
      <w:pPr>
        <w:spacing w:after="80" w:before="220"/>
      </w:pPr>
      <w:r>
        <w:rPr>
          <w:b/>
          <w:bCs/>
          <w:color w:val="2E75B6"/>
          <w:sz w:val="24"/>
          <w:szCs w:val="24"/>
        </w:rPr>
        <w:t xml:space="preserve">Contactos directos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jc w:val="left"/>
            </w:pPr>
            <w:r>
              <w:rPr>
                <w:b/>
                <w:bCs/>
                <w:color w:val="FFFFFF"/>
                <w:sz w:val="18"/>
                <w:szCs w:val="18"/>
              </w:rPr>
              <w:t xml:space="preserve">Proveedor</w:t>
            </w:r>
          </w:p>
        </w:tc>
        <w:tc>
          <w:tcPr>
            <w:tcW w:type="dxa" w:w="34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jc w:val="left"/>
            </w:pPr>
            <w:r>
              <w:rPr>
                <w:b/>
                <w:bCs/>
                <w:color w:val="FFFFFF"/>
                <w:sz w:val="18"/>
                <w:szCs w:val="18"/>
              </w:rPr>
              <w:t xml:space="preserve">Contacto</w:t>
            </w:r>
          </w:p>
        </w:tc>
        <w:tc>
          <w:tcPr>
            <w:tcW w:type="dxa" w:w="35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jc w:val="left"/>
            </w:pPr>
            <w:r>
              <w:rPr>
                <w:b/>
                <w:bCs/>
                <w:color w:val="FFFFFF"/>
                <w:sz w:val="18"/>
                <w:szCs w:val="18"/>
              </w:rPr>
              <w:t xml:space="preserve">Para qué</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bCs/>
                <w:color w:val="000000"/>
                <w:sz w:val="18"/>
                <w:szCs w:val="18"/>
              </w:rPr>
              <w:t xml:space="preserve">Gelato</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gelato.com (app Shopify)</w:t>
            </w:r>
          </w:p>
        </w:tc>
        <w:tc>
          <w:tcPr>
            <w:tcW w:type="dxa" w:w="3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POD principal — conexión automática</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bCs/>
                <w:color w:val="000000"/>
                <w:sz w:val="18"/>
                <w:szCs w:val="18"/>
              </w:rPr>
              <w:t xml:space="preserve">Printful</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printful.com (app Shopify)</w:t>
            </w:r>
          </w:p>
        </w:tc>
        <w:tc>
          <w:tcPr>
            <w:tcW w:type="dxa" w:w="3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POD plan B / branding premium</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bCs/>
                <w:color w:val="000000"/>
                <w:sz w:val="18"/>
                <w:szCs w:val="18"/>
              </w:rPr>
              <w:t xml:space="preserve">EagleSocks</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info@eaglesocks.com</w:t>
            </w:r>
          </w:p>
        </w:tc>
        <w:tc>
          <w:tcPr>
            <w:tcW w:type="dxa" w:w="3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Presupuesto y muestra calcetines grip</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bCs/>
                <w:color w:val="000000"/>
                <w:sz w:val="18"/>
                <w:szCs w:val="18"/>
              </w:rPr>
              <w:t xml:space="preserve">Wabiks</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info@wabiks.com</w:t>
            </w:r>
          </w:p>
        </w:tc>
        <w:tc>
          <w:tcPr>
            <w:tcW w:type="dxa" w:w="3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Comparativa calidad calcetines</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bCs/>
                <w:color w:val="000000"/>
                <w:sz w:val="18"/>
                <w:szCs w:val="18"/>
              </w:rPr>
              <w:t xml:space="preserve">Jim Sports</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jimsports.com — “Crea tu marca”</w:t>
            </w:r>
          </w:p>
        </w:tc>
        <w:tc>
          <w:tcPr>
            <w:tcW w:type="dxa" w:w="3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jc w:val="left"/>
            </w:pPr>
            <w:r>
              <w:rPr>
                <w:b w:val="false"/>
                <w:bCs w:val="false"/>
                <w:color w:val="000000"/>
                <w:sz w:val="18"/>
                <w:szCs w:val="18"/>
              </w:rPr>
              <w:t xml:space="preserve">OEM calcetines para escalar</w:t>
            </w:r>
          </w:p>
        </w:tc>
      </w:tr>
    </w:tbl>
    <w:p>
      <w:pPr>
        <w:spacing w:before="200"/>
      </w:pPr>
      <w:r>
        <w:rPr>
          <w:i/>
          <w:iCs/>
          <w:color w:val="666666"/>
          <w:sz w:val="17"/>
          <w:szCs w:val="17"/>
        </w:rPr>
        <w:t xml:space="preserve">Cifras de precios y planes según fuentes públicas de julio 2026; validar con presupuesto real de cada proveedor antes de cerrar.</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TACTIUM STORE — Estudio de proveedores  ·  Página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A5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2026-07-09T16:26:00.862Z</dcterms:created>
  <dcterms:modified xsi:type="dcterms:W3CDTF">2026-07-09T16:26:00.863Z</dcterms:modified>
</cp:coreProperties>
</file>

<file path=docProps/custom.xml><?xml version="1.0" encoding="utf-8"?>
<Properties xmlns="http://schemas.openxmlformats.org/officeDocument/2006/custom-properties" xmlns:vt="http://schemas.openxmlformats.org/officeDocument/2006/docPropsVTypes"/>
</file>