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692B9" w14:textId="3799BCD7" w:rsidR="00D3463A" w:rsidRDefault="00693EAE">
      <w:r w:rsidRPr="00693EAE">
        <w:t>ADENITIS DE CADENA GANGLIONAR BILATERAL</w:t>
      </w:r>
    </w:p>
    <w:p w14:paraId="02C38290" w14:textId="77777777" w:rsidR="00693EAE" w:rsidRPr="00693EAE" w:rsidRDefault="00693EAE" w:rsidP="00693EAE">
      <w:pPr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</w:pPr>
      <w:r w:rsidRPr="00693EAE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SE REALIZO RASTREO CON TRANSDUCTOR LINEAL DE ALTA RESOLUCION, OBTENIENDOSE IMAGENES EN PLANO CORONAL, Y LONGITUDINAL Y COMPARATIVA, EN ESCALA DE GRISES Y DOPPLER COLOR, EN DONDE SE EVIDENCIA:</w:t>
      </w:r>
    </w:p>
    <w:p w14:paraId="21748756" w14:textId="77777777" w:rsidR="00693EAE" w:rsidRPr="00693EAE" w:rsidRDefault="00693EAE" w:rsidP="00693EAE">
      <w:pPr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</w:pPr>
      <w:r w:rsidRPr="00693EA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EN REGIÓN DEL CUELLO BILATERAL SE VISUALIZAN ESTRUCTURAS REDONDEADAS, HIPOECOICAS EN RELACIÓN A GANGLIO REACTIVOS INFLAMATORIOS EN LA CADENAS SUPERFICIAL Y PROFUNDA, ALGUNOS CON PERDIDA DE LA RELACION CORTEX-HILEAR, PROMINENTES E HIPEREMICAS.</w:t>
      </w:r>
    </w:p>
    <w:p w14:paraId="0E78AA7D" w14:textId="77777777" w:rsidR="00693EAE" w:rsidRPr="00693EAE" w:rsidRDefault="00693EAE" w:rsidP="00693EAE">
      <w:pPr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</w:pPr>
      <w:r w:rsidRPr="00693EAE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AMBAS GLANDULAS SUBMAXILARES DE TAMAÑO Y MORFOLOGIA NORMAL.</w:t>
      </w:r>
    </w:p>
    <w:p w14:paraId="46314963" w14:textId="77777777" w:rsidR="00693EAE" w:rsidRPr="00693EAE" w:rsidRDefault="00693EAE" w:rsidP="00693EAE">
      <w:pPr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</w:pPr>
      <w:r w:rsidRPr="00693EA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 </w:t>
      </w:r>
    </w:p>
    <w:p w14:paraId="6BD93BD8" w14:textId="77777777" w:rsidR="00693EAE" w:rsidRPr="00693EAE" w:rsidRDefault="00693EAE" w:rsidP="00693EAE">
      <w:pPr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</w:pPr>
      <w:r w:rsidRPr="00693EA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SONOGRAFIA DE PARTES BANDAS REVELANDO LA PRESENCIA DE:</w:t>
      </w:r>
    </w:p>
    <w:p w14:paraId="07D9C85B" w14:textId="50B66190" w:rsidR="00693EAE" w:rsidRPr="00693EAE" w:rsidRDefault="00693EAE" w:rsidP="00693EAE">
      <w:pPr>
        <w:spacing w:after="3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</w:pPr>
      <w:r w:rsidRPr="00693EAE">
        <w:rPr>
          <w:rFonts w:ascii="Times New Roman" w:eastAsia="Times New Roman" w:hAnsi="Times New Roman" w:cs="Times New Roman"/>
          <w:b/>
          <w:bCs/>
          <w:color w:val="0B0B0B"/>
          <w:sz w:val="24"/>
          <w:szCs w:val="24"/>
          <w:lang w:eastAsia="es-DO"/>
        </w:rPr>
        <w:t>ADENITIS DE CADENAS GANGLIONAR BILATERAL.</w:t>
      </w:r>
    </w:p>
    <w:p w14:paraId="1FEE45E5" w14:textId="77777777" w:rsidR="00693EAE" w:rsidRPr="00693EAE" w:rsidRDefault="00693EAE">
      <w:pPr>
        <w:rPr>
          <w:rFonts w:ascii="Times New Roman" w:hAnsi="Times New Roman" w:cs="Times New Roman"/>
          <w:sz w:val="24"/>
          <w:szCs w:val="24"/>
        </w:rPr>
      </w:pPr>
    </w:p>
    <w:sectPr w:rsidR="00693EAE" w:rsidRPr="00693E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EAE"/>
    <w:rsid w:val="00693EAE"/>
    <w:rsid w:val="00D34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D65A8C"/>
  <w15:chartTrackingRefBased/>
  <w15:docId w15:val="{E8D23140-0E2A-4246-AAAE-8111FE842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3E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23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538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Beltré Báez</dc:creator>
  <cp:keywords/>
  <dc:description/>
  <cp:lastModifiedBy>Javier Beltré Báez</cp:lastModifiedBy>
  <cp:revision>1</cp:revision>
  <dcterms:created xsi:type="dcterms:W3CDTF">2026-01-14T20:07:00Z</dcterms:created>
  <dcterms:modified xsi:type="dcterms:W3CDTF">2026-01-14T20:08:00Z</dcterms:modified>
</cp:coreProperties>
</file>