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41367" w14:textId="4D3ABF20" w:rsidR="00AC4E97" w:rsidRPr="00A92E0C" w:rsidRDefault="00A92E0C" w:rsidP="00A92E0C">
      <w:pPr>
        <w:rPr>
          <w:rFonts w:ascii="Times New Roman" w:hAnsi="Times New Roman" w:cs="Times New Roman"/>
        </w:rPr>
      </w:pPr>
      <w:r w:rsidRPr="00A92E0C">
        <w:rPr>
          <w:rFonts w:ascii="Times New Roman" w:hAnsi="Times New Roman" w:cs="Times New Roman"/>
        </w:rPr>
        <w:t>BENITA C. SHEIN</w:t>
      </w:r>
    </w:p>
    <w:p w14:paraId="234FF278" w14:textId="77777777" w:rsidR="00A92E0C" w:rsidRP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 xml:space="preserve">se realiza rastreo con </w:t>
      </w:r>
      <w:proofErr w:type="spellStart"/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tranductor</w:t>
      </w:r>
      <w:proofErr w:type="spellEnd"/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 xml:space="preserve"> lineal obteniéndose imágenes en planos coronal y longitudinal. en escala de grises, y con </w:t>
      </w:r>
      <w:proofErr w:type="spellStart"/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doppler</w:t>
      </w:r>
      <w:proofErr w:type="spellEnd"/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 xml:space="preserve"> color y de potenciado, encontrándose:</w:t>
      </w:r>
    </w:p>
    <w:p w14:paraId="4D15AF2C" w14:textId="77777777" w:rsidR="00A92E0C" w:rsidRP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b/>
          <w:bCs/>
          <w:color w:val="000000"/>
          <w:u w:val="single"/>
          <w:lang w:val="es-DO" w:eastAsia="es-DO"/>
        </w:rPr>
        <w:t>Miembro inferior Derecho:</w:t>
      </w:r>
    </w:p>
    <w:p w14:paraId="53EE130F" w14:textId="77777777" w:rsidR="00A92E0C" w:rsidRP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Vena femoral superficial</w:t>
      </w: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 </w:t>
      </w: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con diámetro dilatado, con cierre tardío de la válvula a la compresión de los grupos musculares por encima y por debajo de la misma.</w:t>
      </w:r>
    </w:p>
    <w:p w14:paraId="6F5E0BC0" w14:textId="77777777" w:rsidR="00A92E0C" w:rsidRP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Vena safena interna</w:t>
      </w: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 </w:t>
      </w: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05F5B4C6" w14:textId="77777777" w:rsidR="00A92E0C" w:rsidRP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Vena safena externa 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3E24B252" w14:textId="77777777" w:rsidR="00A92E0C" w:rsidRP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val="es-DO" w:eastAsia="es-DO"/>
        </w:rPr>
      </w:pPr>
      <w:proofErr w:type="gramStart"/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Venas poplítea</w:t>
      </w:r>
      <w:proofErr w:type="gramEnd"/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 xml:space="preserve"> y tibiales</w:t>
      </w: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 </w:t>
      </w: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1"/>
        <w:gridCol w:w="1541"/>
        <w:gridCol w:w="2084"/>
        <w:gridCol w:w="2501"/>
      </w:tblGrid>
      <w:tr w:rsidR="00A92E0C" w:rsidRPr="00A92E0C" w14:paraId="2281A59F" w14:textId="77777777" w:rsidTr="00A92E0C">
        <w:trPr>
          <w:trHeight w:val="326"/>
        </w:trPr>
        <w:tc>
          <w:tcPr>
            <w:tcW w:w="20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0D9DBF1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Vaso</w:t>
            </w:r>
          </w:p>
        </w:tc>
        <w:tc>
          <w:tcPr>
            <w:tcW w:w="15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77275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proofErr w:type="spellStart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Diametro</w:t>
            </w:r>
            <w:proofErr w:type="spellEnd"/>
          </w:p>
        </w:tc>
        <w:tc>
          <w:tcPr>
            <w:tcW w:w="20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44EDE67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Reflujo +/-</w:t>
            </w:r>
          </w:p>
        </w:tc>
        <w:tc>
          <w:tcPr>
            <w:tcW w:w="25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0B6DE7A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 xml:space="preserve"> Velocidades </w:t>
            </w:r>
            <w:proofErr w:type="spellStart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aprox</w:t>
            </w:r>
            <w:proofErr w:type="spellEnd"/>
          </w:p>
        </w:tc>
      </w:tr>
      <w:tr w:rsidR="00A92E0C" w:rsidRPr="00A92E0C" w14:paraId="3337E318" w14:textId="77777777" w:rsidTr="00A92E0C">
        <w:trPr>
          <w:trHeight w:val="326"/>
        </w:trPr>
        <w:tc>
          <w:tcPr>
            <w:tcW w:w="20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2BB7A2F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proofErr w:type="spellStart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Saf</w:t>
            </w:r>
            <w:proofErr w:type="spellEnd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 xml:space="preserve">. </w:t>
            </w:r>
            <w:proofErr w:type="spellStart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Int</w:t>
            </w:r>
            <w:proofErr w:type="spellEnd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. Der. Muslo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B4A78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8.4mm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74BEED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4SEG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5CD6211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 20.7 C/S</w:t>
            </w:r>
          </w:p>
        </w:tc>
      </w:tr>
      <w:tr w:rsidR="00A92E0C" w:rsidRPr="00A92E0C" w14:paraId="48307F1E" w14:textId="77777777" w:rsidTr="00A92E0C">
        <w:trPr>
          <w:trHeight w:val="326"/>
        </w:trPr>
        <w:tc>
          <w:tcPr>
            <w:tcW w:w="20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20FDD0D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proofErr w:type="spellStart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Saf</w:t>
            </w:r>
            <w:proofErr w:type="spellEnd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 xml:space="preserve">. </w:t>
            </w:r>
            <w:proofErr w:type="spellStart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Int</w:t>
            </w:r>
            <w:proofErr w:type="spellEnd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. Izq. Muslo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FDA38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9.0mm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0836D69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4SEG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D094888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23.3 C/S</w:t>
            </w:r>
          </w:p>
        </w:tc>
      </w:tr>
      <w:tr w:rsidR="00A92E0C" w:rsidRPr="00A92E0C" w14:paraId="63755386" w14:textId="77777777" w:rsidTr="00A92E0C">
        <w:trPr>
          <w:trHeight w:val="335"/>
        </w:trPr>
        <w:tc>
          <w:tcPr>
            <w:tcW w:w="20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7898974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proofErr w:type="spellStart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Saf</w:t>
            </w:r>
            <w:proofErr w:type="spellEnd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 xml:space="preserve">. </w:t>
            </w:r>
            <w:proofErr w:type="spellStart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Int</w:t>
            </w:r>
            <w:proofErr w:type="spellEnd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. Der. Pierna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ADBAA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9.5mm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79EF43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4SEG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DCA367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20.7C/S</w:t>
            </w:r>
          </w:p>
        </w:tc>
      </w:tr>
      <w:tr w:rsidR="00A92E0C" w:rsidRPr="00A92E0C" w14:paraId="53B902D5" w14:textId="77777777" w:rsidTr="00A92E0C">
        <w:trPr>
          <w:trHeight w:val="109"/>
        </w:trPr>
        <w:tc>
          <w:tcPr>
            <w:tcW w:w="20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71222DC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proofErr w:type="spellStart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Saf</w:t>
            </w:r>
            <w:proofErr w:type="spellEnd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 xml:space="preserve">. </w:t>
            </w:r>
            <w:proofErr w:type="spellStart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Int</w:t>
            </w:r>
            <w:proofErr w:type="spellEnd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. Izq. pierna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009F7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7.3mm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11B43D7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4SEG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06535D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23.3C/S</w:t>
            </w:r>
          </w:p>
        </w:tc>
      </w:tr>
      <w:tr w:rsidR="00A92E0C" w:rsidRPr="00A92E0C" w14:paraId="7FEB1DC8" w14:textId="77777777" w:rsidTr="00A92E0C">
        <w:trPr>
          <w:trHeight w:val="335"/>
        </w:trPr>
        <w:tc>
          <w:tcPr>
            <w:tcW w:w="20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BAE7C84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proofErr w:type="spellStart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Saf</w:t>
            </w:r>
            <w:proofErr w:type="spellEnd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. Ext. Der.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BDDAB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6.0mm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6A3E3EE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4SEG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6BF037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64.4C/S</w:t>
            </w:r>
          </w:p>
        </w:tc>
      </w:tr>
      <w:tr w:rsidR="00A92E0C" w:rsidRPr="00A92E0C" w14:paraId="7F21D189" w14:textId="77777777" w:rsidTr="00A92E0C">
        <w:trPr>
          <w:trHeight w:val="71"/>
        </w:trPr>
        <w:tc>
          <w:tcPr>
            <w:tcW w:w="20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9E27D82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proofErr w:type="spellStart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Saf</w:t>
            </w:r>
            <w:proofErr w:type="spellEnd"/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. Ext. Izq.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5EE2C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5.6mm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5BED0E4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4SEG</w:t>
            </w:r>
          </w:p>
        </w:tc>
        <w:tc>
          <w:tcPr>
            <w:tcW w:w="25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460C2E6" w14:textId="77777777" w:rsidR="00A92E0C" w:rsidRPr="00A92E0C" w:rsidRDefault="00A92E0C" w:rsidP="00A92E0C">
            <w:pPr>
              <w:spacing w:after="150" w:line="240" w:lineRule="auto"/>
              <w:rPr>
                <w:rFonts w:ascii="Times New Roman" w:eastAsia="Times New Roman" w:hAnsi="Times New Roman" w:cs="Times New Roman"/>
                <w:color w:val="000000"/>
                <w:lang w:val="es-DO" w:eastAsia="es-DO"/>
              </w:rPr>
            </w:pPr>
            <w:r w:rsidRPr="00A92E0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s-DO" w:eastAsia="es-DO"/>
              </w:rPr>
              <w:t>15.0C/S</w:t>
            </w:r>
          </w:p>
        </w:tc>
      </w:tr>
    </w:tbl>
    <w:p w14:paraId="4F7068C2" w14:textId="77777777" w:rsidR="00A92E0C" w:rsidRP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 </w:t>
      </w:r>
    </w:p>
    <w:p w14:paraId="266FBB36" w14:textId="77777777" w:rsidR="00A92E0C" w:rsidRP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 </w:t>
      </w:r>
      <w:r w:rsidRPr="00A92E0C">
        <w:rPr>
          <w:rFonts w:ascii="Times New Roman" w:eastAsia="Times New Roman" w:hAnsi="Times New Roman" w:cs="Times New Roman"/>
          <w:b/>
          <w:bCs/>
          <w:color w:val="000000"/>
          <w:u w:val="single"/>
          <w:lang w:val="es-DO" w:eastAsia="es-DO"/>
        </w:rPr>
        <w:t>Miembro inferior Izquierdo:</w:t>
      </w:r>
    </w:p>
    <w:p w14:paraId="276DCD34" w14:textId="77777777" w:rsidR="00A92E0C" w:rsidRP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Vena femoral superficial</w:t>
      </w: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 </w:t>
      </w: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con diámetro dilatado, con cierre tardío de la válvula a la compresión de los grupos musculares por encima y por debajo de la misma.</w:t>
      </w:r>
    </w:p>
    <w:p w14:paraId="3A65FB6A" w14:textId="77777777" w:rsidR="00A92E0C" w:rsidRP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Vena safena interna</w:t>
      </w: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 </w:t>
      </w: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756ADBD5" w14:textId="77777777" w:rsidR="00A92E0C" w:rsidRP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Vena safena externa 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1F8081C7" w14:textId="77777777" w:rsidR="00A92E0C" w:rsidRP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val="es-DO" w:eastAsia="es-DO"/>
        </w:rPr>
      </w:pPr>
      <w:proofErr w:type="gramStart"/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Venas poplítea</w:t>
      </w:r>
      <w:proofErr w:type="gramEnd"/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 xml:space="preserve"> y tibiales</w:t>
      </w: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 </w:t>
      </w: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con total dilatación en su trayecto y conducta espectral del flujo, con cierre tardío de la válvula y alteraciones patológicas a las maniobras ventilatorias y de compresión de los grupos musculares por encima y debajo de las mismas. </w:t>
      </w:r>
    </w:p>
    <w:p w14:paraId="1FFF6B76" w14:textId="6286D626" w:rsid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 </w:t>
      </w:r>
    </w:p>
    <w:p w14:paraId="69D24BAA" w14:textId="77777777" w:rsidR="00A92E0C" w:rsidRP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val="es-DO" w:eastAsia="es-DO"/>
        </w:rPr>
      </w:pPr>
    </w:p>
    <w:p w14:paraId="24CA623D" w14:textId="77777777" w:rsidR="00A92E0C" w:rsidRPr="00A92E0C" w:rsidRDefault="00A92E0C" w:rsidP="00A92E0C">
      <w:pPr>
        <w:spacing w:after="150" w:line="240" w:lineRule="auto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b/>
          <w:bCs/>
          <w:color w:val="000000"/>
          <w:u w:val="single"/>
          <w:lang w:val="es-DO" w:eastAsia="es-DO"/>
        </w:rPr>
        <w:lastRenderedPageBreak/>
        <w:t>IMPRESIÓN DIAGNOSTICA:</w:t>
      </w:r>
    </w:p>
    <w:p w14:paraId="032785DF" w14:textId="77777777" w:rsidR="00A92E0C" w:rsidRPr="00A92E0C" w:rsidRDefault="00A92E0C" w:rsidP="00A92E0C">
      <w:pPr>
        <w:spacing w:after="150" w:line="240" w:lineRule="auto"/>
        <w:ind w:hanging="360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·         </w:t>
      </w: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 xml:space="preserve">DATOS A FAVOR DE INSUFICIENCIA VENOSA PROFUNDA DE MODERADO </w:t>
      </w:r>
      <w:proofErr w:type="gramStart"/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EN  AMBAS</w:t>
      </w:r>
      <w:proofErr w:type="gramEnd"/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 xml:space="preserve"> POPLITEAS.</w:t>
      </w:r>
    </w:p>
    <w:p w14:paraId="1E4768F9" w14:textId="77777777" w:rsidR="00A92E0C" w:rsidRPr="00A92E0C" w:rsidRDefault="00A92E0C" w:rsidP="00A92E0C">
      <w:pPr>
        <w:spacing w:after="150" w:line="240" w:lineRule="auto"/>
        <w:ind w:hanging="360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·         </w:t>
      </w: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INSUFICIENCIA VENOSA SUPERFICIAL CRONICA EN AMBAS SAFENAS EXTERNAS E INTERNAS.</w:t>
      </w:r>
    </w:p>
    <w:p w14:paraId="3492CB56" w14:textId="77777777" w:rsidR="00A92E0C" w:rsidRPr="00A92E0C" w:rsidRDefault="00A92E0C" w:rsidP="00A92E0C">
      <w:pPr>
        <w:spacing w:after="150" w:line="240" w:lineRule="auto"/>
        <w:ind w:hanging="360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·         </w:t>
      </w: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VARICOSIDAD INTERNA CRONICA BILATERAL, A PREDOMINIO DERECHO.</w:t>
      </w:r>
    </w:p>
    <w:p w14:paraId="7E8F7988" w14:textId="77777777" w:rsidR="00A92E0C" w:rsidRPr="00A92E0C" w:rsidRDefault="00A92E0C" w:rsidP="00A92E0C">
      <w:pPr>
        <w:spacing w:after="150" w:line="240" w:lineRule="auto"/>
        <w:ind w:hanging="360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·         </w:t>
      </w: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PERFORANTES DILATADAS E INCOMPETENTES EN AMBAS PANTORRILLAS.</w:t>
      </w:r>
    </w:p>
    <w:p w14:paraId="613647B2" w14:textId="77777777" w:rsidR="00A92E0C" w:rsidRPr="00A92E0C" w:rsidRDefault="00A92E0C" w:rsidP="00A92E0C">
      <w:pPr>
        <w:spacing w:after="150" w:line="240" w:lineRule="auto"/>
        <w:ind w:hanging="360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·         </w:t>
      </w: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HIPERPIGMENTACION DISTAL.</w:t>
      </w:r>
    </w:p>
    <w:p w14:paraId="7A696A14" w14:textId="77777777" w:rsidR="00A92E0C" w:rsidRPr="00A92E0C" w:rsidRDefault="00A92E0C" w:rsidP="00A92E0C">
      <w:pPr>
        <w:spacing w:after="150" w:line="240" w:lineRule="auto"/>
        <w:ind w:hanging="360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·         </w:t>
      </w: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TELANGIECTASIAS.</w:t>
      </w:r>
    </w:p>
    <w:p w14:paraId="3917691E" w14:textId="77777777" w:rsidR="00A92E0C" w:rsidRPr="00A92E0C" w:rsidRDefault="00A92E0C" w:rsidP="00A92E0C">
      <w:pPr>
        <w:spacing w:after="150" w:line="240" w:lineRule="auto"/>
        <w:ind w:hanging="360"/>
        <w:rPr>
          <w:rFonts w:ascii="Times New Roman" w:eastAsia="Times New Roman" w:hAnsi="Times New Roman" w:cs="Times New Roman"/>
          <w:color w:val="000000"/>
          <w:lang w:val="es-DO" w:eastAsia="es-DO"/>
        </w:rPr>
      </w:pPr>
      <w:r w:rsidRPr="00A92E0C">
        <w:rPr>
          <w:rFonts w:ascii="Times New Roman" w:eastAsia="Times New Roman" w:hAnsi="Times New Roman" w:cs="Times New Roman"/>
          <w:color w:val="000000"/>
          <w:lang w:val="es-DO" w:eastAsia="es-DO"/>
        </w:rPr>
        <w:t>·         </w:t>
      </w:r>
      <w:r w:rsidRPr="00A92E0C">
        <w:rPr>
          <w:rFonts w:ascii="Times New Roman" w:eastAsia="Times New Roman" w:hAnsi="Times New Roman" w:cs="Times New Roman"/>
          <w:b/>
          <w:bCs/>
          <w:color w:val="000000"/>
          <w:lang w:val="es-DO" w:eastAsia="es-DO"/>
        </w:rPr>
        <w:t>DOPPLER VENOSO NEGATIVO PARA TROMBOSIS.</w:t>
      </w:r>
    </w:p>
    <w:p w14:paraId="61C3071D" w14:textId="77777777" w:rsidR="00A92E0C" w:rsidRPr="00A92E0C" w:rsidRDefault="00A92E0C" w:rsidP="00A92E0C"/>
    <w:sectPr w:rsidR="00A92E0C" w:rsidRPr="00A92E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0C"/>
    <w:rsid w:val="00A92E0C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0C68F4"/>
  <w15:chartTrackingRefBased/>
  <w15:docId w15:val="{21B1978C-67B1-4E01-97CB-B97214DF4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6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452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2026-01-14T21:46:00Z</dcterms:created>
  <dcterms:modified xsi:type="dcterms:W3CDTF">2026-01-14T21:47:00Z</dcterms:modified>
</cp:coreProperties>
</file>