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643A2" w14:textId="60BF76D1" w:rsidR="00AC4E97" w:rsidRDefault="00580347">
      <w:r w:rsidRPr="00580347">
        <w:t>CUERPO EXTRAÑO</w:t>
      </w:r>
    </w:p>
    <w:p w14:paraId="43D7233B" w14:textId="77777777" w:rsidR="00580347" w:rsidRPr="00580347" w:rsidRDefault="00580347" w:rsidP="0058034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580347"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SE REALIZA SONOGRAFÍA DE PARTES BLANDAS CON TRANSDUCTOR LINEAL MULTIFRECUENCIAL EN EQUIPO DE ALTA RESOLUCIÓN, EVALUÁNDOSE:</w:t>
      </w:r>
    </w:p>
    <w:p w14:paraId="2F6F5DEF" w14:textId="7D7FBAFA" w:rsidR="00580347" w:rsidRPr="00580347" w:rsidRDefault="00580347" w:rsidP="0058034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58034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SE APRECIA A NIVEL DE LA REGION BRAQUIAL UNA IMAGEN HETEROGENEA, QUE EMITE REFRORZAMIENTO POSTERIOR A IVEL DEL ESPESOR DEL MUSCULO BRAQUIAL </w:t>
      </w:r>
      <w:r w:rsidRPr="0058034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QUE MIDE: 13.40 MM., EN RELACION A CUERPO EXTRAÑO.</w:t>
      </w:r>
    </w:p>
    <w:p w14:paraId="5E7368F2" w14:textId="4B237860" w:rsidR="00580347" w:rsidRDefault="00580347" w:rsidP="00580347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</w:pPr>
      <w:r w:rsidRPr="00580347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 RESTO SIN EVIDENCIAS DE ANOMALÍAS.</w:t>
      </w:r>
    </w:p>
    <w:p w14:paraId="2ACDE2CD" w14:textId="3782A9D7" w:rsidR="00580347" w:rsidRDefault="00580347" w:rsidP="00580347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</w:pPr>
    </w:p>
    <w:p w14:paraId="30A41972" w14:textId="6FAEDECE" w:rsidR="00580347" w:rsidRDefault="00580347" w:rsidP="00580347">
      <w:pPr>
        <w:spacing w:after="300" w:line="240" w:lineRule="auto"/>
        <w:jc w:val="both"/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</w:pPr>
      <w:r w:rsidRPr="00580347"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  <w:t>SONOGRAFÍA DE PARTES BLANDAS REVELANDO LA PRESENCIA DE:</w:t>
      </w:r>
    </w:p>
    <w:p w14:paraId="7E3F75C0" w14:textId="77777777" w:rsidR="00580347" w:rsidRPr="00580347" w:rsidRDefault="00580347" w:rsidP="00580347">
      <w:pPr>
        <w:spacing w:after="0" w:line="240" w:lineRule="auto"/>
        <w:jc w:val="both"/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</w:pPr>
      <w:r w:rsidRPr="00580347"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  <w:t>CUERPO EXTRAÑO DE ORIGEN A INVESTIGAR.</w:t>
      </w:r>
    </w:p>
    <w:p w14:paraId="22A67E12" w14:textId="17438E3E" w:rsidR="00580347" w:rsidRDefault="00580347" w:rsidP="00580347">
      <w:pPr>
        <w:spacing w:after="300" w:line="240" w:lineRule="auto"/>
        <w:jc w:val="both"/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</w:pPr>
    </w:p>
    <w:p w14:paraId="15B49BA5" w14:textId="77777777" w:rsidR="001C354D" w:rsidRPr="00580347" w:rsidRDefault="001C354D" w:rsidP="00580347">
      <w:pPr>
        <w:spacing w:after="300" w:line="240" w:lineRule="auto"/>
        <w:jc w:val="both"/>
        <w:rPr>
          <w:rFonts w:ascii="Open Sans" w:eastAsia="Times New Roman" w:hAnsi="Open Sans" w:cs="Open Sans"/>
          <w:color w:val="0B0B0B"/>
          <w:sz w:val="20"/>
          <w:szCs w:val="20"/>
          <w:lang w:val="es-DO" w:eastAsia="es-DO"/>
        </w:rPr>
      </w:pPr>
    </w:p>
    <w:sectPr w:rsidR="001C354D" w:rsidRPr="00580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47"/>
    <w:rsid w:val="001C354D"/>
    <w:rsid w:val="0058034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22C3F5"/>
  <w15:chartTrackingRefBased/>
  <w15:docId w15:val="{BAE62094-60FA-45EB-8AFD-CF85F07B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580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2026-01-14T21:57:00Z</dcterms:created>
  <dcterms:modified xsi:type="dcterms:W3CDTF">2026-01-14T21:58:00Z</dcterms:modified>
</cp:coreProperties>
</file>