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1CF62" w14:textId="72F43294" w:rsidR="00F74965" w:rsidRDefault="00201BF9">
      <w:r w:rsidRPr="00201BF9">
        <w:t>DOPPLER ESCROTAL NORMAL</w:t>
      </w:r>
    </w:p>
    <w:p w14:paraId="25188EC5" w14:textId="24A92B49" w:rsidR="00201BF9" w:rsidRDefault="00201BF9" w:rsidP="00201BF9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201BF9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SE REALIZA SONOGRAFÍA DOPPLER ESCROTAL CON TRADUCTOR LINEAL MULTIFRECUENCIAL, EN EQUIPO DE ALTA RESOLUCIÓN, EN EL CUAL SE APRECIA:</w:t>
      </w:r>
    </w:p>
    <w:p w14:paraId="08EE47F2" w14:textId="77777777" w:rsidR="00201BF9" w:rsidRPr="00201BF9" w:rsidRDefault="00201BF9" w:rsidP="00201BF9">
      <w:pPr>
        <w:spacing w:before="60" w:after="6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</w:p>
    <w:p w14:paraId="3A29DCD4" w14:textId="37C2CF4A" w:rsidR="00201BF9" w:rsidRPr="00201BF9" w:rsidRDefault="00201BF9" w:rsidP="00201BF9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201B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TESTÍCULOS:</w:t>
      </w:r>
      <w:r w:rsidRPr="00201BF9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 xml:space="preserve"> PARÉNQUIMA HOMOGÉNEO, SIN LESIONES FOCALES. SIN LA PRESENCIA DE </w:t>
      </w:r>
      <w:r w:rsidRPr="00201BF9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LIQUIDO A</w:t>
      </w:r>
      <w:r w:rsidRPr="00201BF9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 xml:space="preserve"> NIVEL DE CAVIDAD TESTICULAR BILATERAL.</w:t>
      </w:r>
    </w:p>
    <w:p w14:paraId="730992DF" w14:textId="5F5B4D57" w:rsidR="00201BF9" w:rsidRPr="00201BF9" w:rsidRDefault="00201BF9" w:rsidP="00201BF9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201B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DIMENSIONES TESTICULARES:</w:t>
      </w:r>
    </w:p>
    <w:p w14:paraId="51545764" w14:textId="4CB2F240" w:rsidR="00201BF9" w:rsidRPr="00201BF9" w:rsidRDefault="00201BF9" w:rsidP="00201BF9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201B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TESTICULO DERECHO:  MM</w:t>
      </w:r>
    </w:p>
    <w:p w14:paraId="2BA98433" w14:textId="08044D75" w:rsidR="00201BF9" w:rsidRPr="00201BF9" w:rsidRDefault="00201BF9" w:rsidP="00201BF9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201B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TESTICULO IZQUIERDO:  MM</w:t>
      </w:r>
    </w:p>
    <w:p w14:paraId="665D36DD" w14:textId="281C2A91" w:rsidR="00201BF9" w:rsidRPr="00201BF9" w:rsidRDefault="00201BF9" w:rsidP="00201BF9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201BF9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AMBOS EPIDÍDIMOS SON DE MORFOLOGÍA, TAMAÑO Y ECOGENICIDAD NORMAL.</w:t>
      </w:r>
    </w:p>
    <w:p w14:paraId="210E9CF2" w14:textId="5B99C4D5" w:rsidR="00201BF9" w:rsidRPr="00201BF9" w:rsidRDefault="00201BF9" w:rsidP="00201BF9">
      <w:pPr>
        <w:spacing w:before="60" w:after="6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201BF9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MEDIANTE EL FLUJOGRAMA A COLOR NO SE OBSERVA DILATACIÓN DEL PLEXO VENOSO PERITESTICULAR BILATERAL, SIN HALLAZGOS A LAS MANIOBRAS DE VALSALVA. </w:t>
      </w:r>
    </w:p>
    <w:p w14:paraId="48A7AF87" w14:textId="4C8FD051" w:rsidR="00201BF9" w:rsidRPr="00201BF9" w:rsidRDefault="00201BF9" w:rsidP="00201BF9">
      <w:pPr>
        <w:spacing w:before="60" w:after="60" w:line="240" w:lineRule="auto"/>
        <w:ind w:left="-360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</w:p>
    <w:p w14:paraId="6405B00C" w14:textId="77777777" w:rsidR="00201BF9" w:rsidRPr="00201BF9" w:rsidRDefault="00201BF9" w:rsidP="00201BF9">
      <w:pPr>
        <w:spacing w:before="60" w:after="60" w:line="222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201BF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  <w:lang w:eastAsia="es-DO"/>
        </w:rPr>
        <w:t>IMPRESIÓN DIAGNOSTICA:</w:t>
      </w:r>
    </w:p>
    <w:p w14:paraId="493FACAD" w14:textId="44379C53" w:rsidR="00201BF9" w:rsidRPr="00201BF9" w:rsidRDefault="00201BF9" w:rsidP="00201BF9">
      <w:pPr>
        <w:spacing w:before="60" w:after="60" w:line="222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201BF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>ESTUDIO DOPPLER ESCROTAL SIN HALLAZGOS PATOLÓGICOS A LA FECHA.</w:t>
      </w:r>
    </w:p>
    <w:p w14:paraId="1D454BAF" w14:textId="77777777" w:rsidR="00201BF9" w:rsidRDefault="00201BF9"/>
    <w:sectPr w:rsidR="00201B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C6B97"/>
    <w:multiLevelType w:val="multilevel"/>
    <w:tmpl w:val="95AA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BF9"/>
    <w:rsid w:val="00201BF9"/>
    <w:rsid w:val="00F7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50FA1A"/>
  <w15:chartTrackingRefBased/>
  <w15:docId w15:val="{BE6CD5D8-3E7B-478C-8027-3F35BD5AA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1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7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100</Words>
  <Characters>552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1</cp:revision>
  <dcterms:created xsi:type="dcterms:W3CDTF">2026-01-14T19:33:00Z</dcterms:created>
  <dcterms:modified xsi:type="dcterms:W3CDTF">2026-01-14T19:39:00Z</dcterms:modified>
</cp:coreProperties>
</file>