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B549D" w14:textId="0EC5CA6B" w:rsidR="00053735" w:rsidRDefault="00CB73EF">
      <w:r w:rsidRPr="00CB73EF">
        <w:t>D. VENOSO INF.</w:t>
      </w:r>
    </w:p>
    <w:p w14:paraId="3C067E8F" w14:textId="77777777" w:rsidR="00CB73EF" w:rsidRPr="00CB73EF" w:rsidRDefault="00CB73EF" w:rsidP="00CB73E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Se practicó estudio de sonografía </w:t>
      </w:r>
      <w:proofErr w:type="spellStart"/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doppler</w:t>
      </w:r>
      <w:proofErr w:type="spellEnd"/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 xml:space="preserve"> de los vasos de ambos miembros inferiores utilizando traductor </w:t>
      </w:r>
      <w:proofErr w:type="spellStart"/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multifrecuencial</w:t>
      </w:r>
      <w:proofErr w:type="spellEnd"/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, en equipo de alta resolución, evidenciando los siguientes hallazgos:</w:t>
      </w:r>
    </w:p>
    <w:p w14:paraId="6032082B" w14:textId="77777777" w:rsidR="00CB73EF" w:rsidRPr="00CB73EF" w:rsidRDefault="00CB73EF" w:rsidP="00CB73E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7A7039C0" w14:textId="77777777" w:rsidR="00CB73EF" w:rsidRPr="00CB73EF" w:rsidRDefault="00CB73EF" w:rsidP="00CB73EF">
      <w:pPr>
        <w:spacing w:after="0" w:line="240" w:lineRule="auto"/>
        <w:ind w:hanging="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B73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s-DO"/>
        </w:rPr>
        <w:t>Miembro inferior Derecho:</w:t>
      </w:r>
    </w:p>
    <w:p w14:paraId="3E647CAD" w14:textId="77777777" w:rsidR="00CB73EF" w:rsidRPr="00CB73EF" w:rsidRDefault="00CB73EF" w:rsidP="00CB73EF">
      <w:pPr>
        <w:spacing w:after="0" w:line="240" w:lineRule="auto"/>
        <w:ind w:left="-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B73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femoral superficial</w:t>
      </w:r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con diámetro conservado, sin inversión del flujo a la Valsalva.</w:t>
      </w:r>
    </w:p>
    <w:p w14:paraId="300FD17D" w14:textId="77777777" w:rsidR="00CB73EF" w:rsidRPr="00CB73EF" w:rsidRDefault="00CB73EF" w:rsidP="00CB73EF">
      <w:pPr>
        <w:spacing w:after="0" w:line="240" w:lineRule="auto"/>
        <w:ind w:left="-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B73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safena mayor</w:t>
      </w:r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de calibre normal, sin inversión del flujo a la maniobra de Valsalva.</w:t>
      </w:r>
    </w:p>
    <w:p w14:paraId="69E47DAD" w14:textId="77777777" w:rsidR="00CB73EF" w:rsidRPr="00CB73EF" w:rsidRDefault="00CB73EF" w:rsidP="00CB73EF">
      <w:pPr>
        <w:spacing w:after="0" w:line="240" w:lineRule="auto"/>
        <w:ind w:left="-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B73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safena menor</w:t>
      </w:r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de calibre normal, sin inversión del flujo a la maniobra de Valsalva.</w:t>
      </w:r>
    </w:p>
    <w:tbl>
      <w:tblPr>
        <w:tblW w:w="0" w:type="auto"/>
        <w:tblInd w:w="-28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2652"/>
      </w:tblGrid>
      <w:tr w:rsidR="00CB73EF" w:rsidRPr="00CB73EF" w14:paraId="7EF6AA7A" w14:textId="77777777" w:rsidTr="00CB73EF">
        <w:trPr>
          <w:trHeight w:val="255"/>
        </w:trPr>
        <w:tc>
          <w:tcPr>
            <w:tcW w:w="26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64ACF" w14:textId="77777777" w:rsidR="00CB73EF" w:rsidRPr="00CB73EF" w:rsidRDefault="00CB73EF" w:rsidP="00CB73E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CB73E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DO"/>
              </w:rPr>
              <w:t>DIÁMETROS:</w:t>
            </w:r>
          </w:p>
        </w:tc>
        <w:tc>
          <w:tcPr>
            <w:tcW w:w="26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60D5CB" w14:textId="77777777" w:rsidR="00CB73EF" w:rsidRPr="00CB73EF" w:rsidRDefault="00CB73EF" w:rsidP="00CB73E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CB73E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DO"/>
              </w:rPr>
              <w:t>REFLUJO:</w:t>
            </w:r>
          </w:p>
        </w:tc>
      </w:tr>
      <w:tr w:rsidR="00CB73EF" w:rsidRPr="00CB73EF" w14:paraId="044BB6D2" w14:textId="77777777" w:rsidTr="00CB73EF">
        <w:trPr>
          <w:trHeight w:val="300"/>
        </w:trPr>
        <w:tc>
          <w:tcPr>
            <w:tcW w:w="26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71370" w14:textId="77777777" w:rsidR="00CB73EF" w:rsidRPr="00CB73EF" w:rsidRDefault="00CB73EF" w:rsidP="00CB73E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CB73E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DO"/>
              </w:rPr>
              <w:t>USF:</w:t>
            </w:r>
          </w:p>
        </w:tc>
        <w:tc>
          <w:tcPr>
            <w:tcW w:w="26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1991D" w14:textId="77777777" w:rsidR="00CB73EF" w:rsidRPr="00CB73EF" w:rsidRDefault="00CB73EF" w:rsidP="00CB73E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CB73E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DO"/>
              </w:rPr>
              <w:t>Menor de 1 segundo.</w:t>
            </w:r>
          </w:p>
        </w:tc>
      </w:tr>
    </w:tbl>
    <w:p w14:paraId="67B13C20" w14:textId="77777777" w:rsidR="00CB73EF" w:rsidRPr="00CB73EF" w:rsidRDefault="00CB73EF" w:rsidP="00CB73EF">
      <w:pPr>
        <w:spacing w:after="0" w:line="240" w:lineRule="auto"/>
        <w:ind w:left="-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155C8D6A" w14:textId="77777777" w:rsidR="00CB73EF" w:rsidRPr="00CB73EF" w:rsidRDefault="00CB73EF" w:rsidP="00CB73EF">
      <w:pPr>
        <w:spacing w:after="0" w:line="240" w:lineRule="auto"/>
        <w:ind w:left="-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B73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Venas poplíteas y tibiales</w:t>
      </w:r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con total normalidad en su trayecto y conducta espectral del flujo, sin alteraciones patológicas a las maniobras de compresión y descompresión de los grupos musculares por encima y debajo de las mismas.</w:t>
      </w:r>
    </w:p>
    <w:p w14:paraId="1AA9E3AB" w14:textId="77777777" w:rsidR="00CB73EF" w:rsidRPr="00CB73EF" w:rsidRDefault="00CB73EF" w:rsidP="00CB73EF">
      <w:pPr>
        <w:spacing w:after="0" w:line="240" w:lineRule="auto"/>
        <w:ind w:left="-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028FC787" w14:textId="77777777" w:rsidR="00CB73EF" w:rsidRPr="00CB73EF" w:rsidRDefault="00CB73EF" w:rsidP="00CB73EF">
      <w:pPr>
        <w:spacing w:after="0" w:line="240" w:lineRule="auto"/>
        <w:ind w:hanging="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B73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es-DO"/>
        </w:rPr>
        <w:t>Miembro inferior Izquierdo:</w:t>
      </w:r>
    </w:p>
    <w:p w14:paraId="60E6468E" w14:textId="77777777" w:rsidR="00CB73EF" w:rsidRPr="00CB73EF" w:rsidRDefault="00CB73EF" w:rsidP="00CB73EF">
      <w:pPr>
        <w:spacing w:after="0" w:line="240" w:lineRule="auto"/>
        <w:ind w:left="-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B73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femoral superficial</w:t>
      </w:r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con diámetro conservado, sin inversión del flujo a la Valsalva.</w:t>
      </w:r>
    </w:p>
    <w:p w14:paraId="7D2D9E7C" w14:textId="77777777" w:rsidR="00CB73EF" w:rsidRPr="00CB73EF" w:rsidRDefault="00CB73EF" w:rsidP="00CB73EF">
      <w:pPr>
        <w:spacing w:after="0" w:line="240" w:lineRule="auto"/>
        <w:ind w:left="-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B73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safena mayor</w:t>
      </w:r>
      <w:r w:rsidRPr="00CB73EF"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  <w:t> </w:t>
      </w:r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de calibre normal, sin inversión del flujo a la maniobra de Valsalva.</w:t>
      </w:r>
    </w:p>
    <w:p w14:paraId="5A25F747" w14:textId="77777777" w:rsidR="00CB73EF" w:rsidRPr="00CB73EF" w:rsidRDefault="00CB73EF" w:rsidP="00CB73EF">
      <w:pPr>
        <w:spacing w:after="0" w:line="240" w:lineRule="auto"/>
        <w:ind w:left="-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B73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 safena menor</w:t>
      </w:r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de calibre normal, sin inversión del flujo a la maniobra de Valsalva.</w:t>
      </w:r>
    </w:p>
    <w:tbl>
      <w:tblPr>
        <w:tblW w:w="0" w:type="auto"/>
        <w:tblInd w:w="-28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4"/>
        <w:gridCol w:w="2614"/>
      </w:tblGrid>
      <w:tr w:rsidR="00CB73EF" w:rsidRPr="00CB73EF" w14:paraId="08B55D0A" w14:textId="77777777" w:rsidTr="00CB73EF">
        <w:trPr>
          <w:trHeight w:val="234"/>
        </w:trPr>
        <w:tc>
          <w:tcPr>
            <w:tcW w:w="26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8C3EEC" w14:textId="77777777" w:rsidR="00CB73EF" w:rsidRPr="00CB73EF" w:rsidRDefault="00CB73EF" w:rsidP="00CB73E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CB73E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DO"/>
              </w:rPr>
              <w:t>DIÁMETROS:</w:t>
            </w:r>
          </w:p>
        </w:tc>
        <w:tc>
          <w:tcPr>
            <w:tcW w:w="261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56E5AA" w14:textId="77777777" w:rsidR="00CB73EF" w:rsidRPr="00CB73EF" w:rsidRDefault="00CB73EF" w:rsidP="00CB73E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CB73E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es-DO"/>
              </w:rPr>
              <w:t>REFLUJO:</w:t>
            </w:r>
          </w:p>
        </w:tc>
      </w:tr>
      <w:tr w:rsidR="00CB73EF" w:rsidRPr="00CB73EF" w14:paraId="7A05EF86" w14:textId="77777777" w:rsidTr="00CB73EF">
        <w:trPr>
          <w:trHeight w:val="276"/>
        </w:trPr>
        <w:tc>
          <w:tcPr>
            <w:tcW w:w="26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EF78A" w14:textId="77777777" w:rsidR="00CB73EF" w:rsidRPr="00CB73EF" w:rsidRDefault="00CB73EF" w:rsidP="00CB73E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CB73E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DO"/>
              </w:rPr>
              <w:t>USF: </w:t>
            </w:r>
          </w:p>
        </w:tc>
        <w:tc>
          <w:tcPr>
            <w:tcW w:w="26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2B37BC" w14:textId="77777777" w:rsidR="00CB73EF" w:rsidRPr="00CB73EF" w:rsidRDefault="00CB73EF" w:rsidP="00CB73EF">
            <w:pPr>
              <w:spacing w:after="0" w:line="240" w:lineRule="auto"/>
              <w:jc w:val="both"/>
              <w:rPr>
                <w:rFonts w:ascii="Open Sans" w:eastAsia="Times New Roman" w:hAnsi="Open Sans" w:cs="Open Sans"/>
                <w:color w:val="000000"/>
                <w:sz w:val="20"/>
                <w:szCs w:val="20"/>
                <w:lang w:eastAsia="es-DO"/>
              </w:rPr>
            </w:pPr>
            <w:r w:rsidRPr="00CB73E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es-DO"/>
              </w:rPr>
              <w:t>Menor de 1 segundo.</w:t>
            </w:r>
          </w:p>
        </w:tc>
      </w:tr>
    </w:tbl>
    <w:p w14:paraId="50C2EBC7" w14:textId="77777777" w:rsidR="00CB73EF" w:rsidRPr="00CB73EF" w:rsidRDefault="00CB73EF" w:rsidP="00CB73E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60DC141F" w14:textId="77777777" w:rsidR="00CB73EF" w:rsidRPr="00CB73EF" w:rsidRDefault="00CB73EF" w:rsidP="00CB73EF">
      <w:pPr>
        <w:spacing w:after="0" w:line="240" w:lineRule="auto"/>
        <w:ind w:left="-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B73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Venas poplíteas y tibiales</w:t>
      </w:r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con total normalidad en su trayecto y conducta espectral del flujo, sin alteraciones patológicas a las maniobras de compresión y descompresión de los grupos musculares por encima y debajo de las mismas.</w:t>
      </w:r>
    </w:p>
    <w:p w14:paraId="75FCD980" w14:textId="77777777" w:rsidR="00CB73EF" w:rsidRPr="00CB73EF" w:rsidRDefault="00CB73EF" w:rsidP="00CB73EF">
      <w:pPr>
        <w:spacing w:after="0" w:line="240" w:lineRule="auto"/>
        <w:ind w:left="-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00310774" w14:textId="77777777" w:rsidR="00CB73EF" w:rsidRPr="00CB73EF" w:rsidRDefault="00CB73EF" w:rsidP="00CB73EF">
      <w:pPr>
        <w:spacing w:after="0" w:line="240" w:lineRule="auto"/>
        <w:ind w:left="-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B73E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DO"/>
        </w:rPr>
        <w:t>Venas perforantes:</w:t>
      </w:r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sin dilataciones y/o registro de reflujos. </w:t>
      </w:r>
    </w:p>
    <w:p w14:paraId="73F79BAB" w14:textId="77777777" w:rsidR="00CB73EF" w:rsidRPr="00CB73EF" w:rsidRDefault="00CB73EF" w:rsidP="00CB73EF">
      <w:pPr>
        <w:spacing w:after="0" w:line="240" w:lineRule="auto"/>
        <w:ind w:left="-283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B73EF">
        <w:rPr>
          <w:rFonts w:ascii="Times New Roman" w:eastAsia="Times New Roman" w:hAnsi="Times New Roman" w:cs="Times New Roman"/>
          <w:color w:val="000000"/>
          <w:sz w:val="28"/>
          <w:szCs w:val="28"/>
          <w:lang w:eastAsia="es-DO"/>
        </w:rPr>
        <w:t> </w:t>
      </w:r>
    </w:p>
    <w:p w14:paraId="7D1BE79B" w14:textId="77777777" w:rsidR="00CB73EF" w:rsidRPr="00CB73EF" w:rsidRDefault="00CB73EF" w:rsidP="00CB73EF">
      <w:pPr>
        <w:spacing w:after="0" w:line="240" w:lineRule="auto"/>
        <w:jc w:val="both"/>
        <w:rPr>
          <w:rFonts w:ascii="Open Sans" w:eastAsia="Times New Roman" w:hAnsi="Open Sans" w:cs="Open Sans"/>
          <w:color w:val="000000"/>
          <w:sz w:val="20"/>
          <w:szCs w:val="20"/>
          <w:lang w:eastAsia="es-DO"/>
        </w:rPr>
      </w:pPr>
      <w:r w:rsidRPr="00CB73EF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</w:t>
      </w:r>
      <w:r w:rsidRPr="00CB73E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 xml:space="preserve">SONOGRAFÍA DOPPLER VENOSO DE Ms </w:t>
      </w:r>
      <w:proofErr w:type="spellStart"/>
      <w:r w:rsidRPr="00CB73E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>Is</w:t>
      </w:r>
      <w:proofErr w:type="spellEnd"/>
      <w:r w:rsidRPr="00CB73E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DO"/>
        </w:rPr>
        <w:t xml:space="preserve"> DE ASPECTO Y MORFOLOGÍA CONSERVADA.</w:t>
      </w:r>
    </w:p>
    <w:p w14:paraId="54F326BD" w14:textId="77777777" w:rsidR="00CB73EF" w:rsidRDefault="00CB73EF"/>
    <w:sectPr w:rsidR="00CB73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3EF"/>
    <w:rsid w:val="00053735"/>
    <w:rsid w:val="00CB7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EA5E6A"/>
  <w15:chartTrackingRefBased/>
  <w15:docId w15:val="{D2B87ABD-4AFA-4A1F-B230-423D5B9CE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88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229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2026-01-14T19:01:00Z</dcterms:created>
  <dcterms:modified xsi:type="dcterms:W3CDTF">2026-01-14T19:03:00Z</dcterms:modified>
</cp:coreProperties>
</file>