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693DD" w14:textId="258D9910" w:rsidR="00AC4E97" w:rsidRDefault="002A3EF0">
      <w:r w:rsidRPr="002A3EF0">
        <w:t>ESGUINCE DE TOBILLO Y QUISTE SINOVIAL</w:t>
      </w:r>
    </w:p>
    <w:p w14:paraId="18DE0C72" w14:textId="77777777" w:rsidR="002A3EF0" w:rsidRPr="002A3EF0" w:rsidRDefault="002A3EF0" w:rsidP="002A3EF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s-DO" w:eastAsia="es-DO"/>
        </w:rPr>
        <w:t>SONOGRAFIA MUSCULOESQUELETICA DEL TOBILLO IZQUIERDO</w:t>
      </w:r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.</w:t>
      </w:r>
    </w:p>
    <w:p w14:paraId="19903407" w14:textId="77777777" w:rsidR="002A3EF0" w:rsidRPr="002A3EF0" w:rsidRDefault="002A3EF0" w:rsidP="002A3EF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4C28B660" w14:textId="77777777" w:rsidR="002A3EF0" w:rsidRPr="002A3EF0" w:rsidRDefault="002A3EF0" w:rsidP="002A3EF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TECNICA:</w:t>
      </w:r>
    </w:p>
    <w:p w14:paraId="50E965CD" w14:textId="77777777" w:rsidR="002A3EF0" w:rsidRPr="002A3EF0" w:rsidRDefault="002A3EF0" w:rsidP="002A3EF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Se realiza rastreo con transductor lineal de alta resolución, obteniéndose imágenes en planos coronal y longitudinal, en escala de grises, Doppler Color y Doppler potenciado en áreas de interés, en donde se visualiza lo siguiente:</w:t>
      </w:r>
    </w:p>
    <w:p w14:paraId="24F35D04" w14:textId="77777777" w:rsidR="002A3EF0" w:rsidRPr="002A3EF0" w:rsidRDefault="002A3EF0" w:rsidP="002A3EF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27441961" w14:textId="77777777" w:rsidR="002A3EF0" w:rsidRPr="002A3EF0" w:rsidRDefault="002A3EF0" w:rsidP="002A3EF0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RETROPIE ANTERIOR:</w:t>
      </w:r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no se observan alteraciones de la vaina tendinosa del tendón tibial anterior sin engrosamiento circunferencial de la vaina tendinosa</w:t>
      </w: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.</w:t>
      </w:r>
    </w:p>
    <w:p w14:paraId="7A8E572E" w14:textId="77777777" w:rsidR="002A3EF0" w:rsidRPr="002A3EF0" w:rsidRDefault="002A3EF0" w:rsidP="002A3EF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RETROPIE MEDIAL: </w:t>
      </w:r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tendón del tibial posterior con patrón fibrilar adecuado. Flexor largo de los dedos y flexor largo del dedo gordo de patrón fibrilar homogéneo y espesor adecuado.</w:t>
      </w:r>
    </w:p>
    <w:p w14:paraId="41B381B6" w14:textId="77777777" w:rsidR="002A3EF0" w:rsidRPr="002A3EF0" w:rsidRDefault="002A3EF0" w:rsidP="002A3EF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RETROPIE LATERAL: </w:t>
      </w:r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surco </w:t>
      </w:r>
      <w:proofErr w:type="spellStart"/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peróneo</w:t>
      </w:r>
      <w:proofErr w:type="spellEnd"/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adecuado,</w:t>
      </w: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retináculo </w:t>
      </w:r>
      <w:proofErr w:type="spellStart"/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peróneo</w:t>
      </w:r>
      <w:proofErr w:type="spellEnd"/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sin evidencia de lesiones de continuidad, </w:t>
      </w:r>
      <w:proofErr w:type="spellStart"/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peróneo</w:t>
      </w:r>
      <w:proofErr w:type="spellEnd"/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lateral corto y largo de trayectoria y </w:t>
      </w:r>
      <w:proofErr w:type="spellStart"/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ecoestructura</w:t>
      </w:r>
      <w:proofErr w:type="spellEnd"/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normal. </w:t>
      </w: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Ligamentos peroneo astragalino anterior y posterior eco mixto, heterogéneo con solución parcial de continuidad de sus fibras</w:t>
      </w:r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. calcáneo </w:t>
      </w:r>
      <w:proofErr w:type="spellStart"/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peróneo</w:t>
      </w:r>
      <w:proofErr w:type="spellEnd"/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de </w:t>
      </w:r>
      <w:proofErr w:type="spellStart"/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ecotextura</w:t>
      </w:r>
      <w:proofErr w:type="spellEnd"/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normal.</w:t>
      </w:r>
    </w:p>
    <w:p w14:paraId="1E8402A7" w14:textId="77777777" w:rsidR="002A3EF0" w:rsidRPr="002A3EF0" w:rsidRDefault="002A3EF0" w:rsidP="002A3EF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</w:p>
    <w:p w14:paraId="49668AD9" w14:textId="77777777" w:rsidR="002A3EF0" w:rsidRPr="002A3EF0" w:rsidRDefault="002A3EF0" w:rsidP="002A3EF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 xml:space="preserve">Se verifica </w:t>
      </w:r>
      <w:proofErr w:type="spellStart"/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a demás</w:t>
      </w:r>
      <w:proofErr w:type="spellEnd"/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 xml:space="preserve"> una imagen redondeada anecoide a vascular al Doppler color con volumen aproximado de: 0.03 mm.</w:t>
      </w:r>
    </w:p>
    <w:p w14:paraId="7DE979ED" w14:textId="77777777" w:rsidR="002A3EF0" w:rsidRPr="002A3EF0" w:rsidRDefault="002A3EF0" w:rsidP="002A3EF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</w:p>
    <w:p w14:paraId="00F763CD" w14:textId="77777777" w:rsidR="002A3EF0" w:rsidRPr="002A3EF0" w:rsidRDefault="002A3EF0" w:rsidP="002A3EF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RETROPIE POSTERIOR: </w:t>
      </w:r>
      <w:proofErr w:type="spellStart"/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paratendón</w:t>
      </w:r>
      <w:proofErr w:type="spellEnd"/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 xml:space="preserve"> y</w:t>
      </w: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 </w:t>
      </w:r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tendón de Aquiles de patrón fibrilar adecuado.</w:t>
      </w:r>
    </w:p>
    <w:p w14:paraId="2DBC55C3" w14:textId="77777777" w:rsidR="002A3EF0" w:rsidRPr="002A3EF0" w:rsidRDefault="002A3EF0" w:rsidP="002A3EF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</w:p>
    <w:p w14:paraId="2D32ECB7" w14:textId="77777777" w:rsidR="002A3EF0" w:rsidRPr="002A3EF0" w:rsidRDefault="002A3EF0" w:rsidP="002A3EF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</w:p>
    <w:p w14:paraId="15AFE36A" w14:textId="77777777" w:rsidR="002A3EF0" w:rsidRPr="002A3EF0" w:rsidRDefault="002A3EF0" w:rsidP="002A3EF0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</w:p>
    <w:p w14:paraId="17B41AD0" w14:textId="77777777" w:rsidR="002A3EF0" w:rsidRPr="002A3EF0" w:rsidRDefault="002A3EF0" w:rsidP="002A3EF0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HALLAZGOS SONOGRAFICOS A FAVOR DE:</w:t>
      </w:r>
    </w:p>
    <w:p w14:paraId="7375495B" w14:textId="77777777" w:rsidR="002A3EF0" w:rsidRPr="002A3EF0" w:rsidRDefault="002A3EF0" w:rsidP="002A3EF0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Esguince de tobillo derecho.</w:t>
      </w:r>
    </w:p>
    <w:p w14:paraId="758C1B8F" w14:textId="77777777" w:rsidR="002A3EF0" w:rsidRPr="002A3EF0" w:rsidRDefault="002A3EF0" w:rsidP="002A3EF0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2A3E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Quiste sinovial en cara lateral externa del maléolo externo derecho.</w:t>
      </w:r>
    </w:p>
    <w:p w14:paraId="4435C5AA" w14:textId="77777777" w:rsidR="002A3EF0" w:rsidRDefault="002A3EF0"/>
    <w:sectPr w:rsidR="002A3E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F0"/>
    <w:rsid w:val="002A3EF0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072884"/>
  <w15:chartTrackingRefBased/>
  <w15:docId w15:val="{F41764EA-FA46-4017-AA4E-A771C305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3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4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2026-01-15T11:59:00Z</dcterms:created>
  <dcterms:modified xsi:type="dcterms:W3CDTF">2026-01-15T12:01:00Z</dcterms:modified>
</cp:coreProperties>
</file>