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477DF" w14:textId="11C7165C" w:rsidR="00205705" w:rsidRDefault="00205705" w:rsidP="00205705">
      <w:pPr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HEMANGIOMA LOBULO HEPATICO</w:t>
      </w:r>
    </w:p>
    <w:p w14:paraId="3D31D650" w14:textId="77777777" w:rsidR="00205705" w:rsidRDefault="00205705" w:rsidP="00205705">
      <w:pPr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</w:pPr>
    </w:p>
    <w:p w14:paraId="238E39CD" w14:textId="77777777" w:rsidR="00205705" w:rsidRDefault="00205705" w:rsidP="00205705">
      <w:pPr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</w:pPr>
    </w:p>
    <w:p w14:paraId="4C635181" w14:textId="3BF7914E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APRECIAMOS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 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HÍGADO,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AUMENTADO DE VOLUMEN,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SE OBSERVA LA PRESENCIA DE UNA  IMAGEN NODULAR HIPODENSA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, DE BORDES IRREGULAR,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A NIVEL DEL LÓBULO HEPÁTICO DERECHO, QUE MIDE APROXIMADAMENTE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1. </w:t>
      </w:r>
      <w:proofErr w:type="gramStart"/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6  X</w:t>
      </w:r>
      <w:proofErr w:type="gramEnd"/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  2.2 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CMS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,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COMPATIBLE CON HEMANGIOMA, 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LAS VÍAS INTRAHEPÁTICAS, PORTA HEPATO-BILIAR Y LAS VENAS SUPRAHEPÁTICAS NO MOSTRANDO ALTERACIONES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. </w:t>
      </w:r>
    </w:p>
    <w:p w14:paraId="193AA36C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VESÍCULA BILIAR:  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 CON LLENADO  ADECUADO  DE PAREDES LISAS, SIN LA PRESENCIA DE CÁLCULOS NI TUMORACIONES EN SU INTERIOR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.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  </w:t>
      </w:r>
    </w:p>
    <w:p w14:paraId="799C2CBD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VISUALIZAMOS DILATACIONES A NIVEL DEL HEPATOCOLÉDOCO.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 </w:t>
      </w:r>
    </w:p>
    <w:p w14:paraId="776D4BF0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PÁNCREAS: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BIEN DEFINIDO EN TODA SU EXTENSIÓN, SIN EVIDENCIAR MODIFICACIONES A NIVEL DE SU CONTEXTO.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 </w:t>
      </w:r>
    </w:p>
    <w:p w14:paraId="37072B00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RIÑONES: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DESCENDIDOS, TOPOGRÁFICAMENTE BIEN LOCALIZADOS, NO AUMENTADOS DE VOLUMEN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,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SIN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 DILATACIÓN PIELOCALICIAL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,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OBSERVAMOS  SIGNOS DE LITIASIS  RENAL,  HAY PRESERVACIÓN DE LA RELACIÓN CORTICO MEDULAR. NO APRECIAMOS ALTERACIONES EN EL TERCIO PROXIMAL DE LOS URÉTERES.</w:t>
      </w:r>
    </w:p>
    <w:p w14:paraId="29097FBC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 xml:space="preserve">MEDIDAS DEL RIÑÓN DERECHO:  6. 4 </w:t>
      </w:r>
      <w:proofErr w:type="gramStart"/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X  7</w:t>
      </w:r>
      <w:proofErr w:type="gramEnd"/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. 8       CMS.</w:t>
      </w:r>
    </w:p>
    <w:p w14:paraId="6C7615E0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MEDIDAS DEL RIÑÓN IZQUIERDO: 4. 6 X 11. 1   CMS.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  </w:t>
      </w:r>
    </w:p>
    <w:p w14:paraId="093236A1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   BAZO: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AUMENTADO DE VOLUMEN,  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 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SIN COLECCIÓN LIQUIDA SUBSCAPULAR, SIN TUMORACIONES Y SIN DILATACIONES A NIVEL DE SU HILIO.</w:t>
      </w: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 </w:t>
      </w:r>
    </w:p>
    <w:p w14:paraId="66666287" w14:textId="77777777" w:rsidR="00205705" w:rsidRPr="00205705" w:rsidRDefault="00205705" w:rsidP="00205705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color w:val="000000"/>
          <w:sz w:val="21"/>
          <w:szCs w:val="21"/>
          <w:lang w:val="x-none" w:eastAsia="es-DO"/>
        </w:rPr>
        <w:t>NO OBSERVAMOS SIGNOS DE ASCITIS NI DE ADENOPATÍAS, ASI COMO TAMPOCO ALTERACIONES A NIVEL DE LOS PRINCIPALES VASOS SANGUÍNEOS ABDOMINALES.</w:t>
      </w:r>
      <w:r w:rsidRPr="00205705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x-none" w:eastAsia="es-DO"/>
        </w:rPr>
        <w:t> </w:t>
      </w:r>
    </w:p>
    <w:p w14:paraId="00DEBD0C" w14:textId="77777777" w:rsidR="00205705" w:rsidRPr="00205705" w:rsidRDefault="00205705" w:rsidP="0020570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Open Sans" w:eastAsia="Times New Roman" w:hAnsi="Open Sans" w:cs="Open Sans"/>
          <w:color w:val="000000"/>
          <w:sz w:val="20"/>
          <w:szCs w:val="20"/>
          <w:lang w:val="es-ES" w:eastAsia="es-DO"/>
        </w:rPr>
        <w:t> </w:t>
      </w:r>
    </w:p>
    <w:p w14:paraId="7C072D54" w14:textId="77777777" w:rsidR="00205705" w:rsidRPr="00205705" w:rsidRDefault="00205705" w:rsidP="0020570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0570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CONCLUSION. HEMANGIOMA EN LÓBULO HEPÁTICO DERECHO.</w:t>
      </w:r>
    </w:p>
    <w:p w14:paraId="7E5EBC44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05"/>
    <w:rsid w:val="00205705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DDC14"/>
  <w15:chartTrackingRefBased/>
  <w15:docId w15:val="{340B6576-5FD7-43AA-A446-713A3021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2026-01-14T21:34:00Z</dcterms:created>
  <dcterms:modified xsi:type="dcterms:W3CDTF">2026-01-14T21:35:00Z</dcterms:modified>
</cp:coreProperties>
</file>