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027A" w14:textId="16ED24F5" w:rsidR="00AC4E97" w:rsidRPr="00A960C1" w:rsidRDefault="00A960C1">
      <w:pPr>
        <w:rPr>
          <w:rFonts w:ascii="Times New Roman" w:hAnsi="Times New Roman" w:cs="Times New Roman"/>
          <w:sz w:val="24"/>
          <w:szCs w:val="24"/>
        </w:rPr>
      </w:pPr>
      <w:r w:rsidRPr="00A960C1">
        <w:rPr>
          <w:rFonts w:ascii="Times New Roman" w:hAnsi="Times New Roman" w:cs="Times New Roman"/>
          <w:sz w:val="24"/>
          <w:szCs w:val="24"/>
        </w:rPr>
        <w:t xml:space="preserve">HOFFITIS DE ROTULA IZQUIERDA </w:t>
      </w:r>
    </w:p>
    <w:p w14:paraId="48863DBB" w14:textId="77777777" w:rsidR="00A960C1" w:rsidRPr="00A960C1" w:rsidRDefault="00A960C1" w:rsidP="00A960C1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A960C1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PARTES BLANDAS CON TRANSDUCTOR LINEAL MULTIFRECUENCIAL EN EQUIPO DE ALTA RESOLUCIÓN, EVALUÁNDOSE:</w:t>
      </w:r>
    </w:p>
    <w:p w14:paraId="60FB150F" w14:textId="58BE4C78" w:rsidR="00A960C1" w:rsidRPr="00A960C1" w:rsidRDefault="00A960C1" w:rsidP="00A960C1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A96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SE APRECIA COMPONENTES DE PARTES BLANDAS EN REGION CUADRANTE SUPERIOR, SE VERIFICA DISCRETA COLECCION EN CUADRANTE SUPERIOR INFERIOR AL </w:t>
      </w:r>
      <w:r w:rsidR="00911C26" w:rsidRPr="00A96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TENDON DEL</w:t>
      </w:r>
      <w:r w:rsidRPr="00A96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CUADRICEPS </w:t>
      </w:r>
      <w:proofErr w:type="gramStart"/>
      <w:r w:rsidRPr="00A96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Y  GRASA</w:t>
      </w:r>
      <w:proofErr w:type="gramEnd"/>
      <w:r w:rsidRPr="00A96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DE HOFFE, AVASCULAR AL DOPPLER.</w:t>
      </w:r>
    </w:p>
    <w:p w14:paraId="1B63D065" w14:textId="179209FC" w:rsidR="00A960C1" w:rsidRPr="00A960C1" w:rsidRDefault="00A960C1" w:rsidP="00A960C1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A960C1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281DD281" w14:textId="77777777" w:rsidR="00A960C1" w:rsidRPr="00A960C1" w:rsidRDefault="00A960C1" w:rsidP="00A960C1">
      <w:pPr>
        <w:rPr>
          <w:rFonts w:ascii="Times New Roman" w:hAnsi="Times New Roman" w:cs="Times New Roman"/>
          <w:sz w:val="24"/>
          <w:szCs w:val="24"/>
        </w:rPr>
      </w:pPr>
    </w:p>
    <w:p w14:paraId="6C3FE4D7" w14:textId="77777777" w:rsidR="00A960C1" w:rsidRPr="00A960C1" w:rsidRDefault="00A960C1" w:rsidP="00A960C1">
      <w:pPr>
        <w:rPr>
          <w:rFonts w:ascii="Times New Roman" w:hAnsi="Times New Roman" w:cs="Times New Roman"/>
          <w:sz w:val="24"/>
          <w:szCs w:val="24"/>
        </w:rPr>
      </w:pPr>
      <w:r w:rsidRPr="00A960C1">
        <w:rPr>
          <w:rFonts w:ascii="Times New Roman" w:hAnsi="Times New Roman" w:cs="Times New Roman"/>
          <w:sz w:val="24"/>
          <w:szCs w:val="24"/>
        </w:rPr>
        <w:t>SONOGRAFÍA DE PARTES BLANDAS REVELANDO LA PRESENCIA DE:</w:t>
      </w:r>
    </w:p>
    <w:p w14:paraId="22AF8F31" w14:textId="69BF557F" w:rsidR="00A960C1" w:rsidRPr="00A960C1" w:rsidRDefault="00A960C1" w:rsidP="00A960C1">
      <w:pPr>
        <w:rPr>
          <w:rFonts w:ascii="Times New Roman" w:hAnsi="Times New Roman" w:cs="Times New Roman"/>
          <w:sz w:val="24"/>
          <w:szCs w:val="24"/>
        </w:rPr>
      </w:pPr>
      <w:r w:rsidRPr="00A960C1">
        <w:rPr>
          <w:rFonts w:ascii="Times New Roman" w:hAnsi="Times New Roman" w:cs="Times New Roman"/>
          <w:sz w:val="24"/>
          <w:szCs w:val="24"/>
        </w:rPr>
        <w:t>HOFFITIS DE ROTULA IZQUIERDA.</w:t>
      </w:r>
    </w:p>
    <w:sectPr w:rsidR="00A960C1" w:rsidRPr="00A96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C1"/>
    <w:rsid w:val="00911C26"/>
    <w:rsid w:val="00A960C1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400B0"/>
  <w15:chartTrackingRefBased/>
  <w15:docId w15:val="{F19B9AB6-0E52-4270-BA93-037E198F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A96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2026-01-15T11:50:00Z</dcterms:created>
  <dcterms:modified xsi:type="dcterms:W3CDTF">2026-01-15T11:51:00Z</dcterms:modified>
</cp:coreProperties>
</file>