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2D79E9" w14:textId="14259667" w:rsidR="00E22453" w:rsidRDefault="00E22453" w:rsidP="00E22453">
      <w:pPr>
        <w:spacing w:after="150" w:line="293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Hombro manguito rotador, bicipital bursitis</w:t>
      </w:r>
    </w:p>
    <w:p w14:paraId="328F9940" w14:textId="02F5EA63" w:rsidR="00E22453" w:rsidRPr="00E22453" w:rsidRDefault="00E22453" w:rsidP="00E22453">
      <w:pPr>
        <w:spacing w:after="15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E22453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Se realiza estudio del manguito de los rotadores realizando rastreo con transductor lineal de alta resolución, obteniéndose imágenes en planos coronal y longitudinal y comparativa, en escala de grises y Doppler color en hombro derecho estático y dinámico, en donde se evidencia:</w:t>
      </w:r>
    </w:p>
    <w:p w14:paraId="49F6F006" w14:textId="77777777" w:rsidR="00E22453" w:rsidRPr="00E22453" w:rsidRDefault="00E22453" w:rsidP="00E22453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E2245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s-ES" w:eastAsia="es-DO"/>
        </w:rPr>
        <w:t>Tendón de la porción larga del bíceps</w:t>
      </w:r>
      <w:r w:rsidRPr="00E22453">
        <w:rPr>
          <w:rFonts w:ascii="Times New Roman" w:eastAsia="Times New Roman" w:hAnsi="Times New Roman" w:cs="Times New Roman"/>
          <w:color w:val="000000"/>
          <w:sz w:val="28"/>
          <w:szCs w:val="28"/>
          <w:lang w:val="es-ES" w:eastAsia="es-DO"/>
        </w:rPr>
        <w:t>: </w:t>
      </w:r>
      <w:r w:rsidRPr="00E2245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s-ES" w:eastAsia="es-DO"/>
        </w:rPr>
        <w:t>con cambio en su ecogenicidad y colección aneciode peri tendinosa, con vascularidad escasa al Doppler color.</w:t>
      </w:r>
    </w:p>
    <w:p w14:paraId="2162E81E" w14:textId="77777777" w:rsidR="00E22453" w:rsidRPr="00E22453" w:rsidRDefault="00E22453" w:rsidP="00E22453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E2245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s-ES" w:eastAsia="es-DO"/>
        </w:rPr>
        <w:t>Tendón del subescapular, </w:t>
      </w:r>
      <w:r w:rsidRPr="00E2245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>supra e infra espinoso</w:t>
      </w:r>
      <w:r w:rsidRPr="00E2245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s-ES" w:eastAsia="es-DO"/>
        </w:rPr>
        <w:t>:</w:t>
      </w:r>
      <w:r w:rsidRPr="00E22453">
        <w:rPr>
          <w:rFonts w:ascii="Times New Roman" w:eastAsia="Times New Roman" w:hAnsi="Times New Roman" w:cs="Times New Roman"/>
          <w:color w:val="000000"/>
          <w:sz w:val="28"/>
          <w:szCs w:val="28"/>
          <w:lang w:val="es-ES" w:eastAsia="es-DO"/>
        </w:rPr>
        <w:t> </w:t>
      </w:r>
      <w:r w:rsidRPr="00E2245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s-ES" w:eastAsia="es-DO"/>
        </w:rPr>
        <w:t>marcadamente engrosados con cambios en su eco textura y ecogenicidad, sin solución de continuidad de sus fibras.</w:t>
      </w:r>
    </w:p>
    <w:p w14:paraId="6A6F7F18" w14:textId="77777777" w:rsidR="00E22453" w:rsidRPr="00E22453" w:rsidRDefault="00E22453" w:rsidP="00E22453">
      <w:pPr>
        <w:spacing w:after="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E2245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s-ES" w:eastAsia="es-DO"/>
        </w:rPr>
        <w:t>Articulación acromio-clavicular: con la presencia de imágenes ecogénicas y erosión ósea.</w:t>
      </w:r>
    </w:p>
    <w:p w14:paraId="526B9E66" w14:textId="77777777" w:rsidR="00E22453" w:rsidRPr="00E22453" w:rsidRDefault="00E22453" w:rsidP="00E22453">
      <w:pPr>
        <w:spacing w:after="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</w:p>
    <w:p w14:paraId="05A8915D" w14:textId="77777777" w:rsidR="00E22453" w:rsidRPr="00E22453" w:rsidRDefault="00E22453" w:rsidP="00E22453">
      <w:pPr>
        <w:spacing w:after="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E2245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s-ES" w:eastAsia="es-DO"/>
        </w:rPr>
        <w:t xml:space="preserve">Bursa </w:t>
      </w:r>
      <w:proofErr w:type="spellStart"/>
      <w:r w:rsidRPr="00E2245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s-ES" w:eastAsia="es-DO"/>
        </w:rPr>
        <w:t>subacromio</w:t>
      </w:r>
      <w:proofErr w:type="spellEnd"/>
      <w:r w:rsidRPr="00E2245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s-ES" w:eastAsia="es-DO"/>
        </w:rPr>
        <w:t>-subdeltoidea</w:t>
      </w:r>
      <w:r w:rsidRPr="00E22453">
        <w:rPr>
          <w:rFonts w:ascii="Times New Roman" w:eastAsia="Times New Roman" w:hAnsi="Times New Roman" w:cs="Times New Roman"/>
          <w:color w:val="000000"/>
          <w:sz w:val="28"/>
          <w:szCs w:val="28"/>
          <w:lang w:val="es-ES" w:eastAsia="es-DO"/>
        </w:rPr>
        <w:t>: </w:t>
      </w:r>
      <w:r w:rsidRPr="00E2245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s-ES" w:eastAsia="es-DO"/>
        </w:rPr>
        <w:t>engrosadas, </w:t>
      </w:r>
      <w:r w:rsidRPr="00E2245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>Mostrando colección aneroide, con volumen aproximado de: 3.76 cm3 y 1.10 cm3 respetivamente.</w:t>
      </w:r>
    </w:p>
    <w:p w14:paraId="2EDD5C40" w14:textId="77777777" w:rsidR="00E22453" w:rsidRPr="00E22453" w:rsidRDefault="00E22453" w:rsidP="00E22453">
      <w:pPr>
        <w:spacing w:after="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</w:p>
    <w:p w14:paraId="12BB195C" w14:textId="77777777" w:rsidR="00E22453" w:rsidRPr="00E22453" w:rsidRDefault="00E22453" w:rsidP="00E22453">
      <w:pPr>
        <w:pStyle w:val="ListParagraph"/>
        <w:numPr>
          <w:ilvl w:val="0"/>
          <w:numId w:val="1"/>
        </w:numPr>
        <w:spacing w:after="0" w:line="293" w:lineRule="atLeast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" w:eastAsia="es-DO"/>
        </w:rPr>
      </w:pPr>
      <w:r w:rsidRPr="00E2245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" w:eastAsia="es-DO"/>
        </w:rPr>
        <w:t>TENOSINOVITIS BICIPITAL.</w:t>
      </w:r>
      <w:r w:rsidRPr="00E2245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" w:eastAsia="es-DO"/>
        </w:rPr>
        <w:tab/>
      </w:r>
    </w:p>
    <w:p w14:paraId="2EC89A5E" w14:textId="3186062B" w:rsidR="00E22453" w:rsidRPr="00E22453" w:rsidRDefault="00E22453" w:rsidP="00E22453">
      <w:pPr>
        <w:pStyle w:val="ListParagraph"/>
        <w:numPr>
          <w:ilvl w:val="0"/>
          <w:numId w:val="1"/>
        </w:numPr>
        <w:spacing w:after="0" w:line="293" w:lineRule="atLeast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" w:eastAsia="es-DO"/>
        </w:rPr>
      </w:pPr>
      <w:r w:rsidRPr="00E2245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" w:eastAsia="es-DO"/>
        </w:rPr>
        <w:t>BURSITIS SUBCROMIAL / SUBDELTOIDEA</w:t>
      </w:r>
      <w:r w:rsidRPr="00E2245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" w:eastAsia="es-DO"/>
        </w:rPr>
        <w:tab/>
      </w:r>
    </w:p>
    <w:p w14:paraId="60D6C79C" w14:textId="1C9AF92A" w:rsidR="00E22453" w:rsidRPr="00E22453" w:rsidRDefault="00E22453" w:rsidP="00E22453">
      <w:pPr>
        <w:pStyle w:val="ListParagraph"/>
        <w:numPr>
          <w:ilvl w:val="0"/>
          <w:numId w:val="1"/>
        </w:numPr>
        <w:spacing w:after="0" w:line="293" w:lineRule="atLeast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" w:eastAsia="es-DO"/>
        </w:rPr>
      </w:pPr>
      <w:r w:rsidRPr="00E2245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" w:eastAsia="es-DO"/>
        </w:rPr>
        <w:t>TENDINITIS DEL MANGUITO ROTADOR.</w:t>
      </w:r>
      <w:r w:rsidRPr="00E2245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" w:eastAsia="es-DO"/>
        </w:rPr>
        <w:tab/>
      </w:r>
    </w:p>
    <w:p w14:paraId="2AB4A61B" w14:textId="6945C4F7" w:rsidR="00E22453" w:rsidRPr="00E22453" w:rsidRDefault="00E22453" w:rsidP="00E22453">
      <w:pPr>
        <w:pStyle w:val="ListParagraph"/>
        <w:numPr>
          <w:ilvl w:val="0"/>
          <w:numId w:val="1"/>
        </w:numPr>
        <w:spacing w:after="0" w:line="293" w:lineRule="atLeast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" w:eastAsia="es-DO"/>
        </w:rPr>
      </w:pPr>
      <w:r w:rsidRPr="00E2245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" w:eastAsia="es-DO"/>
        </w:rPr>
        <w:t>CAMBIOS OSTEOARTROSICOS.</w:t>
      </w:r>
      <w:r w:rsidRPr="00E2245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" w:eastAsia="es-DO"/>
        </w:rPr>
        <w:tab/>
      </w:r>
    </w:p>
    <w:p w14:paraId="7D28D751" w14:textId="77777777" w:rsidR="00E22453" w:rsidRPr="00E22453" w:rsidRDefault="00E22453" w:rsidP="00E22453">
      <w:pPr>
        <w:spacing w:after="0" w:line="293" w:lineRule="atLeast"/>
        <w:jc w:val="both"/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es-DO"/>
        </w:rPr>
      </w:pPr>
      <w:r w:rsidRPr="00E2245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" w:eastAsia="es-DO"/>
        </w:rPr>
        <w:t> </w:t>
      </w:r>
    </w:p>
    <w:sectPr w:rsidR="00E22453" w:rsidRPr="00E224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4F080D"/>
    <w:multiLevelType w:val="hybridMultilevel"/>
    <w:tmpl w:val="18386494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453"/>
    <w:rsid w:val="000F17A1"/>
    <w:rsid w:val="00183F5B"/>
    <w:rsid w:val="00E22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84D2D2"/>
  <w15:chartTrackingRefBased/>
  <w15:docId w15:val="{351EBCBD-4A0C-4F09-A2DC-FAC7D523E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24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197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151</Words>
  <Characters>833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Beltré Báez</dc:creator>
  <cp:keywords/>
  <dc:description/>
  <cp:lastModifiedBy>Javier Beltré Báez</cp:lastModifiedBy>
  <cp:revision>2</cp:revision>
  <dcterms:created xsi:type="dcterms:W3CDTF">2026-01-14T20:19:00Z</dcterms:created>
  <dcterms:modified xsi:type="dcterms:W3CDTF">2026-01-14T20:25:00Z</dcterms:modified>
</cp:coreProperties>
</file>