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2F68" w14:textId="71BBCE2E" w:rsidR="00ED40CB" w:rsidRDefault="00226B0A">
      <w:r w:rsidRPr="00226B0A">
        <w:t xml:space="preserve">MIO ENGROSAMIENTO </w:t>
      </w:r>
      <w:r>
        <w:t xml:space="preserve">DRA </w:t>
      </w:r>
      <w:r w:rsidRPr="00226B0A">
        <w:t>S</w:t>
      </w:r>
      <w:r>
        <w:t>C</w:t>
      </w:r>
      <w:r w:rsidRPr="00226B0A">
        <w:t>HIRA CARO</w:t>
      </w:r>
    </w:p>
    <w:p w14:paraId="6BAC1898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TECNICA: </w:t>
      </w:r>
    </w:p>
    <w:p w14:paraId="443873E2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Se realiza rastreo con transductor lineal de 7.5 MHZ, en ambos troncos carotideos y sus ramas </w:t>
      </w:r>
      <w:proofErr w:type="spellStart"/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extra-craneales</w:t>
      </w:r>
      <w:proofErr w:type="spellEnd"/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, obteniéndose imágenes en planos coronal y longitudinal, en escala de grises, y con Doppler color y potenciado, realizando maniobras compresivas dístales, en donde se evidencia:</w:t>
      </w:r>
    </w:p>
    <w:p w14:paraId="44C28ED3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76EE19CD" w14:textId="77777777" w:rsidR="00226B0A" w:rsidRPr="00226B0A" w:rsidRDefault="00226B0A" w:rsidP="00226B0A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COMUNES: 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con trayecto y calibre normal, grosor intima-media de 1.34 mm en ACCD y de 1.50 mm en ACCI sin dilataciones aneurismáticas.</w:t>
      </w:r>
    </w:p>
    <w:p w14:paraId="2760D5EB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8FB695E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INTERNAS porción extracraneal: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arrojan valores hemodinámicos dentro de los parámetros normales.</w:t>
      </w:r>
    </w:p>
    <w:p w14:paraId="7006228C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668482D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EXTERNAS: 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sin datos sugestivos de alteración en su morfología y espectro.</w:t>
      </w:r>
    </w:p>
    <w:p w14:paraId="59A5AECD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42FE11D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VERTEBRALES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trayecto visible Valores hemodinámicos conservados me manera bilateral.</w:t>
      </w:r>
    </w:p>
    <w:p w14:paraId="7BDBEBED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EF6CD7F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SUBCLAVIAS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de trayecto, diámetro y permeabilidad normal.</w:t>
      </w:r>
    </w:p>
    <w:p w14:paraId="1D365848" w14:textId="77777777" w:rsidR="00226B0A" w:rsidRPr="00226B0A" w:rsidRDefault="00226B0A" w:rsidP="00226B0A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226B0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48E57F26" w14:textId="5D040519" w:rsidR="00226B0A" w:rsidRPr="00226B0A" w:rsidRDefault="00226B0A" w:rsidP="00226B0A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26B0A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s-ES" w:eastAsia="es-DO"/>
        </w:rPr>
        <w:t>MIO-ENGROSAMIENTO BILATERAL.  </w:t>
      </w:r>
    </w:p>
    <w:p w14:paraId="4CE1B55E" w14:textId="77777777" w:rsidR="00226B0A" w:rsidRDefault="00226B0A"/>
    <w:sectPr w:rsidR="00226B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0A"/>
    <w:rsid w:val="00226B0A"/>
    <w:rsid w:val="00E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4EAFB"/>
  <w15:chartTrackingRefBased/>
  <w15:docId w15:val="{DF68FBCD-C18F-4506-A2B2-76D500CE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6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2026-01-14T20:41:00Z</dcterms:created>
  <dcterms:modified xsi:type="dcterms:W3CDTF">2026-01-14T20:42:00Z</dcterms:modified>
</cp:coreProperties>
</file>