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DAC441" w14:textId="3095C1EB" w:rsidR="00B75D60" w:rsidRPr="00E32876" w:rsidRDefault="00E3287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PARTES BLANDA</w:t>
      </w:r>
      <w:r w:rsidR="00B75D60" w:rsidRPr="00E32876">
        <w:rPr>
          <w:rFonts w:ascii="Times New Roman" w:hAnsi="Times New Roman" w:cs="Times New Roman"/>
          <w:sz w:val="24"/>
          <w:szCs w:val="24"/>
        </w:rPr>
        <w:t xml:space="preserve"> UMBILICAL</w:t>
      </w:r>
    </w:p>
    <w:p w14:paraId="76FFB0AA" w14:textId="77777777" w:rsidR="00B75D60" w:rsidRPr="00E32876" w:rsidRDefault="00B75D60" w:rsidP="00B75D60">
      <w:pPr>
        <w:spacing w:after="150" w:line="293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</w:pPr>
      <w:bookmarkStart w:id="0" w:name="_Hlk227881807"/>
      <w:r w:rsidRPr="00E3287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ES" w:eastAsia="es-DO"/>
        </w:rPr>
        <w:t>TECNICA:</w:t>
      </w:r>
    </w:p>
    <w:p w14:paraId="2FEFE9D8" w14:textId="0BA9154F" w:rsidR="00B75D60" w:rsidRPr="00E32876" w:rsidRDefault="00B75D60" w:rsidP="00B75D60">
      <w:pPr>
        <w:spacing w:after="150" w:line="293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</w:pPr>
      <w:r w:rsidRPr="00E32876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SE REALIZA RASTREO CON TRANSDUCTOR LINEAL DE ALTA RESOLUCIÓN, OBTENIÉNDOSE IMÁGENES EN PLANOS CORONAL Y LONGITUDINAL Y COMPARATIVA, EN ESCALA DE GRISES Y DOPPLER COLOR,</w:t>
      </w:r>
      <w:r w:rsidRPr="00E3287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 </w:t>
      </w:r>
      <w:r w:rsidRPr="00E32876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DONDE SE EVIDENCIA:</w:t>
      </w:r>
    </w:p>
    <w:p w14:paraId="21EABF44" w14:textId="700906D8" w:rsidR="00B75D60" w:rsidRPr="00E32876" w:rsidRDefault="00B75D60" w:rsidP="00B75D60">
      <w:pPr>
        <w:spacing w:after="0" w:line="293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</w:pPr>
      <w:r w:rsidRPr="00E32876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 xml:space="preserve">SE EVALUA A NIVEL DE EPIGASTRIO, MESOGASTRIO E HIPOGASTRIO VERIFICANDO </w:t>
      </w:r>
      <w:r w:rsidR="00E32876" w:rsidRPr="00E32876">
        <w:rPr>
          <w:rFonts w:ascii="Times New Roman" w:eastAsia="Times New Roman" w:hAnsi="Times New Roman" w:cs="Times New Roman"/>
          <w:color w:val="000000"/>
          <w:sz w:val="24"/>
          <w:szCs w:val="24"/>
          <w:lang w:val="es-ES_tradnl" w:eastAsia="es-DO"/>
        </w:rPr>
        <w:t>COMPONENTES DE PARTES BLANDAS QUE IMPLICA TEJIDO CELULAR SUBCUTÁNEO, MUSCULAR, APONEURÓTICO, TENDINOSO, VASCULAR Y LINFÁTICO SIN ALTERACIONES ESTRUCTURALES</w:t>
      </w:r>
    </w:p>
    <w:p w14:paraId="4944C4BF" w14:textId="27D19039" w:rsidR="00B75D60" w:rsidRPr="00E32876" w:rsidRDefault="00B75D60" w:rsidP="00B75D60">
      <w:pPr>
        <w:spacing w:after="0" w:line="293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</w:pPr>
      <w:r w:rsidRPr="00E3287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ES" w:eastAsia="es-DO"/>
        </w:rPr>
        <w:t> </w:t>
      </w:r>
    </w:p>
    <w:p w14:paraId="2D96917B" w14:textId="6D0921A1" w:rsidR="00B75D60" w:rsidRPr="00E32876" w:rsidRDefault="00B75D60" w:rsidP="00B75D60">
      <w:pPr>
        <w:spacing w:after="0" w:line="293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</w:pPr>
      <w:r w:rsidRPr="00E3287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SE APRECIA RESTO DE COMPONENTES DE PARTES BLANDAS QUE IMPLICA, VASCULAR Y LINFÁTICO SIN ALTERACIONES ESTRUCTURALES.</w:t>
      </w:r>
    </w:p>
    <w:p w14:paraId="6E3CA4D5" w14:textId="6CCF1A1E" w:rsidR="00B75D60" w:rsidRPr="00E32876" w:rsidRDefault="00E32876" w:rsidP="00B75D60">
      <w:pPr>
        <w:spacing w:after="0" w:line="293" w:lineRule="atLeast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s-DO"/>
        </w:rPr>
      </w:pPr>
      <w:r w:rsidRPr="00E3287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val="es-ES" w:eastAsia="es-DO"/>
        </w:rPr>
        <w:br/>
      </w:r>
      <w:r w:rsidRPr="00E3287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s-DO"/>
        </w:rPr>
        <w:t>IMPRESIÓN DIAGNOSTICA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s-DO"/>
        </w:rPr>
        <w:t>:</w:t>
      </w:r>
    </w:p>
    <w:p w14:paraId="646C9125" w14:textId="12A2F80E" w:rsidR="00E32876" w:rsidRPr="00E32876" w:rsidRDefault="00E32876" w:rsidP="00E3287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</w:pPr>
      <w:r w:rsidRPr="00E3287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ES" w:eastAsia="es-DO"/>
        </w:rPr>
        <w:t>SONOGRAFÍA DE PARTES BLANDAS DE ASPECTO NORMAL.</w:t>
      </w:r>
    </w:p>
    <w:bookmarkEnd w:id="0"/>
    <w:p w14:paraId="58691A2F" w14:textId="0EE8C38F" w:rsidR="00D3463A" w:rsidRDefault="00D3463A"/>
    <w:sectPr w:rsidR="00D346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1122B" w14:textId="77777777" w:rsidR="00E32876" w:rsidRDefault="00E32876" w:rsidP="00E32876">
      <w:pPr>
        <w:spacing w:after="0" w:line="240" w:lineRule="auto"/>
      </w:pPr>
      <w:r>
        <w:separator/>
      </w:r>
    </w:p>
  </w:endnote>
  <w:endnote w:type="continuationSeparator" w:id="0">
    <w:p w14:paraId="124FEA48" w14:textId="77777777" w:rsidR="00E32876" w:rsidRDefault="00E32876" w:rsidP="00E328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4CA9D7" w14:textId="77777777" w:rsidR="00E32876" w:rsidRDefault="00E32876" w:rsidP="00E32876">
      <w:pPr>
        <w:spacing w:after="0" w:line="240" w:lineRule="auto"/>
      </w:pPr>
      <w:r>
        <w:separator/>
      </w:r>
    </w:p>
  </w:footnote>
  <w:footnote w:type="continuationSeparator" w:id="0">
    <w:p w14:paraId="23A8A4E4" w14:textId="77777777" w:rsidR="00E32876" w:rsidRDefault="00E32876" w:rsidP="00E328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D60"/>
    <w:rsid w:val="00B75D60"/>
    <w:rsid w:val="00D3463A"/>
    <w:rsid w:val="00E32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D74E6A1"/>
  <w15:chartTrackingRefBased/>
  <w15:docId w15:val="{D7723B87-3737-4B42-9510-F2862F626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328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32876"/>
  </w:style>
  <w:style w:type="paragraph" w:styleId="Piedepgina">
    <w:name w:val="footer"/>
    <w:basedOn w:val="Normal"/>
    <w:link w:val="PiedepginaCar"/>
    <w:uiPriority w:val="99"/>
    <w:unhideWhenUsed/>
    <w:rsid w:val="00E328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328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553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</Words>
  <Characters>542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Beltré Báez</dc:creator>
  <cp:keywords/>
  <dc:description/>
  <cp:lastModifiedBy>Javier Beltré Báez</cp:lastModifiedBy>
  <cp:revision>2</cp:revision>
  <dcterms:created xsi:type="dcterms:W3CDTF">2026-04-24T04:10:00Z</dcterms:created>
  <dcterms:modified xsi:type="dcterms:W3CDTF">2026-04-24T04:10:00Z</dcterms:modified>
</cp:coreProperties>
</file>