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90DD6" w14:textId="26DE4956" w:rsidR="00C654A0" w:rsidRDefault="00240F89">
      <w:r w:rsidRPr="00240F89">
        <w:t>PIE Y TOBILLO NORMAL</w:t>
      </w:r>
    </w:p>
    <w:p w14:paraId="4C3F3875" w14:textId="77777777" w:rsidR="00240F89" w:rsidRPr="00240F89" w:rsidRDefault="00240F89" w:rsidP="00240F89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240F8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s-DO"/>
        </w:rPr>
        <w:t>SONOGRAFIA MUSCULO ESQUELETICA DEL PIE Y TOBILLO IZQUIERDO</w:t>
      </w:r>
      <w:r w:rsidRPr="00240F89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.</w:t>
      </w:r>
    </w:p>
    <w:p w14:paraId="3065C49C" w14:textId="77777777" w:rsidR="00240F89" w:rsidRPr="00240F89" w:rsidRDefault="00240F89" w:rsidP="00240F89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240F8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 </w:t>
      </w:r>
    </w:p>
    <w:p w14:paraId="4B3461EC" w14:textId="77777777" w:rsidR="00240F89" w:rsidRPr="00240F89" w:rsidRDefault="00240F89" w:rsidP="00240F89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240F8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TECNICA:</w:t>
      </w:r>
    </w:p>
    <w:p w14:paraId="339D7EFD" w14:textId="77777777" w:rsidR="00240F89" w:rsidRPr="00240F89" w:rsidRDefault="00240F89" w:rsidP="00240F89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240F89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Se realiza rastreo con transductor lineal de alta resolución, obteniéndose imágenes en planos coronal y longitudinal, en escala de grises, Doppler Color y Doppler potenciado en áreas de interés, en donde se visualiza lo siguiente:</w:t>
      </w:r>
    </w:p>
    <w:p w14:paraId="3C1D8B19" w14:textId="77777777" w:rsidR="00240F89" w:rsidRPr="00240F89" w:rsidRDefault="00240F89" w:rsidP="00240F89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240F8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 </w:t>
      </w:r>
    </w:p>
    <w:p w14:paraId="546E1A18" w14:textId="77777777" w:rsidR="00240F89" w:rsidRPr="00240F89" w:rsidRDefault="00240F89" w:rsidP="00240F89">
      <w:pPr>
        <w:spacing w:after="15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240F8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RECESO ANTERIOR:</w:t>
      </w:r>
      <w:r w:rsidRPr="00240F89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 no se observan alteraciones de la vaina tendinosa del tendón tibial anterior sin engrosamiento circunferencial de la vaina tendinosa</w:t>
      </w:r>
      <w:r w:rsidRPr="00240F8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.</w:t>
      </w:r>
    </w:p>
    <w:p w14:paraId="1EEBE6A8" w14:textId="77777777" w:rsidR="00240F89" w:rsidRPr="00240F89" w:rsidRDefault="00240F89" w:rsidP="00240F89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240F8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RECESO MEDIAL: </w:t>
      </w:r>
      <w:r w:rsidRPr="00240F89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tendón del tibial posterior con patrón fibrilar adecuado. Flexor largo de los dedos y flexor largo del dedo gordo de patrón fibrilar homogéneo y espesor adecuado.</w:t>
      </w:r>
    </w:p>
    <w:p w14:paraId="5AFC9000" w14:textId="77777777" w:rsidR="00240F89" w:rsidRPr="00240F89" w:rsidRDefault="00240F89" w:rsidP="00240F89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240F8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RECESO LATERAL: </w:t>
      </w:r>
      <w:r w:rsidRPr="00240F89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 xml:space="preserve">surco </w:t>
      </w:r>
      <w:proofErr w:type="spellStart"/>
      <w:r w:rsidRPr="00240F89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peróneo</w:t>
      </w:r>
      <w:proofErr w:type="spellEnd"/>
      <w:r w:rsidRPr="00240F89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 xml:space="preserve"> adecuado,</w:t>
      </w:r>
      <w:r w:rsidRPr="00240F8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 </w:t>
      </w:r>
      <w:r w:rsidRPr="00240F89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 xml:space="preserve">retináculo </w:t>
      </w:r>
      <w:proofErr w:type="spellStart"/>
      <w:r w:rsidRPr="00240F89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peróneo</w:t>
      </w:r>
      <w:proofErr w:type="spellEnd"/>
      <w:r w:rsidRPr="00240F89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 xml:space="preserve"> sin evidencia de lesiones de continuidad, </w:t>
      </w:r>
      <w:proofErr w:type="spellStart"/>
      <w:r w:rsidRPr="00240F89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peróneo</w:t>
      </w:r>
      <w:proofErr w:type="spellEnd"/>
      <w:r w:rsidRPr="00240F89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 xml:space="preserve"> lateral corto y largo de trayectoria y </w:t>
      </w:r>
      <w:proofErr w:type="spellStart"/>
      <w:r w:rsidRPr="00240F89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ecoestructura</w:t>
      </w:r>
      <w:proofErr w:type="spellEnd"/>
      <w:r w:rsidRPr="00240F89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 xml:space="preserve"> normal. Ligamentos </w:t>
      </w:r>
      <w:proofErr w:type="spellStart"/>
      <w:r w:rsidRPr="00240F89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peroneoastragalino</w:t>
      </w:r>
      <w:proofErr w:type="spellEnd"/>
      <w:r w:rsidRPr="00240F89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 xml:space="preserve"> anterior y calcáneo </w:t>
      </w:r>
      <w:proofErr w:type="spellStart"/>
      <w:r w:rsidRPr="00240F89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peróneo</w:t>
      </w:r>
      <w:proofErr w:type="spellEnd"/>
      <w:r w:rsidRPr="00240F89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 xml:space="preserve"> de </w:t>
      </w:r>
      <w:proofErr w:type="spellStart"/>
      <w:r w:rsidRPr="00240F89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ecotextura</w:t>
      </w:r>
      <w:proofErr w:type="spellEnd"/>
      <w:r w:rsidRPr="00240F89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 xml:space="preserve"> normal.</w:t>
      </w:r>
    </w:p>
    <w:p w14:paraId="262D2917" w14:textId="77777777" w:rsidR="00240F89" w:rsidRPr="00240F89" w:rsidRDefault="00240F89" w:rsidP="00240F89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240F8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RECESO POSTERIOR: </w:t>
      </w:r>
      <w:proofErr w:type="spellStart"/>
      <w:r w:rsidRPr="00240F89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paratendón</w:t>
      </w:r>
      <w:proofErr w:type="spellEnd"/>
      <w:r w:rsidRPr="00240F89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 xml:space="preserve"> y</w:t>
      </w:r>
      <w:r w:rsidRPr="00240F8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 </w:t>
      </w:r>
      <w:r w:rsidRPr="00240F89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tendón de Aquiles de patrón fibrilar adecuado.</w:t>
      </w:r>
    </w:p>
    <w:p w14:paraId="2D8E3012" w14:textId="77777777" w:rsidR="00240F89" w:rsidRPr="00240F89" w:rsidRDefault="00240F89" w:rsidP="00240F89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240F89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 </w:t>
      </w:r>
    </w:p>
    <w:p w14:paraId="42D6FEC7" w14:textId="77777777" w:rsidR="00240F89" w:rsidRPr="00240F89" w:rsidRDefault="00240F89" w:rsidP="00240F89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240F89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 </w:t>
      </w:r>
    </w:p>
    <w:p w14:paraId="4CF8E2C5" w14:textId="77777777" w:rsidR="00240F89" w:rsidRPr="00240F89" w:rsidRDefault="00240F89" w:rsidP="00240F89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240F89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 </w:t>
      </w:r>
    </w:p>
    <w:p w14:paraId="38B020BD" w14:textId="6A9A48C0" w:rsidR="00240F89" w:rsidRDefault="00240F89"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SONOGRAFIA DE PARTES BLANDAS SIN LA PRESENCIA DE PATOLOGIAS AL MOMENTO DEL ESTUDIO</w:t>
      </w:r>
    </w:p>
    <w:sectPr w:rsidR="00240F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F89"/>
    <w:rsid w:val="00240F89"/>
    <w:rsid w:val="00C65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159BDE"/>
  <w15:chartTrackingRefBased/>
  <w15:docId w15:val="{DC1D9455-0504-490D-9BA7-2C5A8B5FF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851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164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Beltré Báez</dc:creator>
  <cp:keywords/>
  <dc:description/>
  <cp:lastModifiedBy>Javier Beltré Báez</cp:lastModifiedBy>
  <cp:revision>1</cp:revision>
  <dcterms:created xsi:type="dcterms:W3CDTF">2026-01-14T20:59:00Z</dcterms:created>
  <dcterms:modified xsi:type="dcterms:W3CDTF">2026-01-14T21:01:00Z</dcterms:modified>
</cp:coreProperties>
</file>