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769A8" w14:textId="04E19AC3" w:rsidR="00AC4E97" w:rsidRPr="000E00E7" w:rsidRDefault="000E00E7">
      <w:pPr>
        <w:rPr>
          <w:rFonts w:ascii="Times New Roman" w:hAnsi="Times New Roman" w:cs="Times New Roman"/>
          <w:sz w:val="24"/>
          <w:szCs w:val="24"/>
        </w:rPr>
      </w:pPr>
      <w:r w:rsidRPr="000E00E7">
        <w:rPr>
          <w:rFonts w:ascii="Times New Roman" w:hAnsi="Times New Roman" w:cs="Times New Roman"/>
          <w:sz w:val="24"/>
          <w:szCs w:val="24"/>
        </w:rPr>
        <w:t>PLACA BLANDA ART</w:t>
      </w:r>
      <w:r w:rsidRPr="000E00E7">
        <w:rPr>
          <w:rFonts w:ascii="Times New Roman" w:hAnsi="Times New Roman" w:cs="Times New Roman"/>
          <w:sz w:val="24"/>
          <w:szCs w:val="24"/>
        </w:rPr>
        <w:t>ERIAL</w:t>
      </w:r>
    </w:p>
    <w:p w14:paraId="05FC5FDA" w14:textId="77777777" w:rsidR="000E00E7" w:rsidRPr="000E00E7" w:rsidRDefault="000E00E7" w:rsidP="000E00E7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 xml:space="preserve">Se practicó estudio de sonografía </w:t>
      </w:r>
      <w:proofErr w:type="spellStart"/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doppler</w:t>
      </w:r>
      <w:proofErr w:type="spellEnd"/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 xml:space="preserve"> de los vasos arteriales de ambos miembros inferiores utilizando traductor </w:t>
      </w:r>
      <w:proofErr w:type="spellStart"/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multifrecuencial</w:t>
      </w:r>
      <w:proofErr w:type="spellEnd"/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, en equipo de alta resolución, evidenciando los siguientes hallazgos: </w:t>
      </w:r>
    </w:p>
    <w:p w14:paraId="3DF5DD40" w14:textId="77777777" w:rsidR="000E00E7" w:rsidRPr="000E00E7" w:rsidRDefault="000E00E7" w:rsidP="000E00E7">
      <w:pPr>
        <w:spacing w:before="60" w:after="60" w:line="240" w:lineRule="auto"/>
        <w:ind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·     </w:t>
      </w: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DO" w:eastAsia="es-DO"/>
        </w:rPr>
        <w:t>Miembro inferior Derecho</w:t>
      </w: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:</w:t>
      </w:r>
    </w:p>
    <w:p w14:paraId="1C35BCCA" w14:textId="77777777" w:rsidR="000E00E7" w:rsidRPr="000E00E7" w:rsidRDefault="000E00E7" w:rsidP="000E00E7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evidencia adecuado flujo trifásico en la femoral común </w:t>
      </w: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mostrando la presencia de placa calcificada ocupando el 35% de la luz del vaso. </w:t>
      </w:r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sin alteraciones de diámetro ni de espectro en la femoral superficial, el cual presenta flujo trifásico razonable. A nivel poplíteo se evidencia adecuado diámetro con espectros trifásicos normales, corroborado al evaluar las arterias Pedía y Tibial posterior.</w:t>
      </w:r>
    </w:p>
    <w:p w14:paraId="5498515F" w14:textId="77777777" w:rsidR="000E00E7" w:rsidRPr="000E00E7" w:rsidRDefault="000E00E7" w:rsidP="000E00E7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727687FE" w14:textId="77777777" w:rsidR="000E00E7" w:rsidRPr="000E00E7" w:rsidRDefault="000E00E7" w:rsidP="000E00E7">
      <w:pPr>
        <w:spacing w:before="60" w:after="60" w:line="240" w:lineRule="auto"/>
        <w:ind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·     </w:t>
      </w: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DO" w:eastAsia="es-DO"/>
        </w:rPr>
        <w:t>Miembro inferior Izquierdo</w:t>
      </w: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:</w:t>
      </w:r>
    </w:p>
    <w:p w14:paraId="484C1D59" w14:textId="77777777" w:rsidR="000E00E7" w:rsidRPr="000E00E7" w:rsidRDefault="000E00E7" w:rsidP="000E00E7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evidencia adecuado flujo trifásico en la femoral común </w:t>
      </w:r>
      <w:r w:rsidRPr="000E00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mostrando la presencia de placa calcificada ocupando el 32% de la luz del vaso. </w:t>
      </w:r>
      <w:r w:rsidRPr="000E00E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sin alteraciones de diámetro ni de espectro en la femoral superficial, el cual presenta flujo trifásico razonable. A nivel poplíteo se evidencia adecuado diámetro con espectros trifásicos normales, corroborado al evaluar las arterias Pedía y Tibial posterior</w:t>
      </w:r>
    </w:p>
    <w:p w14:paraId="5DFACD15" w14:textId="52B84913" w:rsidR="000E00E7" w:rsidRPr="000E00E7" w:rsidRDefault="000E00E7">
      <w:pPr>
        <w:rPr>
          <w:rFonts w:ascii="Times New Roman" w:hAnsi="Times New Roman" w:cs="Times New Roman"/>
          <w:sz w:val="24"/>
          <w:szCs w:val="24"/>
        </w:rPr>
      </w:pPr>
    </w:p>
    <w:p w14:paraId="13DC184D" w14:textId="77777777" w:rsidR="000E00E7" w:rsidRPr="000E00E7" w:rsidRDefault="000E00E7" w:rsidP="000E0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0E7">
        <w:rPr>
          <w:rFonts w:ascii="Times New Roman" w:hAnsi="Times New Roman" w:cs="Times New Roman"/>
          <w:b/>
          <w:bCs/>
          <w:sz w:val="24"/>
          <w:szCs w:val="24"/>
        </w:rPr>
        <w:t>SONOGRAFÍA DOPPLER ARTERIAL DE MS IS REVELANDO LA PRESENCIA DE:</w:t>
      </w:r>
      <w:r w:rsidRPr="000E00E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D9D0FBF" w14:textId="699F5ADD" w:rsidR="000E00E7" w:rsidRPr="000E00E7" w:rsidRDefault="000E00E7" w:rsidP="000E0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0E7">
        <w:rPr>
          <w:rFonts w:ascii="Times New Roman" w:hAnsi="Times New Roman" w:cs="Times New Roman"/>
          <w:b/>
          <w:bCs/>
          <w:sz w:val="24"/>
          <w:szCs w:val="24"/>
        </w:rPr>
        <w:t>PLACA BLANDA EN ARTERIA FEMORAL COMÚN DERECHA OCUPANDO EL 35% DE LA LUZ DEL VASO.</w:t>
      </w:r>
      <w:r w:rsidRPr="000E00E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2D83187" w14:textId="216DB5E4" w:rsidR="000E00E7" w:rsidRPr="000E00E7" w:rsidRDefault="000E00E7" w:rsidP="000E0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0E7">
        <w:rPr>
          <w:rFonts w:ascii="Times New Roman" w:hAnsi="Times New Roman" w:cs="Times New Roman"/>
          <w:b/>
          <w:bCs/>
          <w:sz w:val="24"/>
          <w:szCs w:val="24"/>
        </w:rPr>
        <w:t>PLACA BLANDA EN ARTERIA FEMORAL COMÚN IZQUIERDA OCUPANDO EL 32% DE LA LUZ DEL VASO.</w:t>
      </w:r>
      <w:r w:rsidRPr="000E00E7"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0E00E7" w:rsidRPr="000E0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E7"/>
    <w:rsid w:val="000E00E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257B2F"/>
  <w15:chartTrackingRefBased/>
  <w15:docId w15:val="{DA121868-D379-476C-ABD5-B49DC116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6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2026-01-14T21:23:00Z</dcterms:created>
  <dcterms:modified xsi:type="dcterms:W3CDTF">2026-01-14T21:25:00Z</dcterms:modified>
</cp:coreProperties>
</file>