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50C72" w14:textId="77777777" w:rsidR="00847326" w:rsidRPr="00847326" w:rsidRDefault="00847326" w:rsidP="00847326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847326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SE REALIZA SONOGRAFÍA DE PARTES BLANDAS CON TRANSDUCTOR LINEAL MULTIFRECUENCIAL EN EQUIPO DE ALTA RESOLUCIÓN, EVALUÁNDOSE:</w:t>
      </w:r>
    </w:p>
    <w:p w14:paraId="3E0B3633" w14:textId="33104631" w:rsidR="00847326" w:rsidRPr="00847326" w:rsidRDefault="00847326" w:rsidP="00847326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847326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SE APRECIA COMPONENTES DE PARTES BLANDAS QUE IMPLICA TEJIDO CELULAR SUBCUTÁNEO, MUSCULAR, APONEURÓTICO, TENDINOSO, VASCULAR Y LINFÁTICO SIN ALTERACIONES ESTRUCTURALES.</w:t>
      </w:r>
    </w:p>
    <w:p w14:paraId="4F2B12A0" w14:textId="77777777" w:rsidR="00847326" w:rsidRPr="00847326" w:rsidRDefault="00847326" w:rsidP="00847326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847326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SIN ALTERACIONES AL MOMENTO DEL ESTUDIO.</w:t>
      </w:r>
    </w:p>
    <w:p w14:paraId="427664A2" w14:textId="77777777" w:rsidR="00847326" w:rsidRPr="00847326" w:rsidRDefault="00847326" w:rsidP="00847326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847326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RESTO SIN EVIDENCIAS DE ANOMALÍAS.</w:t>
      </w:r>
    </w:p>
    <w:p w14:paraId="39AE036B" w14:textId="77777777" w:rsidR="00847326" w:rsidRPr="00847326" w:rsidRDefault="00847326" w:rsidP="0084732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</w:p>
    <w:p w14:paraId="3D098CCA" w14:textId="520DF7C0" w:rsidR="00847326" w:rsidRPr="00847326" w:rsidRDefault="00847326" w:rsidP="008473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s-DO"/>
        </w:rPr>
      </w:pPr>
      <w:r w:rsidRPr="0084732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s-DO"/>
        </w:rPr>
        <w:t>IMPRESIÓN DIAGNOSTICA:</w:t>
      </w:r>
    </w:p>
    <w:p w14:paraId="0C6C8CCD" w14:textId="77777777" w:rsidR="00593584" w:rsidRDefault="00593584" w:rsidP="008473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</w:pPr>
    </w:p>
    <w:p w14:paraId="4353AB5A" w14:textId="360C2ECF" w:rsidR="00D0202E" w:rsidRPr="00847326" w:rsidRDefault="00847326" w:rsidP="0084732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84732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SONOGRAFÍA DE PARTES BLANDAS DE ASPECTO NORMAL.</w:t>
      </w:r>
    </w:p>
    <w:sectPr w:rsidR="00D0202E" w:rsidRPr="008473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2E"/>
    <w:rsid w:val="0004749B"/>
    <w:rsid w:val="00593584"/>
    <w:rsid w:val="00847326"/>
    <w:rsid w:val="00D0202E"/>
    <w:rsid w:val="00D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24ED9E"/>
  <w15:chartTrackingRefBased/>
  <w15:docId w15:val="{DFB3A42E-CDF0-4112-B181-90CC4F29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rsid w:val="00D02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4</cp:revision>
  <dcterms:created xsi:type="dcterms:W3CDTF">2026-01-14T19:46:00Z</dcterms:created>
  <dcterms:modified xsi:type="dcterms:W3CDTF">2026-04-24T01:17:00Z</dcterms:modified>
</cp:coreProperties>
</file>