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2952" w14:textId="3AE2C2FD" w:rsidR="00F72E41" w:rsidRDefault="00F72E41" w:rsidP="00F72E4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TOMBOSIS VENOSA</w:t>
      </w:r>
    </w:p>
    <w:p w14:paraId="285F46F8" w14:textId="77777777" w:rsidR="00F72E41" w:rsidRDefault="00F72E41" w:rsidP="00F72E4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</w:pPr>
    </w:p>
    <w:p w14:paraId="4486E8E7" w14:textId="5989AB01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 xml:space="preserve">Se practicó estudio de sonografía </w:t>
      </w:r>
      <w:proofErr w:type="spellStart"/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doppler</w:t>
      </w:r>
      <w:proofErr w:type="spellEnd"/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 xml:space="preserve"> de los vasos de ambos miembros inferiores utilizando traductor </w:t>
      </w:r>
      <w:proofErr w:type="spellStart"/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multifrecuencial</w:t>
      </w:r>
      <w:proofErr w:type="spellEnd"/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, en equipo de alta resolución, evidenciando los siguientes hallazgos:</w:t>
      </w:r>
    </w:p>
    <w:p w14:paraId="06A1C7B4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</w:t>
      </w:r>
    </w:p>
    <w:p w14:paraId="0776F972" w14:textId="77777777" w:rsidR="00F72E41" w:rsidRPr="00F72E41" w:rsidRDefault="00F72E41" w:rsidP="00F72E41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  <w:lang w:val="es-DO" w:eastAsia="es-DO"/>
        </w:rPr>
        <w:t>Miembro inferior Derecho:</w:t>
      </w:r>
    </w:p>
    <w:p w14:paraId="7A4C2E9A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 femoral superficial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</w:t>
      </w: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 xml:space="preserve">se evidencia la presencia de material ecogénico a nivel de la luz del vaso de característica crónica </w:t>
      </w:r>
      <w:proofErr w:type="gramStart"/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que  ocluye</w:t>
      </w:r>
      <w:proofErr w:type="gramEnd"/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 xml:space="preserve"> parcialmente en un 50% aproximadamente.</w:t>
      </w:r>
    </w:p>
    <w:p w14:paraId="57A4BFE2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 safena mayor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de calibre normal, sin inversión del flujo a la maniobra de Valsalva.</w:t>
      </w:r>
    </w:p>
    <w:p w14:paraId="66621758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 safena menor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652"/>
      </w:tblGrid>
      <w:tr w:rsidR="00F72E41" w:rsidRPr="00F72E41" w14:paraId="5D780093" w14:textId="77777777" w:rsidTr="00F72E41">
        <w:trPr>
          <w:trHeight w:val="255"/>
        </w:trPr>
        <w:tc>
          <w:tcPr>
            <w:tcW w:w="2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6676E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en-US" w:eastAsia="es-DO"/>
              </w:rPr>
              <w:t>DIÁMETROS</w:t>
            </w:r>
            <w:r w:rsidRPr="00F72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es-DO" w:eastAsia="es-DO"/>
              </w:rPr>
              <w:t>:</w:t>
            </w:r>
          </w:p>
        </w:tc>
        <w:tc>
          <w:tcPr>
            <w:tcW w:w="2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5AC658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es-DO" w:eastAsia="es-DO"/>
              </w:rPr>
              <w:t>REFLUJO:</w:t>
            </w:r>
          </w:p>
        </w:tc>
      </w:tr>
      <w:tr w:rsidR="00F72E41" w:rsidRPr="00F72E41" w14:paraId="589C725E" w14:textId="77777777" w:rsidTr="00F72E41">
        <w:trPr>
          <w:trHeight w:val="300"/>
        </w:trPr>
        <w:tc>
          <w:tcPr>
            <w:tcW w:w="2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AE2BD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s-DO" w:eastAsia="es-DO"/>
              </w:rPr>
              <w:t>USF: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9569C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s-DO" w:eastAsia="es-DO"/>
              </w:rPr>
              <w:t>Menor de 1 segundo.</w:t>
            </w:r>
          </w:p>
        </w:tc>
      </w:tr>
    </w:tbl>
    <w:p w14:paraId="04DC55DF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</w:t>
      </w:r>
    </w:p>
    <w:p w14:paraId="13D6F7B3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Venas poplíteas y tibiales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</w:t>
      </w: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 xml:space="preserve">se evidencia la presencia de material ecogénico a nivel de la luz del vaso de característica crónica </w:t>
      </w:r>
      <w:proofErr w:type="gramStart"/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que  ocluye</w:t>
      </w:r>
      <w:proofErr w:type="gramEnd"/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 xml:space="preserve"> parcialmente en un 50% aproximadamente.</w:t>
      </w:r>
    </w:p>
    <w:p w14:paraId="38E93D88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</w:t>
      </w:r>
    </w:p>
    <w:p w14:paraId="66EA6A63" w14:textId="77777777" w:rsidR="00F72E41" w:rsidRPr="00F72E41" w:rsidRDefault="00F72E41" w:rsidP="00F72E41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  <w:lang w:val="es-DO" w:eastAsia="es-DO"/>
        </w:rPr>
        <w:t>Miembro inferior Izquierdo:</w:t>
      </w:r>
    </w:p>
    <w:p w14:paraId="4A004BF4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 femoral superficial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con diámetro conservado, sin inversión del flujo a la Valsalva.</w:t>
      </w:r>
    </w:p>
    <w:p w14:paraId="086EB060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 safena mayor</w:t>
      </w:r>
      <w:r w:rsidRPr="00F72E41">
        <w:rPr>
          <w:rFonts w:ascii="Arial" w:eastAsia="Times New Roman" w:hAnsi="Arial" w:cs="Arial"/>
          <w:color w:val="000000"/>
          <w:sz w:val="21"/>
          <w:szCs w:val="21"/>
          <w:lang w:val="es-DO" w:eastAsia="es-DO"/>
        </w:rPr>
        <w:t> 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de calibre normal, sin inversión del flujo a la maniobra de Valsalva.</w:t>
      </w:r>
    </w:p>
    <w:p w14:paraId="19711976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 safena menor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de calibre normal, sin inversión del flujo a la maniobra de Valsalva.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614"/>
      </w:tblGrid>
      <w:tr w:rsidR="00F72E41" w:rsidRPr="00F72E41" w14:paraId="5F8A8F10" w14:textId="77777777" w:rsidTr="00F72E41">
        <w:trPr>
          <w:trHeight w:val="234"/>
        </w:trPr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A7B64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en-US" w:eastAsia="es-DO"/>
              </w:rPr>
              <w:t>DIÁMETROS</w:t>
            </w:r>
            <w:r w:rsidRPr="00F72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es-DO" w:eastAsia="es-DO"/>
              </w:rPr>
              <w:t>:</w:t>
            </w:r>
          </w:p>
        </w:tc>
        <w:tc>
          <w:tcPr>
            <w:tcW w:w="26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C75A9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  <w:lang w:val="es-DO" w:eastAsia="es-DO"/>
              </w:rPr>
              <w:t>REFLUJO:</w:t>
            </w:r>
          </w:p>
        </w:tc>
      </w:tr>
      <w:tr w:rsidR="00F72E41" w:rsidRPr="00F72E41" w14:paraId="1B732E6C" w14:textId="77777777" w:rsidTr="00F72E41">
        <w:trPr>
          <w:trHeight w:val="276"/>
        </w:trPr>
        <w:tc>
          <w:tcPr>
            <w:tcW w:w="2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F3B44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s-DO" w:eastAsia="es-DO"/>
              </w:rPr>
              <w:t>USF: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19378" w14:textId="77777777" w:rsidR="00F72E41" w:rsidRPr="00F72E41" w:rsidRDefault="00F72E41" w:rsidP="00F72E41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val="es-DO" w:eastAsia="es-DO"/>
              </w:rPr>
            </w:pPr>
            <w:r w:rsidRPr="00F72E41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s-DO" w:eastAsia="es-DO"/>
              </w:rPr>
              <w:t>Menor de 1 segundo.</w:t>
            </w:r>
          </w:p>
        </w:tc>
      </w:tr>
    </w:tbl>
    <w:p w14:paraId="2CC8B82E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</w:t>
      </w:r>
    </w:p>
    <w:p w14:paraId="2B4E9979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Venas poplíteas y tibiales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con total normalidad en su trayecto y conducta espectral del flujo, sin alteraciones patológicas a las maniobras de compresión y descompresión de los grupos musculares por encima y debajo de las mismas.</w:t>
      </w:r>
    </w:p>
    <w:p w14:paraId="01628BDB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</w:t>
      </w:r>
    </w:p>
    <w:p w14:paraId="3C9BFC51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Venas perforantes:</w:t>
      </w:r>
      <w:r w:rsidRPr="00F72E41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 sin dilataciones y/o registro de reflujos. </w:t>
      </w:r>
      <w:r w:rsidRPr="00F72E41">
        <w:rPr>
          <w:rFonts w:ascii="Times New Roman" w:eastAsia="Times New Roman" w:hAnsi="Times New Roman" w:cs="Times New Roman"/>
          <w:color w:val="000000"/>
          <w:sz w:val="14"/>
          <w:szCs w:val="14"/>
          <w:lang w:val="es-DO" w:eastAsia="es-DO"/>
        </w:rPr>
        <w:t> </w:t>
      </w:r>
    </w:p>
    <w:p w14:paraId="472B8C43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14"/>
          <w:szCs w:val="14"/>
          <w:lang w:val="es-DO" w:eastAsia="es-DO"/>
        </w:rPr>
        <w:br/>
      </w:r>
    </w:p>
    <w:p w14:paraId="6CB0CDAA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14"/>
          <w:szCs w:val="14"/>
          <w:lang w:val="es-DO" w:eastAsia="es-DO"/>
        </w:rPr>
        <w:br/>
      </w:r>
      <w:r w:rsidRPr="00F72E4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 xml:space="preserve">SONOGRAFÍA DOPPLER VENOSO DE Ms </w:t>
      </w:r>
      <w:proofErr w:type="spellStart"/>
      <w:r w:rsidRPr="00F72E4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Is</w:t>
      </w:r>
      <w:proofErr w:type="spellEnd"/>
      <w:r w:rsidRPr="00F72E4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 xml:space="preserve"> REVELANDO LA PRESENCIA DE:</w:t>
      </w:r>
    </w:p>
    <w:p w14:paraId="55CEDF1A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Times New Roman" w:eastAsia="Times New Roman" w:hAnsi="Times New Roman" w:cs="Times New Roman"/>
          <w:color w:val="000000"/>
          <w:sz w:val="28"/>
          <w:szCs w:val="28"/>
          <w:lang w:val="es-DO" w:eastAsia="es-DO"/>
        </w:rPr>
        <w:t> </w:t>
      </w:r>
    </w:p>
    <w:p w14:paraId="7C51DB75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Arial" w:eastAsia="Times New Roman" w:hAnsi="Arial" w:cs="Arial"/>
          <w:color w:val="0B0B0B"/>
          <w:sz w:val="20"/>
          <w:szCs w:val="20"/>
          <w:shd w:val="clear" w:color="auto" w:fill="F5F5F5"/>
          <w:lang w:val="es-DO" w:eastAsia="es-DO"/>
        </w:rPr>
        <w:t>TROMBOSIS VENOSA PROFUNDA FEMORAL DE CARACTERÍSTICA CRÓNICA DERECHA.</w:t>
      </w:r>
    </w:p>
    <w:p w14:paraId="6B5D10BC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Arial" w:eastAsia="Times New Roman" w:hAnsi="Arial" w:cs="Arial"/>
          <w:color w:val="0B0B0B"/>
          <w:sz w:val="20"/>
          <w:szCs w:val="20"/>
          <w:shd w:val="clear" w:color="auto" w:fill="F5F5F5"/>
          <w:lang w:val="es-DO" w:eastAsia="es-DO"/>
        </w:rPr>
        <w:t> </w:t>
      </w:r>
    </w:p>
    <w:p w14:paraId="6C57F89A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Arial" w:eastAsia="Times New Roman" w:hAnsi="Arial" w:cs="Arial"/>
          <w:color w:val="0B0B0B"/>
          <w:sz w:val="20"/>
          <w:szCs w:val="20"/>
          <w:shd w:val="clear" w:color="auto" w:fill="F5F5F5"/>
          <w:lang w:val="es-DO" w:eastAsia="es-DO"/>
        </w:rPr>
        <w:t> </w:t>
      </w:r>
    </w:p>
    <w:p w14:paraId="05E912FA" w14:textId="77777777" w:rsidR="00F72E41" w:rsidRPr="00F72E41" w:rsidRDefault="00F72E41" w:rsidP="00F72E41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F72E41">
        <w:rPr>
          <w:rFonts w:ascii="Arial" w:eastAsia="Times New Roman" w:hAnsi="Arial" w:cs="Arial"/>
          <w:color w:val="0B0B0B"/>
          <w:sz w:val="20"/>
          <w:szCs w:val="20"/>
          <w:shd w:val="clear" w:color="auto" w:fill="F5F5F5"/>
          <w:lang w:val="es-DO" w:eastAsia="es-DO"/>
        </w:rPr>
        <w:t>INCOMPETENCIA VALVULAR FEMORO POPLÍTEAS BILATERAL.</w:t>
      </w:r>
    </w:p>
    <w:p w14:paraId="0799D3C4" w14:textId="77777777" w:rsidR="00AC4E97" w:rsidRDefault="00AC4E97"/>
    <w:sectPr w:rsidR="00AC4E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E41"/>
    <w:rsid w:val="00AC4E97"/>
    <w:rsid w:val="00F7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C06FDF"/>
  <w15:chartTrackingRefBased/>
  <w15:docId w15:val="{2A538247-FCA6-43BF-AC8F-77383C76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2026-01-14T21:51:00Z</dcterms:created>
  <dcterms:modified xsi:type="dcterms:W3CDTF">2026-01-14T21:51:00Z</dcterms:modified>
</cp:coreProperties>
</file>