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2AAD" w14:textId="78D430EB" w:rsidR="00CE6A69" w:rsidRDefault="00D8015B">
      <w:r>
        <w:rPr>
          <w:noProof/>
        </w:rPr>
        <w:drawing>
          <wp:inline distT="0" distB="0" distL="0" distR="0" wp14:anchorId="7F6597FC" wp14:editId="03D6AB38">
            <wp:extent cx="5486400" cy="237172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ED6DB7">
        <w:t>After identifying our business problem</w:t>
      </w:r>
      <w:r w:rsidR="00A707B1">
        <w:t xml:space="preserve">. Here is our plan of action. </w:t>
      </w:r>
    </w:p>
    <w:p w14:paraId="5FA0CDCF" w14:textId="5B82E668" w:rsidR="00F84295" w:rsidRDefault="00A707B1">
      <w:r>
        <w:t xml:space="preserve">First of all, we need to create </w:t>
      </w:r>
      <w:r w:rsidR="00C111B1">
        <w:t>a</w:t>
      </w:r>
      <w:r>
        <w:t xml:space="preserve"> dataset that fulfills our objective. The ones available online provide incomplete information, such </w:t>
      </w:r>
      <w:r w:rsidR="00C111B1">
        <w:t xml:space="preserve">as </w:t>
      </w:r>
      <w:r>
        <w:t>only covering one season</w:t>
      </w:r>
      <w:r w:rsidR="00C111B1">
        <w:t>,</w:t>
      </w:r>
      <w:r w:rsidR="00F84295">
        <w:t xml:space="preserve"> and we want information from multiple seasons. Moreo</w:t>
      </w:r>
      <w:r w:rsidR="0058693B">
        <w:t>ver, we want advanced stats</w:t>
      </w:r>
      <w:r w:rsidR="00C111B1">
        <w:t>, not just</w:t>
      </w:r>
      <w:r w:rsidR="0058693B">
        <w:t xml:space="preserve"> simple ones such as # wins or field goal percentage. </w:t>
      </w:r>
      <w:r w:rsidR="00F84295">
        <w:t xml:space="preserve">Basketball reference will be our </w:t>
      </w:r>
      <w:r w:rsidR="00C111B1">
        <w:t>primary</w:t>
      </w:r>
      <w:r w:rsidR="00F84295">
        <w:t xml:space="preserve"> source. The website contains stats of each team and player since the 1940s. </w:t>
      </w:r>
    </w:p>
    <w:p w14:paraId="1A7E165F" w14:textId="483943E3" w:rsidR="0058693B" w:rsidRDefault="0058693B">
      <w:r>
        <w:t xml:space="preserve">The next step is to perform data exploration to determine which variables may lead a team to have high chances of winning the title. </w:t>
      </w:r>
    </w:p>
    <w:p w14:paraId="304D2A48" w14:textId="3247EF97" w:rsidR="0058693B" w:rsidRDefault="0058693B">
      <w:r>
        <w:t xml:space="preserve">Next, most importantly, the development of our machine learning model, which could be regression or classification. </w:t>
      </w:r>
      <w:r w:rsidR="00C111B1">
        <w:t>The main idea is to use only</w:t>
      </w:r>
      <w:r>
        <w:t xml:space="preserve"> regular</w:t>
      </w:r>
      <w:r w:rsidR="00C111B1">
        <w:t>-</w:t>
      </w:r>
      <w:r>
        <w:t>season data of a specific season</w:t>
      </w:r>
      <w:r w:rsidR="00C111B1">
        <w:t xml:space="preserve"> to predict the number of post-season games. Our logic here is that the team with the highest expected number of post-season wins will have the highest odds of winning the championship.</w:t>
      </w:r>
    </w:p>
    <w:p w14:paraId="19866AE9" w14:textId="25D85BB9" w:rsidR="00C111B1" w:rsidRDefault="00C111B1">
      <w:r>
        <w:t>And the last step is to analyze our results to provide a recommendation strategy for betting companies or sports bettors.</w:t>
      </w:r>
    </w:p>
    <w:p w14:paraId="5900FC58" w14:textId="63F4CD8E" w:rsidR="00C55236" w:rsidRDefault="003404FE">
      <w:r>
        <w:rPr>
          <w:noProof/>
        </w:rPr>
        <w:drawing>
          <wp:inline distT="0" distB="0" distL="0" distR="0" wp14:anchorId="194C2796" wp14:editId="5A96BD9B">
            <wp:extent cx="5499100" cy="237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5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NbWwNDAxs7A0NTNU0lEKTi0uzszPAykwrAUAerpWLSwAAAA="/>
  </w:docVars>
  <w:rsids>
    <w:rsidRoot w:val="00A10AEF"/>
    <w:rsid w:val="003404FE"/>
    <w:rsid w:val="0058693B"/>
    <w:rsid w:val="006D79F8"/>
    <w:rsid w:val="00A10AEF"/>
    <w:rsid w:val="00A707B1"/>
    <w:rsid w:val="00C111B1"/>
    <w:rsid w:val="00C55236"/>
    <w:rsid w:val="00CE6A69"/>
    <w:rsid w:val="00D47A57"/>
    <w:rsid w:val="00D8015B"/>
    <w:rsid w:val="00DD1E20"/>
    <w:rsid w:val="00ED6DB7"/>
    <w:rsid w:val="00F17B1E"/>
    <w:rsid w:val="00F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8340"/>
  <w15:chartTrackingRefBased/>
  <w15:docId w15:val="{B6D760BE-9F47-45C6-BDE0-FBD9AAAD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BD1B83-CACC-4A39-AB6C-63D01E9420EF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2CEC631-BAEE-468D-A999-C1745F286940}">
      <dgm:prSet phldrT="[Text]" custT="1"/>
      <dgm:spPr/>
      <dgm:t>
        <a:bodyPr/>
        <a:lstStyle/>
        <a:p>
          <a:r>
            <a:rPr lang="en-CA" sz="1800"/>
            <a:t>Regular Season Data</a:t>
          </a:r>
        </a:p>
      </dgm:t>
    </dgm:pt>
    <dgm:pt modelId="{87010975-BC10-431C-8741-61E0F75F0EF1}" type="parTrans" cxnId="{054EDE55-311A-4A2D-9A3B-C338AD9F2208}">
      <dgm:prSet/>
      <dgm:spPr/>
      <dgm:t>
        <a:bodyPr/>
        <a:lstStyle/>
        <a:p>
          <a:endParaRPr lang="en-CA"/>
        </a:p>
      </dgm:t>
    </dgm:pt>
    <dgm:pt modelId="{686F5812-550B-4EC6-BB8F-0DDBFB01B701}" type="sibTrans" cxnId="{054EDE55-311A-4A2D-9A3B-C338AD9F2208}">
      <dgm:prSet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en-CA"/>
            <a:t>Predict</a:t>
          </a:r>
        </a:p>
      </dgm:t>
    </dgm:pt>
    <dgm:pt modelId="{1116B28D-5E90-467C-9E36-EFD57EC65660}">
      <dgm:prSet phldrT="[Text]"/>
      <dgm:spPr/>
      <dgm:t>
        <a:bodyPr/>
        <a:lstStyle/>
        <a:p>
          <a:r>
            <a:rPr lang="en-CA"/>
            <a:t># wins</a:t>
          </a:r>
        </a:p>
      </dgm:t>
    </dgm:pt>
    <dgm:pt modelId="{0F584C9B-5C17-4D93-A0A4-3AB63FC9FB81}" type="parTrans" cxnId="{9E6F2D7B-30C5-47F7-83E3-97B47D268F32}">
      <dgm:prSet/>
      <dgm:spPr/>
      <dgm:t>
        <a:bodyPr/>
        <a:lstStyle/>
        <a:p>
          <a:endParaRPr lang="en-CA"/>
        </a:p>
      </dgm:t>
    </dgm:pt>
    <dgm:pt modelId="{5AC98567-CD26-4A1A-BF75-C841DCA20134}" type="sibTrans" cxnId="{9E6F2D7B-30C5-47F7-83E3-97B47D268F32}">
      <dgm:prSet/>
      <dgm:spPr/>
      <dgm:t>
        <a:bodyPr/>
        <a:lstStyle/>
        <a:p>
          <a:endParaRPr lang="en-CA"/>
        </a:p>
      </dgm:t>
    </dgm:pt>
    <dgm:pt modelId="{8807FA77-28C3-434A-B034-199C75A53E77}">
      <dgm:prSet phldrT="[Text]" custT="1"/>
      <dgm:spPr>
        <a:solidFill>
          <a:srgbClr val="FFC000"/>
        </a:solidFill>
      </dgm:spPr>
      <dgm:t>
        <a:bodyPr/>
        <a:lstStyle/>
        <a:p>
          <a:r>
            <a:rPr lang="en-CA" sz="1800"/>
            <a:t>NBA Champion</a:t>
          </a:r>
        </a:p>
      </dgm:t>
    </dgm:pt>
    <dgm:pt modelId="{A08F5C93-3749-4989-A9B2-58C692F2DB8D}" type="parTrans" cxnId="{0919C340-F082-4E7F-B3D4-89905CBA7DF2}">
      <dgm:prSet/>
      <dgm:spPr/>
      <dgm:t>
        <a:bodyPr/>
        <a:lstStyle/>
        <a:p>
          <a:endParaRPr lang="en-CA"/>
        </a:p>
      </dgm:t>
    </dgm:pt>
    <dgm:pt modelId="{2913EE46-62DD-4AB1-AD35-127CB4C8ED4B}" type="sibTrans" cxnId="{0919C340-F082-4E7F-B3D4-89905CBA7DF2}">
      <dgm:prSet/>
      <dgm:spPr/>
      <dgm:t>
        <a:bodyPr/>
        <a:lstStyle/>
        <a:p>
          <a:endParaRPr lang="en-CA"/>
        </a:p>
      </dgm:t>
    </dgm:pt>
    <dgm:pt modelId="{B8375924-F5F2-404F-88C7-8545A574AFB2}">
      <dgm:prSet phldrT="[Text]"/>
      <dgm:spPr>
        <a:ln>
          <a:solidFill>
            <a:srgbClr val="FFC000"/>
          </a:solidFill>
        </a:ln>
      </dgm:spPr>
      <dgm:t>
        <a:bodyPr/>
        <a:lstStyle/>
        <a:p>
          <a:r>
            <a:rPr lang="en-CA"/>
            <a:t>Number of post-season wins</a:t>
          </a:r>
        </a:p>
      </dgm:t>
    </dgm:pt>
    <dgm:pt modelId="{15C01587-9247-4E9B-A20E-CCC585298A28}" type="parTrans" cxnId="{95B19732-DE3A-41AD-BB51-32CDFF0BF0C2}">
      <dgm:prSet/>
      <dgm:spPr/>
      <dgm:t>
        <a:bodyPr/>
        <a:lstStyle/>
        <a:p>
          <a:endParaRPr lang="en-CA"/>
        </a:p>
      </dgm:t>
    </dgm:pt>
    <dgm:pt modelId="{1EF841C3-245D-47AC-843F-ECCBE52C7214}" type="sibTrans" cxnId="{95B19732-DE3A-41AD-BB51-32CDFF0BF0C2}">
      <dgm:prSet/>
      <dgm:spPr/>
      <dgm:t>
        <a:bodyPr/>
        <a:lstStyle/>
        <a:p>
          <a:endParaRPr lang="en-CA"/>
        </a:p>
      </dgm:t>
    </dgm:pt>
    <dgm:pt modelId="{30E8697E-C04E-4464-9DF9-46BE0D7A6F27}">
      <dgm:prSet phldrT="[Text]"/>
      <dgm:spPr/>
      <dgm:t>
        <a:bodyPr/>
        <a:lstStyle/>
        <a:p>
          <a:r>
            <a:rPr lang="en-CA"/>
            <a:t>Field goal %</a:t>
          </a:r>
        </a:p>
      </dgm:t>
    </dgm:pt>
    <dgm:pt modelId="{FAE8961D-9222-40DB-8AA4-B902080B3AC5}" type="parTrans" cxnId="{B7A1E79B-09F8-4510-AE7D-550670DB2EA2}">
      <dgm:prSet/>
      <dgm:spPr/>
      <dgm:t>
        <a:bodyPr/>
        <a:lstStyle/>
        <a:p>
          <a:endParaRPr lang="en-CA"/>
        </a:p>
      </dgm:t>
    </dgm:pt>
    <dgm:pt modelId="{F8B3651A-76C1-4F16-8FB2-4018919C2C22}" type="sibTrans" cxnId="{B7A1E79B-09F8-4510-AE7D-550670DB2EA2}">
      <dgm:prSet/>
      <dgm:spPr/>
      <dgm:t>
        <a:bodyPr/>
        <a:lstStyle/>
        <a:p>
          <a:endParaRPr lang="en-CA"/>
        </a:p>
      </dgm:t>
    </dgm:pt>
    <dgm:pt modelId="{031B2F71-61E5-4E08-B3D4-75F8E53F896C}">
      <dgm:prSet phldrT="[Text]"/>
      <dgm:spPr/>
      <dgm:t>
        <a:bodyPr/>
        <a:lstStyle/>
        <a:p>
          <a:r>
            <a:rPr lang="en-CA"/>
            <a:t>Offensive rating</a:t>
          </a:r>
        </a:p>
      </dgm:t>
    </dgm:pt>
    <dgm:pt modelId="{C94480E1-778C-4B0F-8F56-DB4F05DAE966}" type="parTrans" cxnId="{7FCA1044-BB03-4B45-BCE4-DFD8E87F14BD}">
      <dgm:prSet/>
      <dgm:spPr/>
      <dgm:t>
        <a:bodyPr/>
        <a:lstStyle/>
        <a:p>
          <a:endParaRPr lang="en-CA"/>
        </a:p>
      </dgm:t>
    </dgm:pt>
    <dgm:pt modelId="{02BAB7BB-A345-4BE4-9711-68ED6CDF3DF9}" type="sibTrans" cxnId="{7FCA1044-BB03-4B45-BCE4-DFD8E87F14BD}">
      <dgm:prSet/>
      <dgm:spPr/>
      <dgm:t>
        <a:bodyPr/>
        <a:lstStyle/>
        <a:p>
          <a:endParaRPr lang="en-CA"/>
        </a:p>
      </dgm:t>
    </dgm:pt>
    <dgm:pt modelId="{0C0F25B3-39A7-4386-8F92-1CC77126A50C}">
      <dgm:prSet phldrT="[Text]"/>
      <dgm:spPr/>
      <dgm:t>
        <a:bodyPr/>
        <a:lstStyle/>
        <a:p>
          <a:r>
            <a:rPr lang="en-CA"/>
            <a:t>Turnovers</a:t>
          </a:r>
        </a:p>
      </dgm:t>
    </dgm:pt>
    <dgm:pt modelId="{EED86E1B-8B1F-4C38-A5A7-C1ECF7D79A60}" type="parTrans" cxnId="{41CBE60B-761A-40DE-9BEF-7A1ABBC8BD65}">
      <dgm:prSet/>
      <dgm:spPr/>
      <dgm:t>
        <a:bodyPr/>
        <a:lstStyle/>
        <a:p>
          <a:endParaRPr lang="en-CA"/>
        </a:p>
      </dgm:t>
    </dgm:pt>
    <dgm:pt modelId="{42B27F57-01AC-41E2-BC05-BCE4961FDF58}" type="sibTrans" cxnId="{41CBE60B-761A-40DE-9BEF-7A1ABBC8BD65}">
      <dgm:prSet/>
      <dgm:spPr/>
      <dgm:t>
        <a:bodyPr/>
        <a:lstStyle/>
        <a:p>
          <a:endParaRPr lang="en-CA"/>
        </a:p>
      </dgm:t>
    </dgm:pt>
    <dgm:pt modelId="{939CBEED-8DCF-4015-81E1-75B0945FC25C}" type="pres">
      <dgm:prSet presAssocID="{65BD1B83-CACC-4A39-AB6C-63D01E9420EF}" presName="linearFlow" presStyleCnt="0">
        <dgm:presLayoutVars>
          <dgm:dir/>
          <dgm:animLvl val="lvl"/>
          <dgm:resizeHandles val="exact"/>
        </dgm:presLayoutVars>
      </dgm:prSet>
      <dgm:spPr/>
    </dgm:pt>
    <dgm:pt modelId="{2B46EBCF-B088-4090-8F93-2AECF0F27560}" type="pres">
      <dgm:prSet presAssocID="{F2CEC631-BAEE-468D-A999-C1745F286940}" presName="composite" presStyleCnt="0"/>
      <dgm:spPr/>
    </dgm:pt>
    <dgm:pt modelId="{805B723B-D025-44F0-8F90-4FF35B4AA1AA}" type="pres">
      <dgm:prSet presAssocID="{F2CEC631-BAEE-468D-A999-C1745F286940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56CF38FC-5C3B-47A8-B1FF-22C3FAAA1F30}" type="pres">
      <dgm:prSet presAssocID="{F2CEC631-BAEE-468D-A999-C1745F286940}" presName="parSh" presStyleLbl="node1" presStyleIdx="0" presStyleCnt="2" custScaleX="127547" custScaleY="92767" custLinFactNeighborX="-83"/>
      <dgm:spPr/>
    </dgm:pt>
    <dgm:pt modelId="{96775358-86BA-41C7-8A28-7EF26B7C5508}" type="pres">
      <dgm:prSet presAssocID="{F2CEC631-BAEE-468D-A999-C1745F286940}" presName="desTx" presStyleLbl="fgAcc1" presStyleIdx="0" presStyleCnt="2" custScaleX="107330" custScaleY="58972" custLinFactNeighborX="-3093" custLinFactNeighborY="-22245">
        <dgm:presLayoutVars>
          <dgm:bulletEnabled val="1"/>
        </dgm:presLayoutVars>
      </dgm:prSet>
      <dgm:spPr/>
    </dgm:pt>
    <dgm:pt modelId="{9DA9EA46-4408-4C5A-9F46-9D00D54475C7}" type="pres">
      <dgm:prSet presAssocID="{686F5812-550B-4EC6-BB8F-0DDBFB01B701}" presName="sibTrans" presStyleLbl="sibTrans2D1" presStyleIdx="0" presStyleCnt="1" custAng="125894" custScaleX="135385" custLinFactNeighborX="3954" custLinFactNeighborY="18747"/>
      <dgm:spPr/>
    </dgm:pt>
    <dgm:pt modelId="{09A0B91E-32A6-497A-BBA8-9B3E50130111}" type="pres">
      <dgm:prSet presAssocID="{686F5812-550B-4EC6-BB8F-0DDBFB01B701}" presName="connTx" presStyleLbl="sibTrans2D1" presStyleIdx="0" presStyleCnt="1"/>
      <dgm:spPr/>
    </dgm:pt>
    <dgm:pt modelId="{42696A4A-9A1F-4C4E-8ECE-DD577B08A3C5}" type="pres">
      <dgm:prSet presAssocID="{8807FA77-28C3-434A-B034-199C75A53E77}" presName="composite" presStyleCnt="0"/>
      <dgm:spPr/>
    </dgm:pt>
    <dgm:pt modelId="{1A48EB07-4E2B-4960-8F0F-44DB2D829E95}" type="pres">
      <dgm:prSet presAssocID="{8807FA77-28C3-434A-B034-199C75A53E77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E82ADCC-F76E-4AC6-8EFF-649B81D34E52}" type="pres">
      <dgm:prSet presAssocID="{8807FA77-28C3-434A-B034-199C75A53E77}" presName="parSh" presStyleLbl="node1" presStyleIdx="1" presStyleCnt="2" custScaleY="83546" custLinFactNeighborX="-1037" custLinFactNeighborY="-32139"/>
      <dgm:spPr/>
    </dgm:pt>
    <dgm:pt modelId="{CDCCE040-03E6-4352-BBD1-148EE7A715BA}" type="pres">
      <dgm:prSet presAssocID="{8807FA77-28C3-434A-B034-199C75A53E77}" presName="desTx" presStyleLbl="fgAcc1" presStyleIdx="1" presStyleCnt="2" custScaleY="32476" custLinFactNeighborX="-7779" custLinFactNeighborY="-42805">
        <dgm:presLayoutVars>
          <dgm:bulletEnabled val="1"/>
        </dgm:presLayoutVars>
      </dgm:prSet>
      <dgm:spPr/>
    </dgm:pt>
  </dgm:ptLst>
  <dgm:cxnLst>
    <dgm:cxn modelId="{65709B06-6112-4C75-8720-D9FDB11BBC82}" type="presOf" srcId="{65BD1B83-CACC-4A39-AB6C-63D01E9420EF}" destId="{939CBEED-8DCF-4015-81E1-75B0945FC25C}" srcOrd="0" destOrd="0" presId="urn:microsoft.com/office/officeart/2005/8/layout/process3"/>
    <dgm:cxn modelId="{41CBE60B-761A-40DE-9BEF-7A1ABBC8BD65}" srcId="{F2CEC631-BAEE-468D-A999-C1745F286940}" destId="{0C0F25B3-39A7-4386-8F92-1CC77126A50C}" srcOrd="3" destOrd="0" parTransId="{EED86E1B-8B1F-4C38-A5A7-C1ECF7D79A60}" sibTransId="{42B27F57-01AC-41E2-BC05-BCE4961FDF58}"/>
    <dgm:cxn modelId="{95B19732-DE3A-41AD-BB51-32CDFF0BF0C2}" srcId="{8807FA77-28C3-434A-B034-199C75A53E77}" destId="{B8375924-F5F2-404F-88C7-8545A574AFB2}" srcOrd="0" destOrd="0" parTransId="{15C01587-9247-4E9B-A20E-CCC585298A28}" sibTransId="{1EF841C3-245D-47AC-843F-ECCBE52C7214}"/>
    <dgm:cxn modelId="{7FAF7C38-C874-41D5-848A-5558FC91D057}" type="presOf" srcId="{30E8697E-C04E-4464-9DF9-46BE0D7A6F27}" destId="{96775358-86BA-41C7-8A28-7EF26B7C5508}" srcOrd="0" destOrd="1" presId="urn:microsoft.com/office/officeart/2005/8/layout/process3"/>
    <dgm:cxn modelId="{0919C340-F082-4E7F-B3D4-89905CBA7DF2}" srcId="{65BD1B83-CACC-4A39-AB6C-63D01E9420EF}" destId="{8807FA77-28C3-434A-B034-199C75A53E77}" srcOrd="1" destOrd="0" parTransId="{A08F5C93-3749-4989-A9B2-58C692F2DB8D}" sibTransId="{2913EE46-62DD-4AB1-AD35-127CB4C8ED4B}"/>
    <dgm:cxn modelId="{7FCA1044-BB03-4B45-BCE4-DFD8E87F14BD}" srcId="{F2CEC631-BAEE-468D-A999-C1745F286940}" destId="{031B2F71-61E5-4E08-B3D4-75F8E53F896C}" srcOrd="2" destOrd="0" parTransId="{C94480E1-778C-4B0F-8F56-DB4F05DAE966}" sibTransId="{02BAB7BB-A345-4BE4-9711-68ED6CDF3DF9}"/>
    <dgm:cxn modelId="{D07DAF45-051E-4465-B9AA-22343A0E2CD6}" type="presOf" srcId="{F2CEC631-BAEE-468D-A999-C1745F286940}" destId="{56CF38FC-5C3B-47A8-B1FF-22C3FAAA1F30}" srcOrd="1" destOrd="0" presId="urn:microsoft.com/office/officeart/2005/8/layout/process3"/>
    <dgm:cxn modelId="{4C9D4146-92BF-4385-AF3C-7EE202840E5D}" type="presOf" srcId="{1116B28D-5E90-467C-9E36-EFD57EC65660}" destId="{96775358-86BA-41C7-8A28-7EF26B7C5508}" srcOrd="0" destOrd="0" presId="urn:microsoft.com/office/officeart/2005/8/layout/process3"/>
    <dgm:cxn modelId="{054EDE55-311A-4A2D-9A3B-C338AD9F2208}" srcId="{65BD1B83-CACC-4A39-AB6C-63D01E9420EF}" destId="{F2CEC631-BAEE-468D-A999-C1745F286940}" srcOrd="0" destOrd="0" parTransId="{87010975-BC10-431C-8741-61E0F75F0EF1}" sibTransId="{686F5812-550B-4EC6-BB8F-0DDBFB01B701}"/>
    <dgm:cxn modelId="{E4287359-BD73-401D-8550-BE5DBE1017AA}" type="presOf" srcId="{F2CEC631-BAEE-468D-A999-C1745F286940}" destId="{805B723B-D025-44F0-8F90-4FF35B4AA1AA}" srcOrd="0" destOrd="0" presId="urn:microsoft.com/office/officeart/2005/8/layout/process3"/>
    <dgm:cxn modelId="{9E6F2D7B-30C5-47F7-83E3-97B47D268F32}" srcId="{F2CEC631-BAEE-468D-A999-C1745F286940}" destId="{1116B28D-5E90-467C-9E36-EFD57EC65660}" srcOrd="0" destOrd="0" parTransId="{0F584C9B-5C17-4D93-A0A4-3AB63FC9FB81}" sibTransId="{5AC98567-CD26-4A1A-BF75-C841DCA20134}"/>
    <dgm:cxn modelId="{877D187E-6EFB-48DF-9ECB-9F8DACB52F86}" type="presOf" srcId="{0C0F25B3-39A7-4386-8F92-1CC77126A50C}" destId="{96775358-86BA-41C7-8A28-7EF26B7C5508}" srcOrd="0" destOrd="3" presId="urn:microsoft.com/office/officeart/2005/8/layout/process3"/>
    <dgm:cxn modelId="{B7A1E79B-09F8-4510-AE7D-550670DB2EA2}" srcId="{F2CEC631-BAEE-468D-A999-C1745F286940}" destId="{30E8697E-C04E-4464-9DF9-46BE0D7A6F27}" srcOrd="1" destOrd="0" parTransId="{FAE8961D-9222-40DB-8AA4-B902080B3AC5}" sibTransId="{F8B3651A-76C1-4F16-8FB2-4018919C2C22}"/>
    <dgm:cxn modelId="{766EB3A6-0109-4057-A754-A690EA199CCE}" type="presOf" srcId="{8807FA77-28C3-434A-B034-199C75A53E77}" destId="{1A48EB07-4E2B-4960-8F0F-44DB2D829E95}" srcOrd="0" destOrd="0" presId="urn:microsoft.com/office/officeart/2005/8/layout/process3"/>
    <dgm:cxn modelId="{399D82B0-987A-4901-8448-85D7241F62B0}" type="presOf" srcId="{686F5812-550B-4EC6-BB8F-0DDBFB01B701}" destId="{09A0B91E-32A6-497A-BBA8-9B3E50130111}" srcOrd="1" destOrd="0" presId="urn:microsoft.com/office/officeart/2005/8/layout/process3"/>
    <dgm:cxn modelId="{0BD4F8BE-7DD8-4BA0-94EE-160B0758E751}" type="presOf" srcId="{031B2F71-61E5-4E08-B3D4-75F8E53F896C}" destId="{96775358-86BA-41C7-8A28-7EF26B7C5508}" srcOrd="0" destOrd="2" presId="urn:microsoft.com/office/officeart/2005/8/layout/process3"/>
    <dgm:cxn modelId="{47A871C3-07DC-40C3-9130-7049DD14DCD8}" type="presOf" srcId="{B8375924-F5F2-404F-88C7-8545A574AFB2}" destId="{CDCCE040-03E6-4352-BBD1-148EE7A715BA}" srcOrd="0" destOrd="0" presId="urn:microsoft.com/office/officeart/2005/8/layout/process3"/>
    <dgm:cxn modelId="{614E10D0-4DEE-4768-B3DD-6920B4EFA66A}" type="presOf" srcId="{8807FA77-28C3-434A-B034-199C75A53E77}" destId="{8E82ADCC-F76E-4AC6-8EFF-649B81D34E52}" srcOrd="1" destOrd="0" presId="urn:microsoft.com/office/officeart/2005/8/layout/process3"/>
    <dgm:cxn modelId="{4BFDCAD3-AFC5-404C-9F7C-8EF7B64F21B0}" type="presOf" srcId="{686F5812-550B-4EC6-BB8F-0DDBFB01B701}" destId="{9DA9EA46-4408-4C5A-9F46-9D00D54475C7}" srcOrd="0" destOrd="0" presId="urn:microsoft.com/office/officeart/2005/8/layout/process3"/>
    <dgm:cxn modelId="{8CD489C7-0F10-4F88-BC13-0F36B446F10A}" type="presParOf" srcId="{939CBEED-8DCF-4015-81E1-75B0945FC25C}" destId="{2B46EBCF-B088-4090-8F93-2AECF0F27560}" srcOrd="0" destOrd="0" presId="urn:microsoft.com/office/officeart/2005/8/layout/process3"/>
    <dgm:cxn modelId="{C3B88C83-4ADF-49A8-9473-A2260804A36C}" type="presParOf" srcId="{2B46EBCF-B088-4090-8F93-2AECF0F27560}" destId="{805B723B-D025-44F0-8F90-4FF35B4AA1AA}" srcOrd="0" destOrd="0" presId="urn:microsoft.com/office/officeart/2005/8/layout/process3"/>
    <dgm:cxn modelId="{4DE9CB82-B31F-48EC-B37F-2EA530F3F38E}" type="presParOf" srcId="{2B46EBCF-B088-4090-8F93-2AECF0F27560}" destId="{56CF38FC-5C3B-47A8-B1FF-22C3FAAA1F30}" srcOrd="1" destOrd="0" presId="urn:microsoft.com/office/officeart/2005/8/layout/process3"/>
    <dgm:cxn modelId="{E67B2A45-6E18-43AC-A22A-99AAB16967E9}" type="presParOf" srcId="{2B46EBCF-B088-4090-8F93-2AECF0F27560}" destId="{96775358-86BA-41C7-8A28-7EF26B7C5508}" srcOrd="2" destOrd="0" presId="urn:microsoft.com/office/officeart/2005/8/layout/process3"/>
    <dgm:cxn modelId="{A86108EE-6632-490E-BB77-78F2F4D41D56}" type="presParOf" srcId="{939CBEED-8DCF-4015-81E1-75B0945FC25C}" destId="{9DA9EA46-4408-4C5A-9F46-9D00D54475C7}" srcOrd="1" destOrd="0" presId="urn:microsoft.com/office/officeart/2005/8/layout/process3"/>
    <dgm:cxn modelId="{0EE55246-C25C-442B-AE86-0FCF286DDBA8}" type="presParOf" srcId="{9DA9EA46-4408-4C5A-9F46-9D00D54475C7}" destId="{09A0B91E-32A6-497A-BBA8-9B3E50130111}" srcOrd="0" destOrd="0" presId="urn:microsoft.com/office/officeart/2005/8/layout/process3"/>
    <dgm:cxn modelId="{ADFE19BC-950D-4372-BA98-04CF1DF4B280}" type="presParOf" srcId="{939CBEED-8DCF-4015-81E1-75B0945FC25C}" destId="{42696A4A-9A1F-4C4E-8ECE-DD577B08A3C5}" srcOrd="2" destOrd="0" presId="urn:microsoft.com/office/officeart/2005/8/layout/process3"/>
    <dgm:cxn modelId="{59966BE7-67C9-4420-B492-DB8F99728C5B}" type="presParOf" srcId="{42696A4A-9A1F-4C4E-8ECE-DD577B08A3C5}" destId="{1A48EB07-4E2B-4960-8F0F-44DB2D829E95}" srcOrd="0" destOrd="0" presId="urn:microsoft.com/office/officeart/2005/8/layout/process3"/>
    <dgm:cxn modelId="{498DDB11-899E-4E4A-82A7-469D3120146E}" type="presParOf" srcId="{42696A4A-9A1F-4C4E-8ECE-DD577B08A3C5}" destId="{8E82ADCC-F76E-4AC6-8EFF-649B81D34E52}" srcOrd="1" destOrd="0" presId="urn:microsoft.com/office/officeart/2005/8/layout/process3"/>
    <dgm:cxn modelId="{5B659493-57BA-4E4B-8EE4-61C74DB4069D}" type="presParOf" srcId="{42696A4A-9A1F-4C4E-8ECE-DD577B08A3C5}" destId="{CDCCE040-03E6-4352-BBD1-148EE7A715B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F38FC-5C3B-47A8-B1FF-22C3FAAA1F30}">
      <dsp:nvSpPr>
        <dsp:cNvPr id="0" name=""/>
        <dsp:cNvSpPr/>
      </dsp:nvSpPr>
      <dsp:spPr>
        <a:xfrm>
          <a:off x="1" y="47253"/>
          <a:ext cx="2342534" cy="8015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800" kern="1200"/>
            <a:t>Regular Season Data</a:t>
          </a:r>
        </a:p>
      </dsp:txBody>
      <dsp:txXfrm>
        <a:off x="1" y="47253"/>
        <a:ext cx="2342534" cy="534337"/>
      </dsp:txXfrm>
    </dsp:sp>
    <dsp:sp modelId="{96775358-86BA-41C7-8A28-7EF26B7C5508}">
      <dsp:nvSpPr>
        <dsp:cNvPr id="0" name=""/>
        <dsp:cNvSpPr/>
      </dsp:nvSpPr>
      <dsp:spPr>
        <a:xfrm>
          <a:off x="506545" y="511708"/>
          <a:ext cx="1971227" cy="131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600" kern="1200"/>
            <a:t># wins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600" kern="1200"/>
            <a:t>Field goal %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600" kern="1200"/>
            <a:t>Offensive rating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600" kern="1200"/>
            <a:t>Turnovers</a:t>
          </a:r>
        </a:p>
      </dsp:txBody>
      <dsp:txXfrm>
        <a:off x="545097" y="550260"/>
        <a:ext cx="1894123" cy="1239151"/>
      </dsp:txXfrm>
    </dsp:sp>
    <dsp:sp modelId="{9DA9EA46-4408-4C5A-9F46-9D00D54475C7}">
      <dsp:nvSpPr>
        <dsp:cNvPr id="0" name=""/>
        <dsp:cNvSpPr/>
      </dsp:nvSpPr>
      <dsp:spPr>
        <a:xfrm rot="41334">
          <a:off x="2503773" y="131161"/>
          <a:ext cx="653529" cy="457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>
          <a:solidFill>
            <a:schemeClr val="accent2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/>
            <a:t>Predict</a:t>
          </a:r>
        </a:p>
      </dsp:txBody>
      <dsp:txXfrm>
        <a:off x="2503778" y="221788"/>
        <a:ext cx="516351" cy="274357"/>
      </dsp:txXfrm>
    </dsp:sp>
    <dsp:sp modelId="{8E82ADCC-F76E-4AC6-8EFF-649B81D34E52}">
      <dsp:nvSpPr>
        <dsp:cNvPr id="0" name=""/>
        <dsp:cNvSpPr/>
      </dsp:nvSpPr>
      <dsp:spPr>
        <a:xfrm>
          <a:off x="3253051" y="0"/>
          <a:ext cx="1836604" cy="721837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800" kern="1200"/>
            <a:t>NBA Champion</a:t>
          </a:r>
        </a:p>
      </dsp:txBody>
      <dsp:txXfrm>
        <a:off x="3253051" y="0"/>
        <a:ext cx="1836604" cy="481224"/>
      </dsp:txXfrm>
    </dsp:sp>
    <dsp:sp modelId="{CDCCE040-03E6-4352-BBD1-148EE7A715BA}">
      <dsp:nvSpPr>
        <dsp:cNvPr id="0" name=""/>
        <dsp:cNvSpPr/>
      </dsp:nvSpPr>
      <dsp:spPr>
        <a:xfrm>
          <a:off x="3505399" y="449878"/>
          <a:ext cx="1836604" cy="724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600" kern="1200"/>
            <a:t>Number of post-season wins</a:t>
          </a:r>
        </a:p>
      </dsp:txBody>
      <dsp:txXfrm>
        <a:off x="3526630" y="471109"/>
        <a:ext cx="1794142" cy="6824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733F7-E77E-4228-B081-6303C0B5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Cao</dc:creator>
  <cp:keywords/>
  <dc:description/>
  <cp:lastModifiedBy>Javier Cao</cp:lastModifiedBy>
  <cp:revision>3</cp:revision>
  <dcterms:created xsi:type="dcterms:W3CDTF">2022-06-11T21:18:00Z</dcterms:created>
  <dcterms:modified xsi:type="dcterms:W3CDTF">2022-06-15T15:18:00Z</dcterms:modified>
</cp:coreProperties>
</file>