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f15jilq138y" w:id="0"/>
      <w:bookmarkEnd w:id="0"/>
      <w:r w:rsidDel="00000000" w:rsidR="00000000" w:rsidRPr="00000000">
        <w:rPr>
          <w:rtl w:val="0"/>
        </w:rPr>
        <w:t xml:space="preserve">Execution Times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Serial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Serial 16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Parallel 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Parallel 16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jc w:val="right"/>
        <w:rPr/>
      </w:pPr>
      <w:r w:rsidDel="00000000" w:rsidR="00000000" w:rsidRPr="00000000">
        <w:rPr>
          <w:rtl w:val="0"/>
        </w:rPr>
        <w:t xml:space="preserve">Francisco Javier Checa Casas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Francisco Lara Santiago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