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0BF1" w:rsidRPr="009D0BF1" w:rsidRDefault="009D0BF1" w:rsidP="009D0BF1">
      <w:pP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Aquí tienes el resumen completo, estructurado y limpio para que lo selecciones, lo copies y lo pegues directamente en tu documento de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Word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sin perder ningún detalle:</w:t>
      </w:r>
    </w:p>
    <w:p w:rsidR="009D0BF1" w:rsidRPr="009D0BF1" w:rsidRDefault="00B8621F" w:rsidP="009D0BF1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8621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9D0BF1" w:rsidRPr="009D0BF1" w:rsidRDefault="009D0BF1" w:rsidP="009D0B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RESUMEN DE COMPRA Y FINANCIACIÓN – LETURIAGA (UME)</w:t>
      </w:r>
    </w:p>
    <w:p w:rsidR="009D0BF1" w:rsidRPr="009D0BF1" w:rsidRDefault="009D0BF1" w:rsidP="009D0B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1. Detalles del Producto y Compatibilidad</w:t>
      </w:r>
    </w:p>
    <w:p w:rsidR="009D0BF1" w:rsidRPr="009D0BF1" w:rsidRDefault="009D0BF1" w:rsidP="009D0B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Teclado: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proofErr w:type="spellStart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Korg</w:t>
      </w:r>
      <w:proofErr w:type="spellEnd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EK-50 (Peso: 7,5 kg / Profundidad: 39,2 cm).</w:t>
      </w:r>
    </w:p>
    <w:p w:rsidR="009D0BF1" w:rsidRPr="009D0BF1" w:rsidRDefault="009D0BF1" w:rsidP="009D0B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Soporte: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OQAN AKS01 (Estructura en X / Profundidad superior: 35 cm / Soporta teclados estándar).</w:t>
      </w:r>
    </w:p>
    <w:p w:rsidR="009D0BF1" w:rsidRPr="009D0BF1" w:rsidRDefault="009D0BF1" w:rsidP="009D0B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Compatibilidad: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Totalmente compatible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El soporte aguanta perfectamente el peso y las dimensiones del teclado, y permite regular la altura para tocar sentado o de pie.</w:t>
      </w:r>
    </w:p>
    <w:p w:rsidR="009D0BF1" w:rsidRPr="009D0BF1" w:rsidRDefault="009D0BF1" w:rsidP="009D0B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2. Estrategia de Compra (Tienda Física vs. Web)</w:t>
      </w:r>
    </w:p>
    <w:p w:rsidR="009D0BF1" w:rsidRPr="009D0BF1" w:rsidRDefault="009D0BF1" w:rsidP="009D0BF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En la Web: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Permite pagar con PayPal (Paga en 3 plazos al 0%) o con </w:t>
      </w:r>
      <w:proofErr w:type="spellStart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seQura</w:t>
      </w:r>
      <w:proofErr w:type="spellEnd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(3 meses sin intereses). El envío a casa por valor de 300 € es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gratis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Sin embargo,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se pierde el descuento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ofrecido por el encargado.</w:t>
      </w:r>
    </w:p>
    <w:p w:rsidR="009D0BF1" w:rsidRPr="009D0BF1" w:rsidRDefault="009D0BF1" w:rsidP="009D0BF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En la Tienda Física: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Permite obtener el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descuento directo y personalizado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del encargado en el precio final.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Decisión óptima: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Comprar en persona en la tienda física para maximizar el ahorro.</w:t>
      </w:r>
    </w:p>
    <w:p w:rsidR="009D0BF1" w:rsidRPr="009D0BF1" w:rsidRDefault="009D0BF1" w:rsidP="009D0B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3. Métodos de Pago en Tienda Física</w:t>
      </w:r>
    </w:p>
    <w:p w:rsidR="009D0BF1" w:rsidRPr="009D0BF1" w:rsidRDefault="009D0BF1" w:rsidP="009D0B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PayPal: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 se puede usar directamente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el datáfono físico para pagar a plazos sin intereses.</w:t>
      </w:r>
    </w:p>
    <w:p w:rsidR="009D0BF1" w:rsidRPr="009D0BF1" w:rsidRDefault="009D0BF1" w:rsidP="009D0B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Apple </w:t>
      </w:r>
      <w:proofErr w:type="spellStart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Pay</w:t>
      </w:r>
      <w:proofErr w:type="spellEnd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Sí está disponible. Se puede usar en la caja de la tienda vinculando la tarjeta Visa </w:t>
      </w:r>
      <w:proofErr w:type="spellStart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Diamond</w:t>
      </w:r>
      <w:proofErr w:type="spellEnd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de </w:t>
      </w:r>
      <w:proofErr w:type="spellStart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Openbank</w:t>
      </w:r>
      <w:proofErr w:type="spellEnd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:rsidR="009D0BF1" w:rsidRPr="009D0BF1" w:rsidRDefault="009D0BF1" w:rsidP="009D0B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 xml:space="preserve">4. Financiación con Tarjeta Visa </w:t>
      </w:r>
      <w:proofErr w:type="spellStart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Diamond</w:t>
      </w:r>
      <w:proofErr w:type="spellEnd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 xml:space="preserve"> (</w:t>
      </w:r>
      <w:proofErr w:type="spellStart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Openbank</w:t>
      </w:r>
      <w:proofErr w:type="spellEnd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)</w:t>
      </w:r>
    </w:p>
    <w:p w:rsidR="009D0BF1" w:rsidRPr="009D0BF1" w:rsidRDefault="009D0BF1" w:rsidP="009D0B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Condiciones de la tarjeta: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10% TIN (Interés Nominal).</w:t>
      </w:r>
    </w:p>
    <w:p w:rsidR="009D0BF1" w:rsidRPr="009D0BF1" w:rsidRDefault="009D0BF1" w:rsidP="009D0B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Comisiones fijas: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0 €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. </w:t>
      </w:r>
      <w:proofErr w:type="spellStart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Openbank</w:t>
      </w:r>
      <w:proofErr w:type="spellEnd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no cobra comisión de apertura, ni de estudio, ni de gestión por aplazar compras. Solo se pagan los intereses mensuales.</w:t>
      </w:r>
    </w:p>
    <w:p w:rsidR="009D0BF1" w:rsidRPr="009D0BF1" w:rsidRDefault="009D0BF1" w:rsidP="009D0B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Cálculo para un importe estimado de 300 € a 3 meses:</w:t>
      </w:r>
    </w:p>
    <w:p w:rsidR="009D0BF1" w:rsidRPr="009D0BF1" w:rsidRDefault="009D0BF1" w:rsidP="009D0BF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Sistema de amortización: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proofErr w:type="gramStart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Francés</w:t>
      </w:r>
      <w:proofErr w:type="gramEnd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(el interés se calcula cada mes solo sobre el dinero que queda por pagar, no sobre el total inicial).</w:t>
      </w:r>
    </w:p>
    <w:p w:rsidR="009D0BF1" w:rsidRPr="009D0BF1" w:rsidRDefault="009D0BF1" w:rsidP="009D0BF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Mes 1: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Cuota de 101,67 € (incluye 2,50 € de interés). Deuda pendiente: 200,83 €.</w:t>
      </w:r>
    </w:p>
    <w:p w:rsidR="009D0BF1" w:rsidRPr="009D0BF1" w:rsidRDefault="009D0BF1" w:rsidP="009D0BF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Mes 2: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Cuota de 101,67 € (incluye 1,67 € de interés). Deuda pendiente: 100,83 €.</w:t>
      </w:r>
    </w:p>
    <w:p w:rsidR="009D0BF1" w:rsidRPr="009D0BF1" w:rsidRDefault="009D0BF1" w:rsidP="009D0BF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Mes 3: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Cuota de 101,67 € (incluye 0,84 € de interés). Deuda liquidada a 0 €.</w:t>
      </w:r>
    </w:p>
    <w:p w:rsidR="009D0BF1" w:rsidRPr="009D0BF1" w:rsidRDefault="009D0BF1" w:rsidP="009D0BF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Intereses totales: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5,01 €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:rsidR="009D0BF1" w:rsidRPr="009D0BF1" w:rsidRDefault="009D0BF1" w:rsidP="009D0BF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Cuota mensual exacta: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101,67 €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durante 3 meses.</w:t>
      </w:r>
    </w:p>
    <w:p w:rsidR="009D0BF1" w:rsidRPr="009D0BF1" w:rsidRDefault="009D0BF1" w:rsidP="009D0B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lastRenderedPageBreak/>
        <w:t xml:space="preserve">5. Opción alternativa en </w:t>
      </w:r>
      <w:proofErr w:type="spellStart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Openbank</w:t>
      </w:r>
      <w:proofErr w:type="spellEnd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: Retrasar 1 mes gratis</w:t>
      </w:r>
    </w:p>
    <w:p w:rsidR="009D0BF1" w:rsidRPr="009D0BF1" w:rsidRDefault="009D0BF1" w:rsidP="009D0B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Funcionamiento: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Si se prefiere no pagar en 3 meses y se elige la opción de "retrasar 1 mes" en la App, el banco saca la compra de la liquidación del mes en curso (octubre) y la carga íntegra en la liquidación del mes siguiente (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último día de noviembre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). Esta opción tiene un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0% de interés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:rsidR="009D0BF1" w:rsidRPr="009D0BF1" w:rsidRDefault="009D0BF1" w:rsidP="009D0B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s-ES_tradnl"/>
          <w14:ligatures w14:val="none"/>
        </w:rPr>
        <w:t>6. Pasos a seguir en la Tienda y en la App</w:t>
      </w:r>
    </w:p>
    <w:p w:rsidR="009D0BF1" w:rsidRPr="009D0BF1" w:rsidRDefault="009D0BF1" w:rsidP="009D0BF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En la tienda: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Acordar el precio final con el encargado, incluir el soporte OQAN en el pack y pagar el total con Apple </w:t>
      </w:r>
      <w:proofErr w:type="spellStart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Pay</w:t>
      </w:r>
      <w:proofErr w:type="spellEnd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(Visa </w:t>
      </w:r>
      <w:proofErr w:type="spellStart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Diamond</w:t>
      </w:r>
      <w:proofErr w:type="spellEnd"/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).</w:t>
      </w:r>
    </w:p>
    <w:p w:rsidR="009D0BF1" w:rsidRPr="009D0BF1" w:rsidRDefault="009D0BF1" w:rsidP="009D0BF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En la App de </w:t>
      </w:r>
      <w:proofErr w:type="spellStart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Openbank</w:t>
      </w:r>
      <w:proofErr w:type="spellEnd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(24-48 horas después):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Entrar en la sección "Tarjetas", buscar el movimiento de la compra de la tienda, pulsar en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"Aplazar compra"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(o "Diferir pago"), seleccionar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3 plazos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confirmar. </w:t>
      </w:r>
      <w:r w:rsidRPr="009D0BF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(Debe hacerse antes de que cierre el mes en curso)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:rsidR="009D0BF1" w:rsidRPr="009D0BF1" w:rsidRDefault="00B8621F" w:rsidP="009D0BF1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8621F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9D0BF1" w:rsidRPr="009D0BF1" w:rsidRDefault="009D0BF1" w:rsidP="009D0BF1">
      <w:pP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Para dejar el documento de Word impecable, ¿te gustaría que añada las </w:t>
      </w:r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direcciones y teléfonos de las tiendas de </w:t>
      </w:r>
      <w:proofErr w:type="spellStart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Leturiaga</w:t>
      </w:r>
      <w:proofErr w:type="spellEnd"/>
      <w:r w:rsidRPr="009D0B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/ UME</w:t>
      </w:r>
      <w:r w:rsidRPr="009D0BF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Madrid para que los tengas a mano?</w:t>
      </w:r>
    </w:p>
    <w:p w:rsidR="009D0BF1" w:rsidRPr="009D0BF1" w:rsidRDefault="009D0BF1" w:rsidP="009D0BF1">
      <w:pP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9D0BF1" w:rsidRPr="009D0BF1" w:rsidRDefault="009D0BF1" w:rsidP="009D0BF1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731415" w:rsidRDefault="00731415"/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B2F82"/>
    <w:multiLevelType w:val="multilevel"/>
    <w:tmpl w:val="A38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15C4A"/>
    <w:multiLevelType w:val="multilevel"/>
    <w:tmpl w:val="9B0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76035"/>
    <w:multiLevelType w:val="multilevel"/>
    <w:tmpl w:val="3A4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B7AC8"/>
    <w:multiLevelType w:val="multilevel"/>
    <w:tmpl w:val="540E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36FD2"/>
    <w:multiLevelType w:val="multilevel"/>
    <w:tmpl w:val="2E5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376FE"/>
    <w:multiLevelType w:val="multilevel"/>
    <w:tmpl w:val="70D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45241">
    <w:abstractNumId w:val="5"/>
  </w:num>
  <w:num w:numId="2" w16cid:durableId="1117525734">
    <w:abstractNumId w:val="0"/>
  </w:num>
  <w:num w:numId="3" w16cid:durableId="287862370">
    <w:abstractNumId w:val="4"/>
  </w:num>
  <w:num w:numId="4" w16cid:durableId="95947072">
    <w:abstractNumId w:val="2"/>
  </w:num>
  <w:num w:numId="5" w16cid:durableId="388964870">
    <w:abstractNumId w:val="1"/>
  </w:num>
  <w:num w:numId="6" w16cid:durableId="1311598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F1"/>
    <w:rsid w:val="00501ECA"/>
    <w:rsid w:val="00731415"/>
    <w:rsid w:val="009D0BF1"/>
    <w:rsid w:val="00B8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48977B-A00F-5048-A1C5-51D48DBA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D0BF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D0BF1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9D0BF1"/>
  </w:style>
  <w:style w:type="character" w:styleId="nfasis">
    <w:name w:val="Emphasis"/>
    <w:basedOn w:val="Fuentedeprrafopredeter"/>
    <w:uiPriority w:val="20"/>
    <w:qFormat/>
    <w:rsid w:val="009D0B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8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5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6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2026-10-11T10:21:00Z</dcterms:created>
  <dcterms:modified xsi:type="dcterms:W3CDTF">2026-10-11T10:23:00Z</dcterms:modified>
</cp:coreProperties>
</file>