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B365D1">
      <w:r>
        <w:t xml:space="preserve">La clase de </w:t>
      </w:r>
      <w:proofErr w:type="spellStart"/>
      <w:r>
        <w:t>NotebookLM</w:t>
      </w:r>
      <w:proofErr w:type="spellEnd"/>
      <w:r>
        <w:t xml:space="preserve"> es una clase totalmente práctica en la que se abre la herramienta. El profesor enseña cada uno de las partes de </w:t>
      </w:r>
      <w:proofErr w:type="spellStart"/>
      <w:proofErr w:type="gramStart"/>
      <w:r>
        <w:t>NotebookLM</w:t>
      </w:r>
      <w:proofErr w:type="spellEnd"/>
      <w:r>
        <w:t xml:space="preserve"> :la</w:t>
      </w:r>
      <w:proofErr w:type="gramEnd"/>
      <w:r>
        <w:t xml:space="preserve"> parte de los Fuentes, la parte del Chat la parte de los botones. Como demostración se toma una de las clases de robótica y se genera todo lo que sea de esa clase.</w:t>
      </w:r>
    </w:p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D1"/>
    <w:rsid w:val="00501ECA"/>
    <w:rsid w:val="00731415"/>
    <w:rsid w:val="00B3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46C986"/>
  <w15:chartTrackingRefBased/>
  <w15:docId w15:val="{D50021D8-A16F-614C-A10C-1D9BD4F5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2026-07-14T15:17:00Z</dcterms:created>
  <dcterms:modified xsi:type="dcterms:W3CDTF">2026-07-14T15:19:00Z</dcterms:modified>
</cp:coreProperties>
</file>