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Las fuentes seleccionadas consisten en una serie de artículos del blog "Las imágenes que yo veo", redactados por Javier González, que detallan la trayectoria y las obras más emblemáticas del arquitecto </w:t>
      </w:r>
      <w:r w:rsidRPr="00DD7192">
        <w:rPr>
          <w:rFonts w:ascii="Times New Roman" w:eastAsia="Times New Roman" w:hAnsi="Times New Roman" w:cs="Times New Roman"/>
          <w:b/>
          <w:bCs/>
          <w:color w:val="000000"/>
          <w:kern w:val="0"/>
          <w:lang w:eastAsia="es-ES_tradnl"/>
          <w14:ligatures w14:val="none"/>
        </w:rPr>
        <w:t xml:space="preserve">Antonio Palacios </w:t>
      </w:r>
      <w:proofErr w:type="spellStart"/>
      <w:r w:rsidRPr="00DD7192">
        <w:rPr>
          <w:rFonts w:ascii="Times New Roman" w:eastAsia="Times New Roman" w:hAnsi="Times New Roman" w:cs="Times New Roman"/>
          <w:b/>
          <w:bCs/>
          <w:color w:val="000000"/>
          <w:kern w:val="0"/>
          <w:lang w:eastAsia="es-ES_tradnl"/>
          <w14:ligatures w14:val="none"/>
        </w:rPr>
        <w:t>Ramilo</w:t>
      </w:r>
      <w:proofErr w:type="spellEnd"/>
      <w:r w:rsidRPr="00DD7192">
        <w:rPr>
          <w:rFonts w:ascii="Times New Roman" w:eastAsia="Times New Roman" w:hAnsi="Times New Roman" w:cs="Times New Roman"/>
          <w:color w:val="000000"/>
          <w:kern w:val="0"/>
          <w:lang w:eastAsia="es-ES_tradnl"/>
          <w14:ligatures w14:val="none"/>
        </w:rPr>
        <w:t> en Madrid. Palacios es presentado como una figura fundamental para la </w:t>
      </w:r>
      <w:r w:rsidRPr="00DD7192">
        <w:rPr>
          <w:rFonts w:ascii="Times New Roman" w:eastAsia="Times New Roman" w:hAnsi="Times New Roman" w:cs="Times New Roman"/>
          <w:b/>
          <w:bCs/>
          <w:color w:val="000000"/>
          <w:kern w:val="0"/>
          <w:lang w:eastAsia="es-ES_tradnl"/>
          <w14:ligatures w14:val="none"/>
        </w:rPr>
        <w:t>modernización de la capital española</w:t>
      </w:r>
      <w:r w:rsidRPr="00DD7192">
        <w:rPr>
          <w:rFonts w:ascii="Times New Roman" w:eastAsia="Times New Roman" w:hAnsi="Times New Roman" w:cs="Times New Roman"/>
          <w:color w:val="000000"/>
          <w:kern w:val="0"/>
          <w:lang w:eastAsia="es-ES_tradnl"/>
          <w14:ligatures w14:val="none"/>
        </w:rPr>
        <w:t> tras la Primera Guerra Mundial, dejando un legado de edificios monumentales durante sus cuatro décadas de carrera.</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A continuación, se resumen los puntos clave de su obra según las entregas del blog:</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Obras Monumentales y Centros Culturales</w:t>
      </w:r>
    </w:p>
    <w:p w:rsidR="00DD7192" w:rsidRPr="00DD7192" w:rsidRDefault="00DD7192" w:rsidP="00DD7192">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Palacio de Comunicaciones (Plaza de Cibeles):</w:t>
      </w:r>
      <w:r w:rsidRPr="00DD7192">
        <w:rPr>
          <w:rFonts w:ascii="Times New Roman" w:eastAsia="Times New Roman" w:hAnsi="Times New Roman" w:cs="Times New Roman"/>
          <w:color w:val="000000"/>
          <w:kern w:val="0"/>
          <w:lang w:eastAsia="es-ES_tradnl"/>
          <w14:ligatures w14:val="none"/>
        </w:rPr>
        <w:t> Diseñado en 1904, es considerado su trabajo más impresionante. Combina influencias del </w:t>
      </w:r>
      <w:r w:rsidRPr="00DD7192">
        <w:rPr>
          <w:rFonts w:ascii="Times New Roman" w:eastAsia="Times New Roman" w:hAnsi="Times New Roman" w:cs="Times New Roman"/>
          <w:b/>
          <w:bCs/>
          <w:color w:val="000000"/>
          <w:kern w:val="0"/>
          <w:lang w:eastAsia="es-ES_tradnl"/>
          <w14:ligatures w14:val="none"/>
        </w:rPr>
        <w:t>Gótico Plateresco</w:t>
      </w:r>
      <w:r w:rsidRPr="00DD7192">
        <w:rPr>
          <w:rFonts w:ascii="Times New Roman" w:eastAsia="Times New Roman" w:hAnsi="Times New Roman" w:cs="Times New Roman"/>
          <w:color w:val="000000"/>
          <w:kern w:val="0"/>
          <w:lang w:eastAsia="es-ES_tradnl"/>
          <w14:ligatures w14:val="none"/>
        </w:rPr>
        <w:t xml:space="preserve"> en su exterior con una vanguardista estructura metálica interior, pasillos de cristal y grandes cristaleras que permiten el paso de luz natural. Actualmente es la sede del Ayuntamiento de Madrid y el Centro Cultural </w:t>
      </w:r>
      <w:proofErr w:type="spellStart"/>
      <w:r w:rsidRPr="00DD7192">
        <w:rPr>
          <w:rFonts w:ascii="Times New Roman" w:eastAsia="Times New Roman" w:hAnsi="Times New Roman" w:cs="Times New Roman"/>
          <w:color w:val="000000"/>
          <w:kern w:val="0"/>
          <w:lang w:eastAsia="es-ES_tradnl"/>
          <w14:ligatures w14:val="none"/>
        </w:rPr>
        <w:t>Centro+Centro</w:t>
      </w:r>
      <w:proofErr w:type="spellEnd"/>
      <w:r w:rsidRPr="00DD7192">
        <w:rPr>
          <w:rFonts w:ascii="Times New Roman" w:eastAsia="Times New Roman" w:hAnsi="Times New Roman" w:cs="Times New Roman"/>
          <w:color w:val="000000"/>
          <w:kern w:val="0"/>
          <w:lang w:eastAsia="es-ES_tradnl"/>
          <w14:ligatures w14:val="none"/>
        </w:rPr>
        <w:t>.</w:t>
      </w:r>
    </w:p>
    <w:p w:rsidR="00DD7192" w:rsidRPr="00DD7192" w:rsidRDefault="00DD7192" w:rsidP="00DD7192">
      <w:pPr>
        <w:numPr>
          <w:ilvl w:val="0"/>
          <w:numId w:val="1"/>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Círculo de Bellas Artes:</w:t>
      </w:r>
      <w:r w:rsidRPr="00DD7192">
        <w:rPr>
          <w:rFonts w:ascii="Times New Roman" w:eastAsia="Times New Roman" w:hAnsi="Times New Roman" w:cs="Times New Roman"/>
          <w:color w:val="000000"/>
          <w:kern w:val="0"/>
          <w:lang w:eastAsia="es-ES_tradnl"/>
          <w14:ligatures w14:val="none"/>
        </w:rPr>
        <w:t> Proyectado en 1919, destaca por su </w:t>
      </w:r>
      <w:r w:rsidRPr="00DD7192">
        <w:rPr>
          <w:rFonts w:ascii="Times New Roman" w:eastAsia="Times New Roman" w:hAnsi="Times New Roman" w:cs="Times New Roman"/>
          <w:b/>
          <w:bCs/>
          <w:color w:val="000000"/>
          <w:kern w:val="0"/>
          <w:lang w:eastAsia="es-ES_tradnl"/>
          <w14:ligatures w14:val="none"/>
        </w:rPr>
        <w:t>espectacular escalera de mármol blanco</w:t>
      </w:r>
      <w:r w:rsidRPr="00DD7192">
        <w:rPr>
          <w:rFonts w:ascii="Times New Roman" w:eastAsia="Times New Roman" w:hAnsi="Times New Roman" w:cs="Times New Roman"/>
          <w:color w:val="000000"/>
          <w:kern w:val="0"/>
          <w:lang w:eastAsia="es-ES_tradnl"/>
          <w14:ligatures w14:val="none"/>
        </w:rPr>
        <w:t> y su terraza panorámica con vistas de toda la ciudad. Un dato curioso es que Palacios fue inicialmente descalificado del concurso por no seguir las bases, pero fue reelegido por aclamación de los socios.</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Arquitectura Social y Comercial</w:t>
      </w:r>
    </w:p>
    <w:p w:rsidR="00DD7192" w:rsidRPr="00DD7192" w:rsidRDefault="00DD7192" w:rsidP="00DD7192">
      <w:pPr>
        <w:numPr>
          <w:ilvl w:val="0"/>
          <w:numId w:val="2"/>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 xml:space="preserve">Hospital de Jornaleros (Hospital de </w:t>
      </w:r>
      <w:proofErr w:type="spellStart"/>
      <w:r w:rsidRPr="00DD7192">
        <w:rPr>
          <w:rFonts w:ascii="Times New Roman" w:eastAsia="Times New Roman" w:hAnsi="Times New Roman" w:cs="Times New Roman"/>
          <w:b/>
          <w:bCs/>
          <w:color w:val="000000"/>
          <w:kern w:val="0"/>
          <w:lang w:eastAsia="es-ES_tradnl"/>
          <w14:ligatures w14:val="none"/>
        </w:rPr>
        <w:t>Maudes</w:t>
      </w:r>
      <w:proofErr w:type="spellEnd"/>
      <w:r w:rsidRPr="00DD7192">
        <w:rPr>
          <w:rFonts w:ascii="Times New Roman" w:eastAsia="Times New Roman" w:hAnsi="Times New Roman" w:cs="Times New Roman"/>
          <w:b/>
          <w:bCs/>
          <w:color w:val="000000"/>
          <w:kern w:val="0"/>
          <w:lang w:eastAsia="es-ES_tradnl"/>
          <w14:ligatures w14:val="none"/>
        </w:rPr>
        <w:t>):</w:t>
      </w:r>
      <w:r w:rsidRPr="00DD7192">
        <w:rPr>
          <w:rFonts w:ascii="Times New Roman" w:eastAsia="Times New Roman" w:hAnsi="Times New Roman" w:cs="Times New Roman"/>
          <w:color w:val="000000"/>
          <w:kern w:val="0"/>
          <w:lang w:eastAsia="es-ES_tradnl"/>
          <w14:ligatures w14:val="none"/>
        </w:rPr>
        <w:t> Construido entre 1908 y 1916 para ofrecer asistencia sanitaria gratuita a trabajadores. Es uno de los pocos edificios madrileños del siglo XX realizados mayoritariamente en </w:t>
      </w:r>
      <w:r w:rsidRPr="00DD7192">
        <w:rPr>
          <w:rFonts w:ascii="Times New Roman" w:eastAsia="Times New Roman" w:hAnsi="Times New Roman" w:cs="Times New Roman"/>
          <w:b/>
          <w:bCs/>
          <w:color w:val="000000"/>
          <w:kern w:val="0"/>
          <w:lang w:eastAsia="es-ES_tradnl"/>
          <w14:ligatures w14:val="none"/>
        </w:rPr>
        <w:t>piedra caliza</w:t>
      </w:r>
      <w:r w:rsidRPr="00DD7192">
        <w:rPr>
          <w:rFonts w:ascii="Times New Roman" w:eastAsia="Times New Roman" w:hAnsi="Times New Roman" w:cs="Times New Roman"/>
          <w:color w:val="000000"/>
          <w:kern w:val="0"/>
          <w:lang w:eastAsia="es-ES_tradnl"/>
          <w14:ligatures w14:val="none"/>
        </w:rPr>
        <w:t>, complementada con decoraciones cerámicas de Daniel Zuloaga.</w:t>
      </w:r>
    </w:p>
    <w:p w:rsidR="00DD7192" w:rsidRPr="00DD7192" w:rsidRDefault="00DD7192" w:rsidP="00DD7192">
      <w:pPr>
        <w:numPr>
          <w:ilvl w:val="0"/>
          <w:numId w:val="2"/>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 xml:space="preserve">Casa </w:t>
      </w:r>
      <w:proofErr w:type="spellStart"/>
      <w:r w:rsidRPr="00DD7192">
        <w:rPr>
          <w:rFonts w:ascii="Times New Roman" w:eastAsia="Times New Roman" w:hAnsi="Times New Roman" w:cs="Times New Roman"/>
          <w:b/>
          <w:bCs/>
          <w:color w:val="000000"/>
          <w:kern w:val="0"/>
          <w:lang w:eastAsia="es-ES_tradnl"/>
          <w14:ligatures w14:val="none"/>
        </w:rPr>
        <w:t>Palazuelo</w:t>
      </w:r>
      <w:proofErr w:type="spellEnd"/>
      <w:r w:rsidRPr="00DD7192">
        <w:rPr>
          <w:rFonts w:ascii="Times New Roman" w:eastAsia="Times New Roman" w:hAnsi="Times New Roman" w:cs="Times New Roman"/>
          <w:b/>
          <w:bCs/>
          <w:color w:val="000000"/>
          <w:kern w:val="0"/>
          <w:lang w:eastAsia="es-ES_tradnl"/>
          <w14:ligatures w14:val="none"/>
        </w:rPr>
        <w:t>:</w:t>
      </w:r>
      <w:r w:rsidRPr="00DD7192">
        <w:rPr>
          <w:rFonts w:ascii="Times New Roman" w:eastAsia="Times New Roman" w:hAnsi="Times New Roman" w:cs="Times New Roman"/>
          <w:color w:val="000000"/>
          <w:kern w:val="0"/>
          <w:lang w:eastAsia="es-ES_tradnl"/>
          <w14:ligatures w14:val="none"/>
        </w:rPr>
        <w:t> Considerado el </w:t>
      </w:r>
      <w:r w:rsidRPr="00DD7192">
        <w:rPr>
          <w:rFonts w:ascii="Times New Roman" w:eastAsia="Times New Roman" w:hAnsi="Times New Roman" w:cs="Times New Roman"/>
          <w:b/>
          <w:bCs/>
          <w:color w:val="000000"/>
          <w:kern w:val="0"/>
          <w:lang w:eastAsia="es-ES_tradnl"/>
          <w14:ligatures w14:val="none"/>
        </w:rPr>
        <w:t>primer centro comercial de Madrid</w:t>
      </w:r>
      <w:r w:rsidRPr="00DD7192">
        <w:rPr>
          <w:rFonts w:ascii="Times New Roman" w:eastAsia="Times New Roman" w:hAnsi="Times New Roman" w:cs="Times New Roman"/>
          <w:color w:val="000000"/>
          <w:kern w:val="0"/>
          <w:lang w:eastAsia="es-ES_tradnl"/>
          <w14:ligatures w14:val="none"/>
        </w:rPr>
        <w:t> (1919), introdujo conceptos comerciales de Chicago. Su portal en la calle Mayor esconde un "tesoro" interior: un patio iluminado por una vidriera multicolor y balconadas onduladas que transportan al visitante a los años 20.</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Diseño del Metro de Madrid</w:t>
      </w:r>
    </w:p>
    <w:p w:rsidR="00DD7192" w:rsidRPr="00DD7192" w:rsidRDefault="00DD7192" w:rsidP="00DD7192">
      <w:pPr>
        <w:numPr>
          <w:ilvl w:val="0"/>
          <w:numId w:val="3"/>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Desde 1917, Palacios fue el encargado de la </w:t>
      </w:r>
      <w:r w:rsidRPr="00DD7192">
        <w:rPr>
          <w:rFonts w:ascii="Times New Roman" w:eastAsia="Times New Roman" w:hAnsi="Times New Roman" w:cs="Times New Roman"/>
          <w:b/>
          <w:bCs/>
          <w:color w:val="000000"/>
          <w:kern w:val="0"/>
          <w:lang w:eastAsia="es-ES_tradnl"/>
          <w14:ligatures w14:val="none"/>
        </w:rPr>
        <w:t>parte arquitectónica y decorativa del Metro</w:t>
      </w:r>
      <w:r w:rsidRPr="00DD7192">
        <w:rPr>
          <w:rFonts w:ascii="Times New Roman" w:eastAsia="Times New Roman" w:hAnsi="Times New Roman" w:cs="Times New Roman"/>
          <w:color w:val="000000"/>
          <w:kern w:val="0"/>
          <w:lang w:eastAsia="es-ES_tradnl"/>
          <w14:ligatures w14:val="none"/>
        </w:rPr>
        <w:t>.</w:t>
      </w:r>
    </w:p>
    <w:p w:rsidR="00DD7192" w:rsidRPr="00DD7192" w:rsidRDefault="00DD7192" w:rsidP="00DD7192">
      <w:pPr>
        <w:numPr>
          <w:ilvl w:val="0"/>
          <w:numId w:val="3"/>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Creó el icónico </w:t>
      </w:r>
      <w:r w:rsidRPr="00DD7192">
        <w:rPr>
          <w:rFonts w:ascii="Times New Roman" w:eastAsia="Times New Roman" w:hAnsi="Times New Roman" w:cs="Times New Roman"/>
          <w:b/>
          <w:bCs/>
          <w:color w:val="000000"/>
          <w:kern w:val="0"/>
          <w:lang w:eastAsia="es-ES_tradnl"/>
          <w14:ligatures w14:val="none"/>
        </w:rPr>
        <w:t>logo en forma de rombo</w:t>
      </w:r>
      <w:r w:rsidRPr="00DD7192">
        <w:rPr>
          <w:rFonts w:ascii="Times New Roman" w:eastAsia="Times New Roman" w:hAnsi="Times New Roman" w:cs="Times New Roman"/>
          <w:color w:val="000000"/>
          <w:kern w:val="0"/>
          <w:lang w:eastAsia="es-ES_tradnl"/>
          <w14:ligatures w14:val="none"/>
        </w:rPr>
        <w:t> y diseñó los accesos monumentales en granito y hierro.</w:t>
      </w:r>
    </w:p>
    <w:p w:rsidR="00DD7192" w:rsidRPr="00DD7192" w:rsidRDefault="00DD7192" w:rsidP="00DD7192">
      <w:pPr>
        <w:numPr>
          <w:ilvl w:val="0"/>
          <w:numId w:val="3"/>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Implementó el uso de </w:t>
      </w:r>
      <w:r w:rsidRPr="00DD7192">
        <w:rPr>
          <w:rFonts w:ascii="Times New Roman" w:eastAsia="Times New Roman" w:hAnsi="Times New Roman" w:cs="Times New Roman"/>
          <w:b/>
          <w:bCs/>
          <w:color w:val="000000"/>
          <w:kern w:val="0"/>
          <w:lang w:eastAsia="es-ES_tradnl"/>
          <w14:ligatures w14:val="none"/>
        </w:rPr>
        <w:t>azulejos blancos biselados</w:t>
      </w:r>
      <w:r w:rsidRPr="00DD7192">
        <w:rPr>
          <w:rFonts w:ascii="Times New Roman" w:eastAsia="Times New Roman" w:hAnsi="Times New Roman" w:cs="Times New Roman"/>
          <w:color w:val="000000"/>
          <w:kern w:val="0"/>
          <w:lang w:eastAsia="es-ES_tradnl"/>
          <w14:ligatures w14:val="none"/>
        </w:rPr>
        <w:t> en los pasillos subterráneos para evitar la sensación de claustrofobia en los pasajeros, utilizando también cerámicas sevillanas y toledanas en tonos dorados y azules.</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Otros Edificios Emblemáticos</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El arquitecto construyó cerca de una treintena de edificios en Madrid, entre los que destacan:</w:t>
      </w:r>
    </w:p>
    <w:p w:rsidR="00DD7192" w:rsidRPr="00DD7192" w:rsidRDefault="00DD7192" w:rsidP="00DD7192">
      <w:pPr>
        <w:numPr>
          <w:ilvl w:val="0"/>
          <w:numId w:val="4"/>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Casino de Madrid:</w:t>
      </w:r>
      <w:r w:rsidRPr="00DD7192">
        <w:rPr>
          <w:rFonts w:ascii="Times New Roman" w:eastAsia="Times New Roman" w:hAnsi="Times New Roman" w:cs="Times New Roman"/>
          <w:color w:val="000000"/>
          <w:kern w:val="0"/>
          <w:lang w:eastAsia="es-ES_tradnl"/>
          <w14:ligatures w14:val="none"/>
        </w:rPr>
        <w:t> De estilo "</w:t>
      </w:r>
      <w:proofErr w:type="spellStart"/>
      <w:r w:rsidRPr="00DD7192">
        <w:rPr>
          <w:rFonts w:ascii="Times New Roman" w:eastAsia="Times New Roman" w:hAnsi="Times New Roman" w:cs="Times New Roman"/>
          <w:color w:val="000000"/>
          <w:kern w:val="0"/>
          <w:lang w:eastAsia="es-ES_tradnl"/>
          <w14:ligatures w14:val="none"/>
        </w:rPr>
        <w:t>Beaux</w:t>
      </w:r>
      <w:proofErr w:type="spellEnd"/>
      <w:r w:rsidRPr="00DD7192">
        <w:rPr>
          <w:rFonts w:ascii="Times New Roman" w:eastAsia="Times New Roman" w:hAnsi="Times New Roman" w:cs="Times New Roman"/>
          <w:color w:val="000000"/>
          <w:kern w:val="0"/>
          <w:lang w:eastAsia="es-ES_tradnl"/>
          <w14:ligatures w14:val="none"/>
        </w:rPr>
        <w:t xml:space="preserve"> </w:t>
      </w:r>
      <w:proofErr w:type="spellStart"/>
      <w:r w:rsidRPr="00DD7192">
        <w:rPr>
          <w:rFonts w:ascii="Times New Roman" w:eastAsia="Times New Roman" w:hAnsi="Times New Roman" w:cs="Times New Roman"/>
          <w:color w:val="000000"/>
          <w:kern w:val="0"/>
          <w:lang w:eastAsia="es-ES_tradnl"/>
          <w14:ligatures w14:val="none"/>
        </w:rPr>
        <w:t>Arts</w:t>
      </w:r>
      <w:proofErr w:type="spellEnd"/>
      <w:r w:rsidRPr="00DD7192">
        <w:rPr>
          <w:rFonts w:ascii="Times New Roman" w:eastAsia="Times New Roman" w:hAnsi="Times New Roman" w:cs="Times New Roman"/>
          <w:color w:val="000000"/>
          <w:kern w:val="0"/>
          <w:lang w:eastAsia="es-ES_tradnl"/>
          <w14:ligatures w14:val="none"/>
        </w:rPr>
        <w:t>" parisino.</w:t>
      </w:r>
    </w:p>
    <w:p w:rsidR="00DD7192" w:rsidRPr="00DD7192" w:rsidRDefault="00DD7192" w:rsidP="00DD7192">
      <w:pPr>
        <w:numPr>
          <w:ilvl w:val="0"/>
          <w:numId w:val="4"/>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lastRenderedPageBreak/>
        <w:t>Banco Español del Río de la Plata (hoy Instituto Cervantes):</w:t>
      </w:r>
      <w:r w:rsidRPr="00DD7192">
        <w:rPr>
          <w:rFonts w:ascii="Times New Roman" w:eastAsia="Times New Roman" w:hAnsi="Times New Roman" w:cs="Times New Roman"/>
          <w:color w:val="000000"/>
          <w:kern w:val="0"/>
          <w:lang w:eastAsia="es-ES_tradnl"/>
          <w14:ligatures w14:val="none"/>
        </w:rPr>
        <w:t> Con una fachada neoclásica inspirada en la Acrópolis, resaltando sus </w:t>
      </w:r>
      <w:r w:rsidRPr="00DD7192">
        <w:rPr>
          <w:rFonts w:ascii="Times New Roman" w:eastAsia="Times New Roman" w:hAnsi="Times New Roman" w:cs="Times New Roman"/>
          <w:b/>
          <w:bCs/>
          <w:color w:val="000000"/>
          <w:kern w:val="0"/>
          <w:lang w:eastAsia="es-ES_tradnl"/>
          <w14:ligatures w14:val="none"/>
        </w:rPr>
        <w:t>cuatro cariátides</w:t>
      </w:r>
      <w:r w:rsidRPr="00DD7192">
        <w:rPr>
          <w:rFonts w:ascii="Times New Roman" w:eastAsia="Times New Roman" w:hAnsi="Times New Roman" w:cs="Times New Roman"/>
          <w:color w:val="000000"/>
          <w:kern w:val="0"/>
          <w:lang w:eastAsia="es-ES_tradnl"/>
          <w14:ligatures w14:val="none"/>
        </w:rPr>
        <w:t> en la entrada.</w:t>
      </w:r>
    </w:p>
    <w:p w:rsidR="00DD7192" w:rsidRPr="00DD7192" w:rsidRDefault="00DD7192" w:rsidP="00DD7192">
      <w:pPr>
        <w:numPr>
          <w:ilvl w:val="0"/>
          <w:numId w:val="4"/>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 xml:space="preserve">Casa </w:t>
      </w:r>
      <w:proofErr w:type="spellStart"/>
      <w:r w:rsidRPr="00DD7192">
        <w:rPr>
          <w:rFonts w:ascii="Times New Roman" w:eastAsia="Times New Roman" w:hAnsi="Times New Roman" w:cs="Times New Roman"/>
          <w:b/>
          <w:bCs/>
          <w:color w:val="000000"/>
          <w:kern w:val="0"/>
          <w:lang w:eastAsia="es-ES_tradnl"/>
          <w14:ligatures w14:val="none"/>
        </w:rPr>
        <w:t>Matesanz</w:t>
      </w:r>
      <w:proofErr w:type="spellEnd"/>
      <w:r w:rsidRPr="00DD7192">
        <w:rPr>
          <w:rFonts w:ascii="Times New Roman" w:eastAsia="Times New Roman" w:hAnsi="Times New Roman" w:cs="Times New Roman"/>
          <w:b/>
          <w:bCs/>
          <w:color w:val="000000"/>
          <w:kern w:val="0"/>
          <w:lang w:eastAsia="es-ES_tradnl"/>
          <w14:ligatures w14:val="none"/>
        </w:rPr>
        <w:t>:</w:t>
      </w:r>
      <w:r w:rsidRPr="00DD7192">
        <w:rPr>
          <w:rFonts w:ascii="Times New Roman" w:eastAsia="Times New Roman" w:hAnsi="Times New Roman" w:cs="Times New Roman"/>
          <w:color w:val="000000"/>
          <w:kern w:val="0"/>
          <w:lang w:eastAsia="es-ES_tradnl"/>
          <w14:ligatures w14:val="none"/>
        </w:rPr>
        <w:t> Edificio de oficinas con clara influencia americana.</w:t>
      </w:r>
    </w:p>
    <w:p w:rsidR="00DD7192" w:rsidRPr="00DD7192" w:rsidRDefault="00DD7192" w:rsidP="00DD7192">
      <w:pPr>
        <w:numPr>
          <w:ilvl w:val="0"/>
          <w:numId w:val="4"/>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Banco Mercantil e Industrial:</w:t>
      </w:r>
      <w:r w:rsidRPr="00DD7192">
        <w:rPr>
          <w:rFonts w:ascii="Times New Roman" w:eastAsia="Times New Roman" w:hAnsi="Times New Roman" w:cs="Times New Roman"/>
          <w:color w:val="000000"/>
          <w:kern w:val="0"/>
          <w:lang w:eastAsia="es-ES_tradnl"/>
          <w14:ligatures w14:val="none"/>
        </w:rPr>
        <w:t> Construido más tarde (1935-1945), presenta una fachada con forma de arco de triunfo romano.</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En conjunto, las fuentes destacan que la obra de Palacios posee una fuerte influencia del estilo </w:t>
      </w:r>
      <w:r w:rsidRPr="00DD7192">
        <w:rPr>
          <w:rFonts w:ascii="Times New Roman" w:eastAsia="Times New Roman" w:hAnsi="Times New Roman" w:cs="Times New Roman"/>
          <w:b/>
          <w:bCs/>
          <w:color w:val="000000"/>
          <w:kern w:val="0"/>
          <w:lang w:eastAsia="es-ES_tradnl"/>
          <w14:ligatures w14:val="none"/>
        </w:rPr>
        <w:t>"</w:t>
      </w:r>
      <w:proofErr w:type="spellStart"/>
      <w:r w:rsidRPr="00DD7192">
        <w:rPr>
          <w:rFonts w:ascii="Times New Roman" w:eastAsia="Times New Roman" w:hAnsi="Times New Roman" w:cs="Times New Roman"/>
          <w:b/>
          <w:bCs/>
          <w:color w:val="000000"/>
          <w:kern w:val="0"/>
          <w:lang w:eastAsia="es-ES_tradnl"/>
          <w14:ligatures w14:val="none"/>
        </w:rPr>
        <w:t>Beaux</w:t>
      </w:r>
      <w:proofErr w:type="spellEnd"/>
      <w:r w:rsidRPr="00DD7192">
        <w:rPr>
          <w:rFonts w:ascii="Times New Roman" w:eastAsia="Times New Roman" w:hAnsi="Times New Roman" w:cs="Times New Roman"/>
          <w:b/>
          <w:bCs/>
          <w:color w:val="000000"/>
          <w:kern w:val="0"/>
          <w:lang w:eastAsia="es-ES_tradnl"/>
          <w14:ligatures w14:val="none"/>
        </w:rPr>
        <w:t xml:space="preserve"> </w:t>
      </w:r>
      <w:proofErr w:type="spellStart"/>
      <w:r w:rsidRPr="00DD7192">
        <w:rPr>
          <w:rFonts w:ascii="Times New Roman" w:eastAsia="Times New Roman" w:hAnsi="Times New Roman" w:cs="Times New Roman"/>
          <w:b/>
          <w:bCs/>
          <w:color w:val="000000"/>
          <w:kern w:val="0"/>
          <w:lang w:eastAsia="es-ES_tradnl"/>
          <w14:ligatures w14:val="none"/>
        </w:rPr>
        <w:t>Arts</w:t>
      </w:r>
      <w:proofErr w:type="spellEnd"/>
      <w:r w:rsidRPr="00DD7192">
        <w:rPr>
          <w:rFonts w:ascii="Times New Roman" w:eastAsia="Times New Roman" w:hAnsi="Times New Roman" w:cs="Times New Roman"/>
          <w:b/>
          <w:bCs/>
          <w:color w:val="000000"/>
          <w:kern w:val="0"/>
          <w:lang w:eastAsia="es-ES_tradnl"/>
          <w14:ligatures w14:val="none"/>
        </w:rPr>
        <w:t>" de París</w:t>
      </w:r>
      <w:r w:rsidRPr="00DD7192">
        <w:rPr>
          <w:rFonts w:ascii="Times New Roman" w:eastAsia="Times New Roman" w:hAnsi="Times New Roman" w:cs="Times New Roman"/>
          <w:color w:val="000000"/>
          <w:kern w:val="0"/>
          <w:lang w:eastAsia="es-ES_tradnl"/>
          <w14:ligatures w14:val="none"/>
        </w:rPr>
        <w:t>, logrando un cambio de imagen radical que definió la identidad visual del Madrid de principios del siglo XX.</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El desarrollo de la vida de </w:t>
      </w:r>
      <w:r w:rsidRPr="00DD7192">
        <w:rPr>
          <w:rFonts w:ascii="Times New Roman" w:eastAsia="Times New Roman" w:hAnsi="Times New Roman" w:cs="Times New Roman"/>
          <w:b/>
          <w:bCs/>
          <w:color w:val="000000"/>
          <w:kern w:val="0"/>
          <w:lang w:eastAsia="es-ES_tradnl"/>
          <w14:ligatures w14:val="none"/>
        </w:rPr>
        <w:t xml:space="preserve">Antonio Palacios </w:t>
      </w:r>
      <w:proofErr w:type="spellStart"/>
      <w:r w:rsidRPr="00DD7192">
        <w:rPr>
          <w:rFonts w:ascii="Times New Roman" w:eastAsia="Times New Roman" w:hAnsi="Times New Roman" w:cs="Times New Roman"/>
          <w:b/>
          <w:bCs/>
          <w:color w:val="000000"/>
          <w:kern w:val="0"/>
          <w:lang w:eastAsia="es-ES_tradnl"/>
          <w14:ligatures w14:val="none"/>
        </w:rPr>
        <w:t>Ramilo</w:t>
      </w:r>
      <w:proofErr w:type="spellEnd"/>
      <w:r w:rsidRPr="00DD7192">
        <w:rPr>
          <w:rFonts w:ascii="Times New Roman" w:eastAsia="Times New Roman" w:hAnsi="Times New Roman" w:cs="Times New Roman"/>
          <w:color w:val="000000"/>
          <w:kern w:val="0"/>
          <w:lang w:eastAsia="es-ES_tradnl"/>
          <w14:ligatures w14:val="none"/>
        </w:rPr>
        <w:t> y su dimensión humana revelan a un arquitecto de una precocidad asombrosa, con una profunda sensibilidad social y una integridad profesional fuera de lo común.</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A continuación, se detalla su trayectoria y los rasgos personales que las fuentes destacan:</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Desarrollo de su vida y carrera</w:t>
      </w:r>
    </w:p>
    <w:p w:rsidR="00DD7192" w:rsidRPr="00DD7192" w:rsidRDefault="00DD7192" w:rsidP="00DD7192">
      <w:pPr>
        <w:numPr>
          <w:ilvl w:val="0"/>
          <w:numId w:val="5"/>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Orígenes y formación:</w:t>
      </w:r>
      <w:r w:rsidRPr="00DD7192">
        <w:rPr>
          <w:rFonts w:ascii="Times New Roman" w:eastAsia="Times New Roman" w:hAnsi="Times New Roman" w:cs="Times New Roman"/>
          <w:color w:val="000000"/>
          <w:kern w:val="0"/>
          <w:lang w:eastAsia="es-ES_tradnl"/>
          <w14:ligatures w14:val="none"/>
        </w:rPr>
        <w:t> Nació en </w:t>
      </w:r>
      <w:r w:rsidRPr="00DD7192">
        <w:rPr>
          <w:rFonts w:ascii="Times New Roman" w:eastAsia="Times New Roman" w:hAnsi="Times New Roman" w:cs="Times New Roman"/>
          <w:b/>
          <w:bCs/>
          <w:color w:val="000000"/>
          <w:kern w:val="0"/>
          <w:lang w:eastAsia="es-ES_tradnl"/>
          <w14:ligatures w14:val="none"/>
        </w:rPr>
        <w:t>Porriño (Pontevedra) en 1876</w:t>
      </w:r>
      <w:r w:rsidRPr="00DD7192">
        <w:rPr>
          <w:rFonts w:ascii="Times New Roman" w:eastAsia="Times New Roman" w:hAnsi="Times New Roman" w:cs="Times New Roman"/>
          <w:color w:val="000000"/>
          <w:kern w:val="0"/>
          <w:lang w:eastAsia="es-ES_tradnl"/>
          <w14:ligatures w14:val="none"/>
        </w:rPr>
        <w:t>. Se trasladó a Madrid, donde desarrolló una carrera profesional que se extendió durante </w:t>
      </w:r>
      <w:r w:rsidRPr="00DD7192">
        <w:rPr>
          <w:rFonts w:ascii="Times New Roman" w:eastAsia="Times New Roman" w:hAnsi="Times New Roman" w:cs="Times New Roman"/>
          <w:b/>
          <w:bCs/>
          <w:color w:val="000000"/>
          <w:kern w:val="0"/>
          <w:lang w:eastAsia="es-ES_tradnl"/>
          <w14:ligatures w14:val="none"/>
        </w:rPr>
        <w:t>cuatro décadas</w:t>
      </w:r>
      <w:r w:rsidRPr="00DD7192">
        <w:rPr>
          <w:rFonts w:ascii="Times New Roman" w:eastAsia="Times New Roman" w:hAnsi="Times New Roman" w:cs="Times New Roman"/>
          <w:color w:val="000000"/>
          <w:kern w:val="0"/>
          <w:lang w:eastAsia="es-ES_tradnl"/>
          <w14:ligatures w14:val="none"/>
        </w:rPr>
        <w:t>.</w:t>
      </w:r>
    </w:p>
    <w:p w:rsidR="00DD7192" w:rsidRPr="00DD7192" w:rsidRDefault="00DD7192" w:rsidP="00DD7192">
      <w:pPr>
        <w:numPr>
          <w:ilvl w:val="0"/>
          <w:numId w:val="5"/>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Un talento precoz:</w:t>
      </w:r>
      <w:r w:rsidRPr="00DD7192">
        <w:rPr>
          <w:rFonts w:ascii="Times New Roman" w:eastAsia="Times New Roman" w:hAnsi="Times New Roman" w:cs="Times New Roman"/>
          <w:color w:val="000000"/>
          <w:kern w:val="0"/>
          <w:lang w:eastAsia="es-ES_tradnl"/>
          <w14:ligatures w14:val="none"/>
        </w:rPr>
        <w:t> Un hito fundamental en su vida fue el diseño del </w:t>
      </w:r>
      <w:r w:rsidRPr="00DD7192">
        <w:rPr>
          <w:rFonts w:ascii="Times New Roman" w:eastAsia="Times New Roman" w:hAnsi="Times New Roman" w:cs="Times New Roman"/>
          <w:b/>
          <w:bCs/>
          <w:color w:val="000000"/>
          <w:kern w:val="0"/>
          <w:lang w:eastAsia="es-ES_tradnl"/>
          <w14:ligatures w14:val="none"/>
        </w:rPr>
        <w:t>Palacio de Correos y Telecomunicaciones en 1904</w:t>
      </w:r>
      <w:r w:rsidRPr="00DD7192">
        <w:rPr>
          <w:rFonts w:ascii="Times New Roman" w:eastAsia="Times New Roman" w:hAnsi="Times New Roman" w:cs="Times New Roman"/>
          <w:color w:val="000000"/>
          <w:kern w:val="0"/>
          <w:lang w:eastAsia="es-ES_tradnl"/>
          <w14:ligatures w14:val="none"/>
        </w:rPr>
        <w:t>. Lo más destacable es que emprendió este monumental proyecto habiendo terminado su carrera apenas </w:t>
      </w:r>
      <w:r w:rsidRPr="00DD7192">
        <w:rPr>
          <w:rFonts w:ascii="Times New Roman" w:eastAsia="Times New Roman" w:hAnsi="Times New Roman" w:cs="Times New Roman"/>
          <w:b/>
          <w:bCs/>
          <w:color w:val="000000"/>
          <w:kern w:val="0"/>
          <w:lang w:eastAsia="es-ES_tradnl"/>
          <w14:ligatures w14:val="none"/>
        </w:rPr>
        <w:t>cuatro años antes</w:t>
      </w:r>
      <w:r w:rsidRPr="00DD7192">
        <w:rPr>
          <w:rFonts w:ascii="Times New Roman" w:eastAsia="Times New Roman" w:hAnsi="Times New Roman" w:cs="Times New Roman"/>
          <w:color w:val="000000"/>
          <w:kern w:val="0"/>
          <w:lang w:eastAsia="es-ES_tradnl"/>
          <w14:ligatures w14:val="none"/>
        </w:rPr>
        <w:t>, demostrando una madurez técnica y artística excepcional para su edad.</w:t>
      </w:r>
    </w:p>
    <w:p w:rsidR="00DD7192" w:rsidRPr="00DD7192" w:rsidRDefault="00DD7192" w:rsidP="00DD7192">
      <w:pPr>
        <w:numPr>
          <w:ilvl w:val="0"/>
          <w:numId w:val="5"/>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Colaboraciones clave:</w:t>
      </w:r>
      <w:r w:rsidRPr="00DD7192">
        <w:rPr>
          <w:rFonts w:ascii="Times New Roman" w:eastAsia="Times New Roman" w:hAnsi="Times New Roman" w:cs="Times New Roman"/>
          <w:color w:val="000000"/>
          <w:kern w:val="0"/>
          <w:lang w:eastAsia="es-ES_tradnl"/>
          <w14:ligatures w14:val="none"/>
        </w:rPr>
        <w:t> Durante su juventud, trabajó estrechamente con el también arquitecto </w:t>
      </w:r>
      <w:r w:rsidRPr="00DD7192">
        <w:rPr>
          <w:rFonts w:ascii="Times New Roman" w:eastAsia="Times New Roman" w:hAnsi="Times New Roman" w:cs="Times New Roman"/>
          <w:b/>
          <w:bCs/>
          <w:color w:val="000000"/>
          <w:kern w:val="0"/>
          <w:lang w:eastAsia="es-ES_tradnl"/>
          <w14:ligatures w14:val="none"/>
        </w:rPr>
        <w:t>Joaquín Otamendi Machimbarrena</w:t>
      </w:r>
      <w:r w:rsidRPr="00DD7192">
        <w:rPr>
          <w:rFonts w:ascii="Times New Roman" w:eastAsia="Times New Roman" w:hAnsi="Times New Roman" w:cs="Times New Roman"/>
          <w:color w:val="000000"/>
          <w:kern w:val="0"/>
          <w:lang w:eastAsia="es-ES_tradnl"/>
          <w14:ligatures w14:val="none"/>
        </w:rPr>
        <w:t>, con quien firmó obras de gran calado como el Hospital de Jornaleros.</w:t>
      </w:r>
    </w:p>
    <w:p w:rsidR="00DD7192" w:rsidRPr="00DD7192" w:rsidRDefault="00DD7192" w:rsidP="00DD7192">
      <w:pPr>
        <w:numPr>
          <w:ilvl w:val="0"/>
          <w:numId w:val="5"/>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Viajes e influencias:</w:t>
      </w:r>
      <w:r w:rsidRPr="00DD7192">
        <w:rPr>
          <w:rFonts w:ascii="Times New Roman" w:eastAsia="Times New Roman" w:hAnsi="Times New Roman" w:cs="Times New Roman"/>
          <w:color w:val="000000"/>
          <w:kern w:val="0"/>
          <w:lang w:eastAsia="es-ES_tradnl"/>
          <w14:ligatures w14:val="none"/>
        </w:rPr>
        <w:t> Su curiosidad intelectual le llevó a viajar, siendo especialmente relevante su </w:t>
      </w:r>
      <w:r w:rsidRPr="00DD7192">
        <w:rPr>
          <w:rFonts w:ascii="Times New Roman" w:eastAsia="Times New Roman" w:hAnsi="Times New Roman" w:cs="Times New Roman"/>
          <w:b/>
          <w:bCs/>
          <w:color w:val="000000"/>
          <w:kern w:val="0"/>
          <w:lang w:eastAsia="es-ES_tradnl"/>
          <w14:ligatures w14:val="none"/>
        </w:rPr>
        <w:t>viaje a Grecia</w:t>
      </w:r>
      <w:r w:rsidRPr="00DD7192">
        <w:rPr>
          <w:rFonts w:ascii="Times New Roman" w:eastAsia="Times New Roman" w:hAnsi="Times New Roman" w:cs="Times New Roman"/>
          <w:color w:val="000000"/>
          <w:kern w:val="0"/>
          <w:lang w:eastAsia="es-ES_tradnl"/>
          <w14:ligatures w14:val="none"/>
        </w:rPr>
        <w:t>. Esta experiencia influyó directamente en su obra, como se aprecia en la fachada del </w:t>
      </w:r>
      <w:r w:rsidRPr="00DD7192">
        <w:rPr>
          <w:rFonts w:ascii="Times New Roman" w:eastAsia="Times New Roman" w:hAnsi="Times New Roman" w:cs="Times New Roman"/>
          <w:b/>
          <w:bCs/>
          <w:color w:val="000000"/>
          <w:kern w:val="0"/>
          <w:lang w:eastAsia="es-ES_tradnl"/>
          <w14:ligatures w14:val="none"/>
        </w:rPr>
        <w:t>Banco Español del Río de la Plata</w:t>
      </w:r>
      <w:r w:rsidRPr="00DD7192">
        <w:rPr>
          <w:rFonts w:ascii="Times New Roman" w:eastAsia="Times New Roman" w:hAnsi="Times New Roman" w:cs="Times New Roman"/>
          <w:color w:val="000000"/>
          <w:kern w:val="0"/>
          <w:lang w:eastAsia="es-ES_tradnl"/>
          <w14:ligatures w14:val="none"/>
        </w:rPr>
        <w:t>, donde utilizó cariátides y columnas jónicas inspiradas en la Acrópolis de Atenas.</w:t>
      </w:r>
    </w:p>
    <w:p w:rsidR="00DD7192" w:rsidRPr="00DD7192" w:rsidRDefault="00DD7192" w:rsidP="00DD7192">
      <w:pPr>
        <w:spacing w:before="100" w:beforeAutospacing="1" w:after="100" w:afterAutospacing="1"/>
        <w:outlineLvl w:val="2"/>
        <w:rPr>
          <w:rFonts w:ascii="Times New Roman" w:eastAsia="Times New Roman" w:hAnsi="Times New Roman" w:cs="Times New Roman"/>
          <w:b/>
          <w:bCs/>
          <w:color w:val="000000"/>
          <w:kern w:val="0"/>
          <w:sz w:val="27"/>
          <w:szCs w:val="27"/>
          <w:lang w:eastAsia="es-ES_tradnl"/>
          <w14:ligatures w14:val="none"/>
        </w:rPr>
      </w:pPr>
      <w:r w:rsidRPr="00DD7192">
        <w:rPr>
          <w:rFonts w:ascii="Times New Roman" w:eastAsia="Times New Roman" w:hAnsi="Times New Roman" w:cs="Times New Roman"/>
          <w:b/>
          <w:bCs/>
          <w:color w:val="000000"/>
          <w:kern w:val="0"/>
          <w:sz w:val="27"/>
          <w:szCs w:val="27"/>
          <w:lang w:eastAsia="es-ES_tradnl"/>
          <w14:ligatures w14:val="none"/>
        </w:rPr>
        <w:t>La faceta humana del personaje</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Las fuentes subrayan diversos aspectos que muestran el lado más humano y ético de Palacios:</w:t>
      </w:r>
    </w:p>
    <w:p w:rsidR="00DD7192" w:rsidRPr="00DD7192" w:rsidRDefault="00DD7192" w:rsidP="00DD7192">
      <w:pPr>
        <w:numPr>
          <w:ilvl w:val="0"/>
          <w:numId w:val="6"/>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Generosidad y agradecimiento:</w:t>
      </w:r>
      <w:r w:rsidRPr="00DD7192">
        <w:rPr>
          <w:rFonts w:ascii="Times New Roman" w:eastAsia="Times New Roman" w:hAnsi="Times New Roman" w:cs="Times New Roman"/>
          <w:color w:val="000000"/>
          <w:kern w:val="0"/>
          <w:lang w:eastAsia="es-ES_tradnl"/>
          <w14:ligatures w14:val="none"/>
        </w:rPr>
        <w:t> En 1919, tras ser descalificado inicialmente en el concurso para el </w:t>
      </w:r>
      <w:r w:rsidRPr="00DD7192">
        <w:rPr>
          <w:rFonts w:ascii="Times New Roman" w:eastAsia="Times New Roman" w:hAnsi="Times New Roman" w:cs="Times New Roman"/>
          <w:b/>
          <w:bCs/>
          <w:color w:val="000000"/>
          <w:kern w:val="0"/>
          <w:lang w:eastAsia="es-ES_tradnl"/>
          <w14:ligatures w14:val="none"/>
        </w:rPr>
        <w:t>Círculo de Bellas Artes</w:t>
      </w:r>
      <w:r w:rsidRPr="00DD7192">
        <w:rPr>
          <w:rFonts w:ascii="Times New Roman" w:eastAsia="Times New Roman" w:hAnsi="Times New Roman" w:cs="Times New Roman"/>
          <w:color w:val="000000"/>
          <w:kern w:val="0"/>
          <w:lang w:eastAsia="es-ES_tradnl"/>
          <w14:ligatures w14:val="none"/>
        </w:rPr>
        <w:t>, fue reelegido por </w:t>
      </w:r>
      <w:r w:rsidRPr="00DD7192">
        <w:rPr>
          <w:rFonts w:ascii="Times New Roman" w:eastAsia="Times New Roman" w:hAnsi="Times New Roman" w:cs="Times New Roman"/>
          <w:b/>
          <w:bCs/>
          <w:color w:val="000000"/>
          <w:kern w:val="0"/>
          <w:lang w:eastAsia="es-ES_tradnl"/>
          <w14:ligatures w14:val="none"/>
        </w:rPr>
        <w:t>reclamación unánime de los socios</w:t>
      </w:r>
      <w:r w:rsidRPr="00DD7192">
        <w:rPr>
          <w:rFonts w:ascii="Times New Roman" w:eastAsia="Times New Roman" w:hAnsi="Times New Roman" w:cs="Times New Roman"/>
          <w:color w:val="000000"/>
          <w:kern w:val="0"/>
          <w:lang w:eastAsia="es-ES_tradnl"/>
          <w14:ligatures w14:val="none"/>
        </w:rPr>
        <w:t>. Ante este gesto de confianza, Palacios respondió con una </w:t>
      </w:r>
      <w:r w:rsidRPr="00DD7192">
        <w:rPr>
          <w:rFonts w:ascii="Times New Roman" w:eastAsia="Times New Roman" w:hAnsi="Times New Roman" w:cs="Times New Roman"/>
          <w:b/>
          <w:bCs/>
          <w:color w:val="000000"/>
          <w:kern w:val="0"/>
          <w:lang w:eastAsia="es-ES_tradnl"/>
          <w14:ligatures w14:val="none"/>
        </w:rPr>
        <w:t>donación de sus diseños a la sociedad</w:t>
      </w:r>
      <w:r w:rsidRPr="00DD7192">
        <w:rPr>
          <w:rFonts w:ascii="Times New Roman" w:eastAsia="Times New Roman" w:hAnsi="Times New Roman" w:cs="Times New Roman"/>
          <w:color w:val="000000"/>
          <w:kern w:val="0"/>
          <w:lang w:eastAsia="es-ES_tradnl"/>
          <w14:ligatures w14:val="none"/>
        </w:rPr>
        <w:t>, priorizando el valor cultural y su relación con la institución sobre el beneficio económico.</w:t>
      </w:r>
    </w:p>
    <w:p w:rsidR="00DD7192" w:rsidRPr="00DD7192" w:rsidRDefault="00DD7192" w:rsidP="00DD7192">
      <w:pPr>
        <w:numPr>
          <w:ilvl w:val="0"/>
          <w:numId w:val="6"/>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t>Compromiso social:</w:t>
      </w:r>
      <w:r w:rsidRPr="00DD7192">
        <w:rPr>
          <w:rFonts w:ascii="Times New Roman" w:eastAsia="Times New Roman" w:hAnsi="Times New Roman" w:cs="Times New Roman"/>
          <w:color w:val="000000"/>
          <w:kern w:val="0"/>
          <w:lang w:eastAsia="es-ES_tradnl"/>
          <w14:ligatures w14:val="none"/>
        </w:rPr>
        <w:t> Su trabajo en el </w:t>
      </w:r>
      <w:r w:rsidRPr="00DD7192">
        <w:rPr>
          <w:rFonts w:ascii="Times New Roman" w:eastAsia="Times New Roman" w:hAnsi="Times New Roman" w:cs="Times New Roman"/>
          <w:b/>
          <w:bCs/>
          <w:color w:val="000000"/>
          <w:kern w:val="0"/>
          <w:lang w:eastAsia="es-ES_tradnl"/>
          <w14:ligatures w14:val="none"/>
        </w:rPr>
        <w:t xml:space="preserve">Hospital de Jornaleros (Hospital de </w:t>
      </w:r>
      <w:proofErr w:type="spellStart"/>
      <w:r w:rsidRPr="00DD7192">
        <w:rPr>
          <w:rFonts w:ascii="Times New Roman" w:eastAsia="Times New Roman" w:hAnsi="Times New Roman" w:cs="Times New Roman"/>
          <w:b/>
          <w:bCs/>
          <w:color w:val="000000"/>
          <w:kern w:val="0"/>
          <w:lang w:eastAsia="es-ES_tradnl"/>
          <w14:ligatures w14:val="none"/>
        </w:rPr>
        <w:t>Maudes</w:t>
      </w:r>
      <w:proofErr w:type="spellEnd"/>
      <w:r w:rsidRPr="00DD7192">
        <w:rPr>
          <w:rFonts w:ascii="Times New Roman" w:eastAsia="Times New Roman" w:hAnsi="Times New Roman" w:cs="Times New Roman"/>
          <w:b/>
          <w:bCs/>
          <w:color w:val="000000"/>
          <w:kern w:val="0"/>
          <w:lang w:eastAsia="es-ES_tradnl"/>
          <w14:ligatures w14:val="none"/>
        </w:rPr>
        <w:t>)</w:t>
      </w:r>
      <w:r w:rsidRPr="00DD7192">
        <w:rPr>
          <w:rFonts w:ascii="Times New Roman" w:eastAsia="Times New Roman" w:hAnsi="Times New Roman" w:cs="Times New Roman"/>
          <w:color w:val="000000"/>
          <w:kern w:val="0"/>
          <w:lang w:eastAsia="es-ES_tradnl"/>
          <w14:ligatures w14:val="none"/>
        </w:rPr>
        <w:t> entre 1908 y 1916 muestra su preocupación por las clases trabajadoras. El edificio fue concebido específicamente para ofrecer </w:t>
      </w:r>
      <w:r w:rsidRPr="00DD7192">
        <w:rPr>
          <w:rFonts w:ascii="Times New Roman" w:eastAsia="Times New Roman" w:hAnsi="Times New Roman" w:cs="Times New Roman"/>
          <w:b/>
          <w:bCs/>
          <w:color w:val="000000"/>
          <w:kern w:val="0"/>
          <w:lang w:eastAsia="es-ES_tradnl"/>
          <w14:ligatures w14:val="none"/>
        </w:rPr>
        <w:t>asistencia sanitaria gratuita a los jornaleros</w:t>
      </w:r>
      <w:r w:rsidRPr="00DD7192">
        <w:rPr>
          <w:rFonts w:ascii="Times New Roman" w:eastAsia="Times New Roman" w:hAnsi="Times New Roman" w:cs="Times New Roman"/>
          <w:color w:val="000000"/>
          <w:kern w:val="0"/>
          <w:lang w:eastAsia="es-ES_tradnl"/>
          <w14:ligatures w14:val="none"/>
        </w:rPr>
        <w:t>, un sector vulnerable de la época.</w:t>
      </w:r>
    </w:p>
    <w:p w:rsidR="00DD7192" w:rsidRPr="00DD7192" w:rsidRDefault="00DD7192" w:rsidP="00DD7192">
      <w:pPr>
        <w:numPr>
          <w:ilvl w:val="0"/>
          <w:numId w:val="6"/>
        </w:num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b/>
          <w:bCs/>
          <w:color w:val="000000"/>
          <w:kern w:val="0"/>
          <w:lang w:eastAsia="es-ES_tradnl"/>
          <w14:ligatures w14:val="none"/>
        </w:rPr>
        <w:lastRenderedPageBreak/>
        <w:t>Empatía con el ciudadano (Psicología arquitectónica):</w:t>
      </w:r>
      <w:r w:rsidRPr="00DD7192">
        <w:rPr>
          <w:rFonts w:ascii="Times New Roman" w:eastAsia="Times New Roman" w:hAnsi="Times New Roman" w:cs="Times New Roman"/>
          <w:color w:val="000000"/>
          <w:kern w:val="0"/>
          <w:lang w:eastAsia="es-ES_tradnl"/>
          <w14:ligatures w14:val="none"/>
        </w:rPr>
        <w:t> Al diseñar el </w:t>
      </w:r>
      <w:r w:rsidRPr="00DD7192">
        <w:rPr>
          <w:rFonts w:ascii="Times New Roman" w:eastAsia="Times New Roman" w:hAnsi="Times New Roman" w:cs="Times New Roman"/>
          <w:b/>
          <w:bCs/>
          <w:color w:val="000000"/>
          <w:kern w:val="0"/>
          <w:lang w:eastAsia="es-ES_tradnl"/>
          <w14:ligatures w14:val="none"/>
        </w:rPr>
        <w:t>Metro de Madrid</w:t>
      </w:r>
      <w:r w:rsidRPr="00DD7192">
        <w:rPr>
          <w:rFonts w:ascii="Times New Roman" w:eastAsia="Times New Roman" w:hAnsi="Times New Roman" w:cs="Times New Roman"/>
          <w:color w:val="000000"/>
          <w:kern w:val="0"/>
          <w:lang w:eastAsia="es-ES_tradnl"/>
          <w14:ligatures w14:val="none"/>
        </w:rPr>
        <w:t> a partir de 1917, Palacios no solo pensó en la estética, sino en el </w:t>
      </w:r>
      <w:r w:rsidRPr="00DD7192">
        <w:rPr>
          <w:rFonts w:ascii="Times New Roman" w:eastAsia="Times New Roman" w:hAnsi="Times New Roman" w:cs="Times New Roman"/>
          <w:b/>
          <w:bCs/>
          <w:color w:val="000000"/>
          <w:kern w:val="0"/>
          <w:lang w:eastAsia="es-ES_tradnl"/>
          <w14:ligatures w14:val="none"/>
        </w:rPr>
        <w:t>bienestar psicológico</w:t>
      </w:r>
      <w:r w:rsidRPr="00DD7192">
        <w:rPr>
          <w:rFonts w:ascii="Times New Roman" w:eastAsia="Times New Roman" w:hAnsi="Times New Roman" w:cs="Times New Roman"/>
          <w:color w:val="000000"/>
          <w:kern w:val="0"/>
          <w:lang w:eastAsia="es-ES_tradnl"/>
          <w14:ligatures w14:val="none"/>
        </w:rPr>
        <w:t> de los viajeros. Introdujo el uso de </w:t>
      </w:r>
      <w:r w:rsidRPr="00DD7192">
        <w:rPr>
          <w:rFonts w:ascii="Times New Roman" w:eastAsia="Times New Roman" w:hAnsi="Times New Roman" w:cs="Times New Roman"/>
          <w:b/>
          <w:bCs/>
          <w:color w:val="000000"/>
          <w:kern w:val="0"/>
          <w:lang w:eastAsia="es-ES_tradnl"/>
          <w14:ligatures w14:val="none"/>
        </w:rPr>
        <w:t>azulejos blancos biselados</w:t>
      </w:r>
      <w:r w:rsidRPr="00DD7192">
        <w:rPr>
          <w:rFonts w:ascii="Times New Roman" w:eastAsia="Times New Roman" w:hAnsi="Times New Roman" w:cs="Times New Roman"/>
          <w:color w:val="000000"/>
          <w:kern w:val="0"/>
          <w:lang w:eastAsia="es-ES_tradnl"/>
          <w14:ligatures w14:val="none"/>
        </w:rPr>
        <w:t> en los pasillos subterráneos con el objetivo explícito de </w:t>
      </w:r>
      <w:r w:rsidRPr="00DD7192">
        <w:rPr>
          <w:rFonts w:ascii="Times New Roman" w:eastAsia="Times New Roman" w:hAnsi="Times New Roman" w:cs="Times New Roman"/>
          <w:b/>
          <w:bCs/>
          <w:color w:val="000000"/>
          <w:kern w:val="0"/>
          <w:lang w:eastAsia="es-ES_tradnl"/>
          <w14:ligatures w14:val="none"/>
        </w:rPr>
        <w:t>evitar la claustrofobia</w:t>
      </w:r>
      <w:r w:rsidRPr="00DD7192">
        <w:rPr>
          <w:rFonts w:ascii="Times New Roman" w:eastAsia="Times New Roman" w:hAnsi="Times New Roman" w:cs="Times New Roman"/>
          <w:color w:val="000000"/>
          <w:kern w:val="0"/>
          <w:lang w:eastAsia="es-ES_tradnl"/>
          <w14:ligatures w14:val="none"/>
        </w:rPr>
        <w:t> que podía causar en los pasajeros este nuevo y poco habitual medio de transporte.</w:t>
      </w:r>
    </w:p>
    <w:p w:rsidR="00DD7192" w:rsidRPr="00DD7192" w:rsidRDefault="00DD7192" w:rsidP="00DD7192">
      <w:pPr>
        <w:spacing w:before="100" w:beforeAutospacing="1" w:after="100" w:afterAutospacing="1"/>
        <w:rPr>
          <w:rFonts w:ascii="Times New Roman" w:eastAsia="Times New Roman" w:hAnsi="Times New Roman" w:cs="Times New Roman"/>
          <w:color w:val="000000"/>
          <w:kern w:val="0"/>
          <w:lang w:eastAsia="es-ES_tradnl"/>
          <w14:ligatures w14:val="none"/>
        </w:rPr>
      </w:pPr>
      <w:r w:rsidRPr="00DD7192">
        <w:rPr>
          <w:rFonts w:ascii="Times New Roman" w:eastAsia="Times New Roman" w:hAnsi="Times New Roman" w:cs="Times New Roman"/>
          <w:color w:val="000000"/>
          <w:kern w:val="0"/>
          <w:lang w:eastAsia="es-ES_tradnl"/>
          <w14:ligatures w14:val="none"/>
        </w:rPr>
        <w:t>En resumen, la vida de Antonio Palacios fue la de un hombre que no solo buscaba la </w:t>
      </w:r>
      <w:r w:rsidRPr="00DD7192">
        <w:rPr>
          <w:rFonts w:ascii="Times New Roman" w:eastAsia="Times New Roman" w:hAnsi="Times New Roman" w:cs="Times New Roman"/>
          <w:b/>
          <w:bCs/>
          <w:color w:val="000000"/>
          <w:kern w:val="0"/>
          <w:lang w:eastAsia="es-ES_tradnl"/>
          <w14:ligatures w14:val="none"/>
        </w:rPr>
        <w:t>modernización estética de Madrid</w:t>
      </w:r>
      <w:r w:rsidRPr="00DD7192">
        <w:rPr>
          <w:rFonts w:ascii="Times New Roman" w:eastAsia="Times New Roman" w:hAnsi="Times New Roman" w:cs="Times New Roman"/>
          <w:color w:val="000000"/>
          <w:kern w:val="0"/>
          <w:lang w:eastAsia="es-ES_tradnl"/>
          <w14:ligatures w14:val="none"/>
        </w:rPr>
        <w:t>, sino que integraba en sus proyectos una visión humanista, ya fuera a través de la caridad, la generosidad profesional o el cuidado del usuario final.</w:t>
      </w:r>
    </w:p>
    <w:p w:rsidR="00731415" w:rsidRDefault="00731415"/>
    <w:sectPr w:rsidR="007314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A81"/>
    <w:multiLevelType w:val="multilevel"/>
    <w:tmpl w:val="D47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B6C"/>
    <w:multiLevelType w:val="multilevel"/>
    <w:tmpl w:val="729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D5EBD"/>
    <w:multiLevelType w:val="multilevel"/>
    <w:tmpl w:val="7CEA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73D20"/>
    <w:multiLevelType w:val="multilevel"/>
    <w:tmpl w:val="909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897AB5"/>
    <w:multiLevelType w:val="multilevel"/>
    <w:tmpl w:val="8A3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4153B"/>
    <w:multiLevelType w:val="multilevel"/>
    <w:tmpl w:val="4BB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757109">
    <w:abstractNumId w:val="2"/>
  </w:num>
  <w:num w:numId="2" w16cid:durableId="721900972">
    <w:abstractNumId w:val="1"/>
  </w:num>
  <w:num w:numId="3" w16cid:durableId="2049794210">
    <w:abstractNumId w:val="0"/>
  </w:num>
  <w:num w:numId="4" w16cid:durableId="1614945769">
    <w:abstractNumId w:val="4"/>
  </w:num>
  <w:num w:numId="5" w16cid:durableId="1246379674">
    <w:abstractNumId w:val="5"/>
  </w:num>
  <w:num w:numId="6" w16cid:durableId="2013222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92"/>
    <w:rsid w:val="00501ECA"/>
    <w:rsid w:val="00731415"/>
    <w:rsid w:val="00DD71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8A4A1-1C27-0342-A5CC-950BF7BF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D7192"/>
    <w:pPr>
      <w:spacing w:before="100" w:beforeAutospacing="1" w:after="100" w:afterAutospacing="1"/>
      <w:outlineLvl w:val="2"/>
    </w:pPr>
    <w:rPr>
      <w:rFonts w:ascii="Times New Roman" w:eastAsia="Times New Roman" w:hAnsi="Times New Roman" w:cs="Times New Roman"/>
      <w:b/>
      <w:bCs/>
      <w:kern w:val="0"/>
      <w:sz w:val="27"/>
      <w:szCs w:val="27"/>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D7192"/>
    <w:rPr>
      <w:rFonts w:ascii="Times New Roman" w:eastAsia="Times New Roman" w:hAnsi="Times New Roman" w:cs="Times New Roman"/>
      <w:b/>
      <w:bCs/>
      <w:kern w:val="0"/>
      <w:sz w:val="27"/>
      <w:szCs w:val="27"/>
      <w:lang w:eastAsia="es-ES_tradnl"/>
      <w14:ligatures w14:val="none"/>
    </w:rPr>
  </w:style>
  <w:style w:type="paragraph" w:styleId="NormalWeb">
    <w:name w:val="Normal (Web)"/>
    <w:basedOn w:val="Normal"/>
    <w:uiPriority w:val="99"/>
    <w:semiHidden/>
    <w:unhideWhenUsed/>
    <w:rsid w:val="00DD7192"/>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DD7192"/>
  </w:style>
  <w:style w:type="character" w:styleId="Textoennegrita">
    <w:name w:val="Strong"/>
    <w:basedOn w:val="Fuentedeprrafopredeter"/>
    <w:uiPriority w:val="22"/>
    <w:qFormat/>
    <w:rsid w:val="00DD71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11979">
      <w:bodyDiv w:val="1"/>
      <w:marLeft w:val="0"/>
      <w:marRight w:val="0"/>
      <w:marTop w:val="0"/>
      <w:marBottom w:val="0"/>
      <w:divBdr>
        <w:top w:val="none" w:sz="0" w:space="0" w:color="auto"/>
        <w:left w:val="none" w:sz="0" w:space="0" w:color="auto"/>
        <w:bottom w:val="none" w:sz="0" w:space="0" w:color="auto"/>
        <w:right w:val="none" w:sz="0" w:space="0" w:color="auto"/>
      </w:divBdr>
    </w:div>
    <w:div w:id="191740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894</Words>
  <Characters>4918</Characters>
  <Application>Microsoft Office Word</Application>
  <DocSecurity>0</DocSecurity>
  <Lines>40</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2026-02-05T19:49:00Z</dcterms:created>
  <dcterms:modified xsi:type="dcterms:W3CDTF">2026-02-05T19:52:00Z</dcterms:modified>
</cp:coreProperties>
</file>