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PARTE I: DIRECCIONAMIENTO IP Y REDES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Ejercicio 1 (Página 2)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a) Errores detectados y correcciones (p. 2)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>Todos los dispositivos tienen máscara /24 (255.255.255.0), lo que significa que pertenecen a la red 192.168.50.0. Su rango de direcciones IP válidas para hosts es de 192.168.50.1 a 192.168.50.254.</w:t>
      </w:r>
    </w:p>
    <w:p w:rsidR="00EC2AAC" w:rsidRPr="00EC2AAC" w:rsidRDefault="00EC2AAC" w:rsidP="00EC2AAC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Servidor Contabilidad (192.168.50.255)</w:t>
      </w:r>
      <w:r w:rsidRPr="00EC2AAC">
        <w:rPr>
          <w:rFonts w:eastAsia="Times New Roman" w:cstheme="minorHAnsi"/>
          <w:lang w:eastAsia="es-ES"/>
        </w:rPr>
        <w:t xml:space="preserve">: Mal asignada. Termina en .255, que es la dirección de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Broadcast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(Difusión)</w:t>
      </w:r>
      <w:r w:rsidRPr="00EC2AAC">
        <w:rPr>
          <w:rFonts w:eastAsia="Times New Roman" w:cstheme="minorHAnsi"/>
          <w:lang w:eastAsia="es-ES"/>
        </w:rPr>
        <w:t xml:space="preserve"> de esa subred. Un host no puede llevarla.</w:t>
      </w:r>
    </w:p>
    <w:p w:rsidR="00EC2AAC" w:rsidRPr="00EC2AAC" w:rsidRDefault="00EC2AAC" w:rsidP="00EC2AAC">
      <w:pPr>
        <w:numPr>
          <w:ilvl w:val="1"/>
          <w:numId w:val="1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i/>
          <w:iCs/>
          <w:lang w:eastAsia="es-ES"/>
        </w:rPr>
        <w:t>Corrección:</w:t>
      </w:r>
      <w:r w:rsidRPr="00EC2AAC">
        <w:rPr>
          <w:rFonts w:eastAsia="Times New Roman" w:cstheme="minorHAnsi"/>
          <w:lang w:eastAsia="es-ES"/>
        </w:rPr>
        <w:t xml:space="preserve"> Reasignar una IP libre del rango, por ejemplo: </w:t>
      </w:r>
      <w:r w:rsidRPr="00EC2AAC">
        <w:rPr>
          <w:rFonts w:eastAsia="Times New Roman" w:cstheme="minorHAnsi"/>
          <w:b/>
          <w:bCs/>
          <w:lang w:eastAsia="es-ES"/>
        </w:rPr>
        <w:t>192.168.50.2</w:t>
      </w:r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Servidor Archivos (192.168.51.255)</w:t>
      </w:r>
      <w:r w:rsidRPr="00EC2AAC">
        <w:rPr>
          <w:rFonts w:eastAsia="Times New Roman" w:cstheme="minorHAnsi"/>
          <w:lang w:eastAsia="es-ES"/>
        </w:rPr>
        <w:t xml:space="preserve">: Pertenece a otra red física/lógica (192.168.51.0) y además usa un Host ID reservado para </w:t>
      </w:r>
      <w:proofErr w:type="spellStart"/>
      <w:r w:rsidRPr="00EC2AAC">
        <w:rPr>
          <w:rFonts w:eastAsia="Times New Roman" w:cstheme="minorHAnsi"/>
          <w:lang w:eastAsia="es-ES"/>
        </w:rPr>
        <w:t>Broadcast</w:t>
      </w:r>
      <w:proofErr w:type="spellEnd"/>
      <w:r w:rsidRPr="00EC2AAC">
        <w:rPr>
          <w:rFonts w:eastAsia="Times New Roman" w:cstheme="minorHAnsi"/>
          <w:lang w:eastAsia="es-ES"/>
        </w:rPr>
        <w:t xml:space="preserve">. Sin un </w:t>
      </w:r>
      <w:proofErr w:type="spellStart"/>
      <w:r w:rsidRPr="00EC2AAC">
        <w:rPr>
          <w:rFonts w:eastAsia="Times New Roman" w:cstheme="minorHAnsi"/>
          <w:lang w:eastAsia="es-ES"/>
        </w:rPr>
        <w:t>router</w:t>
      </w:r>
      <w:proofErr w:type="spellEnd"/>
      <w:r w:rsidRPr="00EC2AAC">
        <w:rPr>
          <w:rFonts w:eastAsia="Times New Roman" w:cstheme="minorHAnsi"/>
          <w:lang w:eastAsia="es-ES"/>
        </w:rPr>
        <w:t xml:space="preserve"> intermedio configurado, queda aislado.</w:t>
      </w:r>
    </w:p>
    <w:p w:rsidR="00EC2AAC" w:rsidRPr="00EC2AAC" w:rsidRDefault="00EC2AAC" w:rsidP="00EC2AAC">
      <w:pPr>
        <w:numPr>
          <w:ilvl w:val="1"/>
          <w:numId w:val="1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i/>
          <w:iCs/>
          <w:lang w:eastAsia="es-ES"/>
        </w:rPr>
        <w:t>Corrección:</w:t>
      </w:r>
      <w:r w:rsidRPr="00EC2AAC">
        <w:rPr>
          <w:rFonts w:eastAsia="Times New Roman" w:cstheme="minorHAnsi"/>
          <w:lang w:eastAsia="es-ES"/>
        </w:rPr>
        <w:t xml:space="preserve"> Reasignar una IP válida de la red principal, por ejemplo: </w:t>
      </w:r>
      <w:r w:rsidRPr="00EC2AAC">
        <w:rPr>
          <w:rFonts w:eastAsia="Times New Roman" w:cstheme="minorHAnsi"/>
          <w:b/>
          <w:bCs/>
          <w:lang w:eastAsia="es-ES"/>
        </w:rPr>
        <w:t>192.168.50.3</w:t>
      </w:r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 xml:space="preserve">Servidor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Backup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(192.168.49.255)</w:t>
      </w:r>
      <w:r w:rsidRPr="00EC2AAC">
        <w:rPr>
          <w:rFonts w:eastAsia="Times New Roman" w:cstheme="minorHAnsi"/>
          <w:lang w:eastAsia="es-ES"/>
        </w:rPr>
        <w:t xml:space="preserve">: Pertenece a una red distinta (192.168.49.0) y repite el error de utilizar la dirección de </w:t>
      </w:r>
      <w:proofErr w:type="spellStart"/>
      <w:r w:rsidRPr="00EC2AAC">
        <w:rPr>
          <w:rFonts w:eastAsia="Times New Roman" w:cstheme="minorHAnsi"/>
          <w:lang w:eastAsia="es-ES"/>
        </w:rPr>
        <w:t>Broadcast</w:t>
      </w:r>
      <w:proofErr w:type="spellEnd"/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numPr>
          <w:ilvl w:val="1"/>
          <w:numId w:val="1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i/>
          <w:iCs/>
          <w:lang w:eastAsia="es-ES"/>
        </w:rPr>
        <w:t>Corrección:</w:t>
      </w:r>
      <w:r w:rsidRPr="00EC2AAC">
        <w:rPr>
          <w:rFonts w:eastAsia="Times New Roman" w:cstheme="minorHAnsi"/>
          <w:lang w:eastAsia="es-ES"/>
        </w:rPr>
        <w:t xml:space="preserve"> Reasignar una IP válida de la red principal, por ejemplo: </w:t>
      </w:r>
      <w:r w:rsidRPr="00EC2AAC">
        <w:rPr>
          <w:rFonts w:eastAsia="Times New Roman" w:cstheme="minorHAnsi"/>
          <w:b/>
          <w:bCs/>
          <w:lang w:eastAsia="es-ES"/>
        </w:rPr>
        <w:t>192.168.50.4</w:t>
      </w:r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b) Puerta de Enlace (Gateway) (p. 2)</w:t>
      </w:r>
    </w:p>
    <w:p w:rsidR="00EC2AAC" w:rsidRPr="00EC2AAC" w:rsidRDefault="00EC2AAC" w:rsidP="00EC2AAC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Para que los equipos se comuniquen con el exterior, la puerta de enlace debe ser la interfaz interna del </w:t>
      </w:r>
      <w:proofErr w:type="spellStart"/>
      <w:r w:rsidRPr="00EC2AAC">
        <w:rPr>
          <w:rFonts w:eastAsia="Times New Roman" w:cstheme="minorHAnsi"/>
          <w:lang w:eastAsia="es-ES"/>
        </w:rPr>
        <w:t>Router</w:t>
      </w:r>
      <w:proofErr w:type="spellEnd"/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Dirección asignada: </w:t>
      </w:r>
      <w:r w:rsidRPr="00EC2AAC">
        <w:rPr>
          <w:rFonts w:eastAsia="Times New Roman" w:cstheme="minorHAnsi"/>
          <w:b/>
          <w:bCs/>
          <w:lang w:eastAsia="es-ES"/>
        </w:rPr>
        <w:t>192.168.50.1</w:t>
      </w:r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c) Diagnóstico de conectividad (p. 2)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>Si las PC se comunican de manera interna pero no llegan a los servidores ni a Internet tras aplicar las correcciones, los puntos de falla lógicos y físicos son:</w:t>
      </w:r>
    </w:p>
    <w:p w:rsidR="00EC2AAC" w:rsidRPr="00EC2AAC" w:rsidRDefault="00EC2AAC" w:rsidP="00EC2AAC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Falta de Gateway en las estaciones</w:t>
      </w:r>
      <w:r w:rsidRPr="00EC2AAC">
        <w:rPr>
          <w:rFonts w:eastAsia="Times New Roman" w:cstheme="minorHAnsi"/>
          <w:lang w:eastAsia="es-ES"/>
        </w:rPr>
        <w:t>: Las PC carecen de la configuración de la puerta de enlace (192.168.50.1), impidiendo el enrutamiento hacia Internet.</w:t>
      </w:r>
    </w:p>
    <w:p w:rsidR="00EC2AAC" w:rsidRPr="00EC2AAC" w:rsidRDefault="00EC2AAC" w:rsidP="00EC2AAC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Falla de enlace de infraestructura (Físico)</w:t>
      </w:r>
      <w:r w:rsidRPr="00EC2AAC">
        <w:rPr>
          <w:rFonts w:eastAsia="Times New Roman" w:cstheme="minorHAnsi"/>
          <w:lang w:eastAsia="es-ES"/>
        </w:rPr>
        <w:t xml:space="preserve">: El cable/puerto que conecta el </w:t>
      </w:r>
      <w:proofErr w:type="spellStart"/>
      <w:r w:rsidRPr="00EC2AAC">
        <w:rPr>
          <w:rFonts w:eastAsia="Times New Roman" w:cstheme="minorHAnsi"/>
          <w:i/>
          <w:iCs/>
          <w:lang w:eastAsia="es-ES"/>
        </w:rPr>
        <w:t>Switch</w:t>
      </w:r>
      <w:proofErr w:type="spellEnd"/>
      <w:r w:rsidRPr="00EC2AAC">
        <w:rPr>
          <w:rFonts w:eastAsia="Times New Roman" w:cstheme="minorHAnsi"/>
          <w:i/>
          <w:iCs/>
          <w:lang w:eastAsia="es-ES"/>
        </w:rPr>
        <w:t xml:space="preserve"> Planta Alta</w:t>
      </w:r>
      <w:r w:rsidRPr="00EC2AAC">
        <w:rPr>
          <w:rFonts w:eastAsia="Times New Roman" w:cstheme="minorHAnsi"/>
          <w:lang w:eastAsia="es-ES"/>
        </w:rPr>
        <w:t xml:space="preserve"> con el </w:t>
      </w:r>
      <w:proofErr w:type="spellStart"/>
      <w:r w:rsidRPr="00EC2AAC">
        <w:rPr>
          <w:rFonts w:eastAsia="Times New Roman" w:cstheme="minorHAnsi"/>
          <w:i/>
          <w:iCs/>
          <w:lang w:eastAsia="es-ES"/>
        </w:rPr>
        <w:t>Switch</w:t>
      </w:r>
      <w:proofErr w:type="spellEnd"/>
      <w:r w:rsidRPr="00EC2AAC">
        <w:rPr>
          <w:rFonts w:eastAsia="Times New Roman" w:cstheme="minorHAnsi"/>
          <w:i/>
          <w:iCs/>
          <w:lang w:eastAsia="es-ES"/>
        </w:rPr>
        <w:t xml:space="preserve"> Planta Baja</w:t>
      </w:r>
      <w:r w:rsidRPr="00EC2AAC">
        <w:rPr>
          <w:rFonts w:eastAsia="Times New Roman" w:cstheme="minorHAnsi"/>
          <w:lang w:eastAsia="es-ES"/>
        </w:rPr>
        <w:t xml:space="preserve"> está dañado o desconectado.</w:t>
      </w:r>
    </w:p>
    <w:p w:rsidR="00EC2AAC" w:rsidRPr="00EC2AAC" w:rsidRDefault="00EC2AAC" w:rsidP="00EC2AAC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Falla de hardware central</w:t>
      </w:r>
      <w:r w:rsidRPr="00EC2AAC">
        <w:rPr>
          <w:rFonts w:eastAsia="Times New Roman" w:cstheme="minorHAnsi"/>
          <w:lang w:eastAsia="es-ES"/>
        </w:rPr>
        <w:t xml:space="preserve">: El </w:t>
      </w:r>
      <w:proofErr w:type="spellStart"/>
      <w:r w:rsidRPr="00EC2AAC">
        <w:rPr>
          <w:rFonts w:eastAsia="Times New Roman" w:cstheme="minorHAnsi"/>
          <w:i/>
          <w:iCs/>
          <w:lang w:eastAsia="es-ES"/>
        </w:rPr>
        <w:t>Switch</w:t>
      </w:r>
      <w:proofErr w:type="spellEnd"/>
      <w:r w:rsidRPr="00EC2AAC">
        <w:rPr>
          <w:rFonts w:eastAsia="Times New Roman" w:cstheme="minorHAnsi"/>
          <w:i/>
          <w:iCs/>
          <w:lang w:eastAsia="es-ES"/>
        </w:rPr>
        <w:t xml:space="preserve"> Planta Baja</w:t>
      </w:r>
      <w:r w:rsidRPr="00EC2AAC">
        <w:rPr>
          <w:rFonts w:eastAsia="Times New Roman" w:cstheme="minorHAnsi"/>
          <w:lang w:eastAsia="es-ES"/>
        </w:rPr>
        <w:t xml:space="preserve"> (192.168.50.100) está apagado o experimenta una falla de energía, aislando tanto a los servidores conectados allí como la boca del </w:t>
      </w:r>
      <w:proofErr w:type="spellStart"/>
      <w:r w:rsidRPr="00EC2AAC">
        <w:rPr>
          <w:rFonts w:eastAsia="Times New Roman" w:cstheme="minorHAnsi"/>
          <w:lang w:eastAsia="es-ES"/>
        </w:rPr>
        <w:t>Router</w:t>
      </w:r>
      <w:proofErr w:type="spellEnd"/>
      <w:r w:rsidRPr="00EC2AAC">
        <w:rPr>
          <w:rFonts w:eastAsia="Times New Roman" w:cstheme="minorHAnsi"/>
          <w:lang w:eastAsia="es-ES"/>
        </w:rPr>
        <w:t>.</w:t>
      </w:r>
    </w:p>
    <w:p w:rsid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</w:p>
    <w:p w:rsid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</w:p>
    <w:p w:rsid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lastRenderedPageBreak/>
        <w:t>Ejercicio 2: Tabla de Direccionamiento (Página 3) (p.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344"/>
        <w:gridCol w:w="1566"/>
        <w:gridCol w:w="1343"/>
        <w:gridCol w:w="912"/>
        <w:gridCol w:w="1655"/>
      </w:tblGrid>
      <w:tr w:rsidR="00EC2AAC" w:rsidRPr="00EC2AAC" w:rsidTr="00EC2AAC">
        <w:trPr>
          <w:tblCellSpacing w:w="15" w:type="dxa"/>
        </w:trPr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</w:pPr>
            <w:proofErr w:type="spellStart"/>
            <w:r w:rsidRPr="00EC2AAC"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  <w:t>Dir</w:t>
            </w:r>
            <w:proofErr w:type="spellEnd"/>
            <w:r w:rsidRPr="00EC2AAC"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  <w:t xml:space="preserve"> IP / Máscara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  <w:t>Dirección de Red (primera)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  <w:t xml:space="preserve">Dirección de </w:t>
            </w:r>
            <w:proofErr w:type="spellStart"/>
            <w:r w:rsidRPr="00EC2AAC"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  <w:t>Broadcast</w:t>
            </w:r>
            <w:proofErr w:type="spellEnd"/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  <w:t>Máscara en Decimal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sz w:val="18"/>
                <w:szCs w:val="18"/>
                <w:lang w:eastAsia="es-ES"/>
              </w:rPr>
              <w:t>Cantidad de direcciones posibles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lang w:eastAsia="es-ES"/>
              </w:rPr>
              <w:t>Direcciones de ejemplo (5 direcciones)</w:t>
            </w:r>
          </w:p>
        </w:tc>
      </w:tr>
      <w:tr w:rsidR="00EC2AAC" w:rsidRPr="00EC2AAC" w:rsidTr="00EC2AAC">
        <w:trPr>
          <w:tblCellSpacing w:w="15" w:type="dxa"/>
        </w:trPr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lang w:eastAsia="es-ES"/>
              </w:rPr>
              <w:t>10.16.0.0/22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10.16.0.0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10.16.3.255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255.255.252.0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1024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10.16.0.1, 10.16.1.50, 10.16.2.100, 10.16.3.10, 10.16.3.254</w:t>
            </w:r>
          </w:p>
        </w:tc>
      </w:tr>
      <w:tr w:rsidR="00EC2AAC" w:rsidRPr="00EC2AAC" w:rsidTr="00EC2AAC">
        <w:trPr>
          <w:tblCellSpacing w:w="15" w:type="dxa"/>
        </w:trPr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lang w:eastAsia="es-ES"/>
              </w:rPr>
              <w:t>192.168.0.0/16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192.168.0.0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192.168.255.255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255.255.0.0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65536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192.168.0.1, 192.168.1.10, 192.168.10.55, 192.168.100.2, 192.168.255.254</w:t>
            </w:r>
          </w:p>
        </w:tc>
      </w:tr>
      <w:tr w:rsidR="00EC2AAC" w:rsidRPr="00EC2AAC" w:rsidTr="00EC2AAC">
        <w:trPr>
          <w:tblCellSpacing w:w="15" w:type="dxa"/>
        </w:trPr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lang w:eastAsia="es-ES"/>
              </w:rPr>
              <w:t>192.168.1.0/24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192.168.1.0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192.168.1.255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255.255.255.0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256</w:t>
            </w:r>
          </w:p>
        </w:tc>
        <w:tc>
          <w:tcPr>
            <w:tcW w:w="0" w:type="auto"/>
            <w:tcBorders>
              <w:bottom w:val="single" w:sz="8" w:space="0" w:color="DCDFE5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192.168.1.1, 192.168.1.2, 192.168.1.15, 192.168.1.100, 192.168.1.254</w:t>
            </w:r>
          </w:p>
        </w:tc>
      </w:tr>
      <w:tr w:rsidR="00EC2AAC" w:rsidRPr="00EC2AAC" w:rsidTr="00EC2AA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b/>
                <w:bCs/>
                <w:lang w:eastAsia="es-ES"/>
              </w:rPr>
              <w:t>192.168.100.0/24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192.168.100.0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192.168.100.255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255.255.255.0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256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C2AAC" w:rsidRPr="00EC2AAC" w:rsidRDefault="00EC2AAC" w:rsidP="00EC2AAC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EC2AAC">
              <w:rPr>
                <w:rFonts w:eastAsia="Times New Roman" w:cstheme="minorHAnsi"/>
                <w:lang w:eastAsia="es-ES"/>
              </w:rPr>
              <w:t>192.168.100.1, 192.168.100.5, 192.168.100.20, 192.168.100.150, 192.168.100.254</w:t>
            </w:r>
          </w:p>
        </w:tc>
      </w:tr>
    </w:tbl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PARTE II: SERVICIOS DE LA CAPA DE APLICACIÓN Y TRANSPORTE</w:t>
      </w: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1. ¿Para qué sirve la capa de aplicación y qué protocolos podemos encontrar aquí? (p. 3)</w:t>
      </w: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>Según Tanenbaum, es la capa que contiene los protocolos que los usuarios utilizan directamente para interactuar con la red. Su propósito es definir las reglas semánticas y sintácticas necesarias para que los procesos de las aplicaciones intercambien datos.</w:t>
      </w:r>
    </w:p>
    <w:p w:rsidR="00EC2AAC" w:rsidRPr="00EC2AAC" w:rsidRDefault="00EC2AAC" w:rsidP="00EC2AAC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i/>
          <w:iCs/>
          <w:lang w:eastAsia="es-ES"/>
        </w:rPr>
        <w:t>Protocolos comunes:</w:t>
      </w:r>
      <w:r w:rsidRPr="00EC2AAC">
        <w:rPr>
          <w:rFonts w:eastAsia="Times New Roman" w:cstheme="minorHAnsi"/>
          <w:lang w:eastAsia="es-ES"/>
        </w:rPr>
        <w:t xml:space="preserve"> </w:t>
      </w:r>
      <w:r w:rsidRPr="00EC2AAC">
        <w:rPr>
          <w:rFonts w:eastAsia="Times New Roman" w:cstheme="minorHAnsi"/>
          <w:b/>
          <w:bCs/>
          <w:lang w:eastAsia="es-ES"/>
        </w:rPr>
        <w:t>HTTP</w:t>
      </w:r>
      <w:r w:rsidRPr="00EC2AAC">
        <w:rPr>
          <w:rFonts w:eastAsia="Times New Roman" w:cstheme="minorHAnsi"/>
          <w:lang w:eastAsia="es-ES"/>
        </w:rPr>
        <w:t xml:space="preserve"> (web), </w:t>
      </w:r>
      <w:r w:rsidRPr="00EC2AAC">
        <w:rPr>
          <w:rFonts w:eastAsia="Times New Roman" w:cstheme="minorHAnsi"/>
          <w:b/>
          <w:bCs/>
          <w:lang w:eastAsia="es-ES"/>
        </w:rPr>
        <w:t>FTP</w:t>
      </w:r>
      <w:r w:rsidRPr="00EC2AAC">
        <w:rPr>
          <w:rFonts w:eastAsia="Times New Roman" w:cstheme="minorHAnsi"/>
          <w:lang w:eastAsia="es-ES"/>
        </w:rPr>
        <w:t xml:space="preserve"> (transferencia de archivos), </w:t>
      </w:r>
      <w:r w:rsidRPr="00EC2AAC">
        <w:rPr>
          <w:rFonts w:eastAsia="Times New Roman" w:cstheme="minorHAnsi"/>
          <w:b/>
          <w:bCs/>
          <w:lang w:eastAsia="es-ES"/>
        </w:rPr>
        <w:t>DNS</w:t>
      </w:r>
      <w:r w:rsidRPr="00EC2AAC">
        <w:rPr>
          <w:rFonts w:eastAsia="Times New Roman" w:cstheme="minorHAnsi"/>
          <w:lang w:eastAsia="es-ES"/>
        </w:rPr>
        <w:t xml:space="preserve"> (resolución de nombres), </w:t>
      </w:r>
      <w:r w:rsidRPr="00EC2AAC">
        <w:rPr>
          <w:rFonts w:eastAsia="Times New Roman" w:cstheme="minorHAnsi"/>
          <w:b/>
          <w:bCs/>
          <w:lang w:eastAsia="es-ES"/>
        </w:rPr>
        <w:t>DHCP</w:t>
      </w:r>
      <w:r w:rsidRPr="00EC2AAC">
        <w:rPr>
          <w:rFonts w:eastAsia="Times New Roman" w:cstheme="minorHAnsi"/>
          <w:lang w:eastAsia="es-ES"/>
        </w:rPr>
        <w:t xml:space="preserve"> (configuración dinámica), </w:t>
      </w:r>
      <w:r w:rsidRPr="00EC2AAC">
        <w:rPr>
          <w:rFonts w:eastAsia="Times New Roman" w:cstheme="minorHAnsi"/>
          <w:b/>
          <w:bCs/>
          <w:lang w:eastAsia="es-ES"/>
        </w:rPr>
        <w:t>SMTP</w:t>
      </w:r>
      <w:r w:rsidRPr="00EC2AAC">
        <w:rPr>
          <w:rFonts w:eastAsia="Times New Roman" w:cstheme="minorHAnsi"/>
          <w:lang w:eastAsia="es-ES"/>
        </w:rPr>
        <w:t xml:space="preserve"> (correo electrónico).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2. ¿Cómo se relaciona la capa de aplicación con la capa de transporte? ¿Qué utilidad le brinda la de transporte?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>La capa de aplicación utiliza las primitivas de servicio de la capa de transporte para enviar y recibir mensajes de extremo a extremo a través de la red. La capa de transporte le brinda:</w:t>
      </w:r>
    </w:p>
    <w:p w:rsidR="00EC2AAC" w:rsidRPr="00EC2AAC" w:rsidRDefault="00EC2AAC" w:rsidP="00EC2AAC">
      <w:pPr>
        <w:numPr>
          <w:ilvl w:val="0"/>
          <w:numId w:val="5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proofErr w:type="spellStart"/>
      <w:r w:rsidRPr="00EC2AAC">
        <w:rPr>
          <w:rFonts w:eastAsia="Times New Roman" w:cstheme="minorHAnsi"/>
          <w:b/>
          <w:bCs/>
          <w:lang w:eastAsia="es-ES"/>
        </w:rPr>
        <w:t>Multiplexación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>/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Demultiplexación</w:t>
      </w:r>
      <w:proofErr w:type="spellEnd"/>
      <w:r w:rsidRPr="00EC2AAC">
        <w:rPr>
          <w:rFonts w:eastAsia="Times New Roman" w:cstheme="minorHAnsi"/>
          <w:lang w:eastAsia="es-ES"/>
        </w:rPr>
        <w:t>: Permite distinguir qué flujo de datos corresponde a cada aplicación mediante el uso de puertos.</w:t>
      </w:r>
    </w:p>
    <w:p w:rsidR="00EC2AAC" w:rsidRPr="00EC2AAC" w:rsidRDefault="00EC2AAC" w:rsidP="00EC2AAC">
      <w:pPr>
        <w:numPr>
          <w:ilvl w:val="0"/>
          <w:numId w:val="5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Abstracción de canal</w:t>
      </w:r>
      <w:r w:rsidRPr="00EC2AAC">
        <w:rPr>
          <w:rFonts w:eastAsia="Times New Roman" w:cstheme="minorHAnsi"/>
          <w:lang w:eastAsia="es-ES"/>
        </w:rPr>
        <w:t>: Aísla a la aplicación de la complejidad del enrutamiento físico y del hardware subyacente.</w:t>
      </w:r>
    </w:p>
    <w:p w:rsidR="00EC2AAC" w:rsidRPr="00EC2AAC" w:rsidRDefault="00EC2AAC" w:rsidP="00EC2AAC">
      <w:pPr>
        <w:numPr>
          <w:ilvl w:val="0"/>
          <w:numId w:val="5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lastRenderedPageBreak/>
        <w:t>Control del flujo y confiabilidad</w:t>
      </w:r>
      <w:r w:rsidRPr="00EC2AAC">
        <w:rPr>
          <w:rFonts w:eastAsia="Times New Roman" w:cstheme="minorHAnsi"/>
          <w:lang w:eastAsia="es-ES"/>
        </w:rPr>
        <w:t>: Mediante TCP, asegura la entrega ordenada y sin errores, liberando a la aplicación de implementar mecanismos de retransmisión.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3. ¿A qué se denominan “sockets”?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Un </w:t>
      </w:r>
      <w:r w:rsidRPr="00EC2AAC">
        <w:rPr>
          <w:rFonts w:eastAsia="Times New Roman" w:cstheme="minorHAnsi"/>
          <w:b/>
          <w:bCs/>
          <w:lang w:eastAsia="es-ES"/>
        </w:rPr>
        <w:t>socket</w:t>
      </w:r>
      <w:r w:rsidRPr="00EC2AAC">
        <w:rPr>
          <w:rFonts w:eastAsia="Times New Roman" w:cstheme="minorHAnsi"/>
          <w:lang w:eastAsia="es-ES"/>
        </w:rPr>
        <w:t xml:space="preserve"> (o enchufe de red) es una interfaz de programación de aplicaciones (API) que actúa como punto final de comunicación bidireccional entre dos procesos en una red. Conceptualmente, según </w:t>
      </w:r>
      <w:proofErr w:type="spellStart"/>
      <w:r w:rsidRPr="00EC2AAC">
        <w:rPr>
          <w:rFonts w:eastAsia="Times New Roman" w:cstheme="minorHAnsi"/>
          <w:lang w:eastAsia="es-ES"/>
        </w:rPr>
        <w:t>Stallings</w:t>
      </w:r>
      <w:proofErr w:type="spellEnd"/>
      <w:r w:rsidRPr="00EC2AAC">
        <w:rPr>
          <w:rFonts w:eastAsia="Times New Roman" w:cstheme="minorHAnsi"/>
          <w:lang w:eastAsia="es-ES"/>
        </w:rPr>
        <w:t xml:space="preserve">, se define unívocamente por la concatenación de una </w:t>
      </w:r>
      <w:r w:rsidRPr="00EC2AAC">
        <w:rPr>
          <w:rFonts w:eastAsia="Times New Roman" w:cstheme="minorHAnsi"/>
          <w:b/>
          <w:bCs/>
          <w:lang w:eastAsia="es-ES"/>
        </w:rPr>
        <w:t>Dirección IP</w:t>
      </w:r>
      <w:r w:rsidRPr="00EC2AAC">
        <w:rPr>
          <w:rFonts w:eastAsia="Times New Roman" w:cstheme="minorHAnsi"/>
          <w:lang w:eastAsia="es-ES"/>
        </w:rPr>
        <w:t xml:space="preserve"> y un </w:t>
      </w:r>
      <w:r w:rsidRPr="00EC2AAC">
        <w:rPr>
          <w:rFonts w:eastAsia="Times New Roman" w:cstheme="minorHAnsi"/>
          <w:b/>
          <w:bCs/>
          <w:lang w:eastAsia="es-ES"/>
        </w:rPr>
        <w:t>Número de Puerto</w:t>
      </w:r>
      <w:r w:rsidRPr="00EC2AAC">
        <w:rPr>
          <w:rFonts w:eastAsia="Times New Roman" w:cstheme="minorHAnsi"/>
          <w:lang w:eastAsia="es-ES"/>
        </w:rPr>
        <w:t xml:space="preserve"> (por ejemplo, 192.168.50.130:80).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4. ¿Para qué sirve el protocolo DHCP?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El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Dynamic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Host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Configuration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Protocol</w:t>
      </w:r>
      <w:proofErr w:type="spellEnd"/>
      <w:r w:rsidRPr="00EC2AAC">
        <w:rPr>
          <w:rFonts w:eastAsia="Times New Roman" w:cstheme="minorHAnsi"/>
          <w:lang w:eastAsia="es-ES"/>
        </w:rPr>
        <w:t xml:space="preserve"> sirve para automatizar y centralizar la asignación de configuraciones IP en una red. Permite que un host obtenga dinámicamente una dirección IP, una máscara de subred, una puerta de enlace predeterminada y las direcciones de los servidores DNS sin necesidad de intervención manual.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5. ¿Qué se necesita para resolver direcciones con nombres como por ejemplo ejemplodedireccion.com?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Se requiere de la arquitectura del </w:t>
      </w:r>
      <w:r w:rsidRPr="00EC2AAC">
        <w:rPr>
          <w:rFonts w:eastAsia="Times New Roman" w:cstheme="minorHAnsi"/>
          <w:b/>
          <w:bCs/>
          <w:lang w:eastAsia="es-ES"/>
        </w:rPr>
        <w:t>DNS (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Domain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Name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System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>)</w:t>
      </w:r>
      <w:r w:rsidRPr="00EC2AAC">
        <w:rPr>
          <w:rFonts w:eastAsia="Times New Roman" w:cstheme="minorHAnsi"/>
          <w:lang w:eastAsia="es-ES"/>
        </w:rPr>
        <w:t xml:space="preserve">. El host necesita tener configurada la dirección IP de al menos un </w:t>
      </w:r>
      <w:r w:rsidRPr="00EC2AAC">
        <w:rPr>
          <w:rFonts w:eastAsia="Times New Roman" w:cstheme="minorHAnsi"/>
          <w:b/>
          <w:bCs/>
          <w:lang w:eastAsia="es-ES"/>
        </w:rPr>
        <w:t xml:space="preserve">Servidor DNS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Resolutor</w:t>
      </w:r>
      <w:proofErr w:type="spellEnd"/>
      <w:r w:rsidRPr="00EC2AAC">
        <w:rPr>
          <w:rFonts w:eastAsia="Times New Roman" w:cstheme="minorHAnsi"/>
          <w:lang w:eastAsia="es-ES"/>
        </w:rPr>
        <w:t>. Este servidor consultará la jerarquía DNS (servidores raíz, TLD y autoritativos) mediante consultas recursivas o iterativas hasta obtener el registro A o AAAA que mapea el nombre a una dirección IP.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6. ¿Solo se pueden asociar IP públicas a nombres de servicios en red?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No.</w:t>
      </w:r>
      <w:r w:rsidRPr="00EC2AAC">
        <w:rPr>
          <w:rFonts w:eastAsia="Times New Roman" w:cstheme="minorHAnsi"/>
          <w:lang w:eastAsia="es-ES"/>
        </w:rPr>
        <w:t xml:space="preserve"> Los nombres de dominio se pueden asociar tanto a IP públicas como a IP privadas. En redes corporativas o domésticas se implementan servidores DNS internos (Split-</w:t>
      </w:r>
      <w:proofErr w:type="spellStart"/>
      <w:r w:rsidRPr="00EC2AAC">
        <w:rPr>
          <w:rFonts w:eastAsia="Times New Roman" w:cstheme="minorHAnsi"/>
          <w:lang w:eastAsia="es-ES"/>
        </w:rPr>
        <w:t>Horizon</w:t>
      </w:r>
      <w:proofErr w:type="spellEnd"/>
      <w:r w:rsidRPr="00EC2AAC">
        <w:rPr>
          <w:rFonts w:eastAsia="Times New Roman" w:cstheme="minorHAnsi"/>
          <w:lang w:eastAsia="es-ES"/>
        </w:rPr>
        <w:t xml:space="preserve"> DNS) para resolver nombres locales (ej. </w:t>
      </w:r>
      <w:proofErr w:type="spellStart"/>
      <w:proofErr w:type="gramStart"/>
      <w:r w:rsidRPr="00EC2AAC">
        <w:rPr>
          <w:rFonts w:eastAsia="Times New Roman" w:cstheme="minorHAnsi"/>
          <w:lang w:eastAsia="es-ES"/>
        </w:rPr>
        <w:t>intranet.local</w:t>
      </w:r>
      <w:proofErr w:type="spellEnd"/>
      <w:proofErr w:type="gramEnd"/>
      <w:r w:rsidRPr="00EC2AAC">
        <w:rPr>
          <w:rFonts w:eastAsia="Times New Roman" w:cstheme="minorHAnsi"/>
          <w:lang w:eastAsia="es-ES"/>
        </w:rPr>
        <w:t xml:space="preserve"> o </w:t>
      </w:r>
      <w:proofErr w:type="spellStart"/>
      <w:r w:rsidRPr="00EC2AAC">
        <w:rPr>
          <w:rFonts w:eastAsia="Times New Roman" w:cstheme="minorHAnsi"/>
          <w:lang w:eastAsia="es-ES"/>
        </w:rPr>
        <w:t>servidor.contabilidad</w:t>
      </w:r>
      <w:proofErr w:type="spellEnd"/>
      <w:r w:rsidRPr="00EC2AAC">
        <w:rPr>
          <w:rFonts w:eastAsia="Times New Roman" w:cstheme="minorHAnsi"/>
          <w:lang w:eastAsia="es-ES"/>
        </w:rPr>
        <w:t>) hacia rangos de direccionamiento privado de acuerdo con la RFC 1918.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7. ¿Qué es un firewall?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Un </w:t>
      </w:r>
      <w:r w:rsidRPr="00EC2AAC">
        <w:rPr>
          <w:rFonts w:eastAsia="Times New Roman" w:cstheme="minorHAnsi"/>
          <w:b/>
          <w:bCs/>
          <w:lang w:eastAsia="es-ES"/>
        </w:rPr>
        <w:t>firewall</w:t>
      </w:r>
      <w:r w:rsidRPr="00EC2AAC">
        <w:rPr>
          <w:rFonts w:eastAsia="Times New Roman" w:cstheme="minorHAnsi"/>
          <w:lang w:eastAsia="es-ES"/>
        </w:rPr>
        <w:t xml:space="preserve"> (cortafuegos) es un sistema de seguridad de red —basado en hardware, software o ambos— que controla y filtra el tráfico entrante y saliente según un conjunto de reglas predefinidas. Actúa como una barrera de defensa bloqueando o permitiendo paquetes según criterios como IP de origen/destino, protocolo o número de puerto TCP/UDP.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8. ¿Qué son los proxys de red y qué beneficios puede encontrarle?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Un proxy es un dispositivo informático o aplicación que actúa como </w:t>
      </w:r>
      <w:r w:rsidRPr="00EC2AAC">
        <w:rPr>
          <w:rFonts w:eastAsia="Times New Roman" w:cstheme="minorHAnsi"/>
          <w:b/>
          <w:bCs/>
          <w:lang w:eastAsia="es-ES"/>
        </w:rPr>
        <w:t>intermediario</w:t>
      </w:r>
      <w:r w:rsidRPr="00EC2AAC">
        <w:rPr>
          <w:rFonts w:eastAsia="Times New Roman" w:cstheme="minorHAnsi"/>
          <w:lang w:eastAsia="es-ES"/>
        </w:rPr>
        <w:t xml:space="preserve"> entre las peticiones de los clientes que buscan recursos y los servidores que los proveen.</w:t>
      </w:r>
    </w:p>
    <w:p w:rsidR="00EC2AAC" w:rsidRPr="00EC2AAC" w:rsidRDefault="00EC2AAC" w:rsidP="00EC2AA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i/>
          <w:iCs/>
          <w:lang w:eastAsia="es-ES"/>
        </w:rPr>
        <w:t>Beneficios:</w:t>
      </w:r>
      <w:r w:rsidRPr="00EC2AAC">
        <w:rPr>
          <w:rFonts w:eastAsia="Times New Roman" w:cstheme="minorHAnsi"/>
          <w:lang w:eastAsia="es-ES"/>
        </w:rPr>
        <w:t xml:space="preserve"> </w:t>
      </w:r>
      <w:r w:rsidRPr="00EC2AAC">
        <w:rPr>
          <w:rFonts w:eastAsia="Times New Roman" w:cstheme="minorHAnsi"/>
          <w:b/>
          <w:bCs/>
          <w:lang w:eastAsia="es-ES"/>
        </w:rPr>
        <w:t>Filtrado de contenido</w:t>
      </w:r>
      <w:r w:rsidRPr="00EC2AAC">
        <w:rPr>
          <w:rFonts w:eastAsia="Times New Roman" w:cstheme="minorHAnsi"/>
          <w:lang w:eastAsia="es-ES"/>
        </w:rPr>
        <w:t xml:space="preserve"> (bloqueo de páginas), </w:t>
      </w:r>
      <w:r w:rsidRPr="00EC2AAC">
        <w:rPr>
          <w:rFonts w:eastAsia="Times New Roman" w:cstheme="minorHAnsi"/>
          <w:b/>
          <w:bCs/>
          <w:lang w:eastAsia="es-ES"/>
        </w:rPr>
        <w:t>Almacenamiento en caché</w:t>
      </w:r>
      <w:r w:rsidRPr="00EC2AAC">
        <w:rPr>
          <w:rFonts w:eastAsia="Times New Roman" w:cstheme="minorHAnsi"/>
          <w:lang w:eastAsia="es-ES"/>
        </w:rPr>
        <w:t xml:space="preserve"> (ahorro de ancho de banda y velocidad), </w:t>
      </w:r>
      <w:r w:rsidRPr="00EC2AAC">
        <w:rPr>
          <w:rFonts w:eastAsia="Times New Roman" w:cstheme="minorHAnsi"/>
          <w:b/>
          <w:bCs/>
          <w:lang w:eastAsia="es-ES"/>
        </w:rPr>
        <w:t>Anonimato y seguridad</w:t>
      </w:r>
      <w:r w:rsidRPr="00EC2AAC">
        <w:rPr>
          <w:rFonts w:eastAsia="Times New Roman" w:cstheme="minorHAnsi"/>
          <w:lang w:eastAsia="es-ES"/>
        </w:rPr>
        <w:t xml:space="preserve"> (el servidor de destino solo ve la IP del proxy).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10. ¿Qué beneficios me otorga una VPN? (p. 3)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Una </w:t>
      </w:r>
      <w:r w:rsidRPr="00EC2AAC">
        <w:rPr>
          <w:rFonts w:eastAsia="Times New Roman" w:cstheme="minorHAnsi"/>
          <w:b/>
          <w:bCs/>
          <w:lang w:eastAsia="es-ES"/>
        </w:rPr>
        <w:t xml:space="preserve">Virtual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Private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Network</w:t>
      </w:r>
      <w:r w:rsidRPr="00EC2AAC">
        <w:rPr>
          <w:rFonts w:eastAsia="Times New Roman" w:cstheme="minorHAnsi"/>
          <w:lang w:eastAsia="es-ES"/>
        </w:rPr>
        <w:t xml:space="preserve"> (Red Privada Virtual) extiende una red privada local sobre una red pública como Internet. Otorga:</w:t>
      </w:r>
    </w:p>
    <w:p w:rsidR="00EC2AAC" w:rsidRPr="00EC2AAC" w:rsidRDefault="00EC2AAC" w:rsidP="00EC2AA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Confidencialidad</w:t>
      </w:r>
      <w:r w:rsidRPr="00EC2AAC">
        <w:rPr>
          <w:rFonts w:eastAsia="Times New Roman" w:cstheme="minorHAnsi"/>
          <w:lang w:eastAsia="es-ES"/>
        </w:rPr>
        <w:t>: Cifrado completo del tráfico de extremo a extremo.</w:t>
      </w:r>
    </w:p>
    <w:p w:rsidR="00EC2AAC" w:rsidRPr="00EC2AAC" w:rsidRDefault="00EC2AAC" w:rsidP="00EC2AA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Autenticación</w:t>
      </w:r>
      <w:r w:rsidRPr="00EC2AAC">
        <w:rPr>
          <w:rFonts w:eastAsia="Times New Roman" w:cstheme="minorHAnsi"/>
          <w:lang w:eastAsia="es-ES"/>
        </w:rPr>
        <w:t>: Asegura que solo los usuarios y dispositivos autorizados puedan conectarse.</w:t>
      </w:r>
    </w:p>
    <w:p w:rsidR="00EC2AAC" w:rsidRPr="00EC2AAC" w:rsidRDefault="00EC2AAC" w:rsidP="00EC2AA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Integridad de datos</w:t>
      </w:r>
      <w:r w:rsidRPr="00EC2AAC">
        <w:rPr>
          <w:rFonts w:eastAsia="Times New Roman" w:cstheme="minorHAnsi"/>
          <w:lang w:eastAsia="es-ES"/>
        </w:rPr>
        <w:t>: Evita que los paquetes sean modificados en el trayecto.</w:t>
      </w:r>
    </w:p>
    <w:p w:rsidR="00EC2AAC" w:rsidRPr="00EC2AAC" w:rsidRDefault="00EC2AAC" w:rsidP="00EC2AA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Acceso remoto seguro</w:t>
      </w:r>
      <w:r w:rsidRPr="00EC2AAC">
        <w:rPr>
          <w:rFonts w:eastAsia="Times New Roman" w:cstheme="minorHAnsi"/>
          <w:lang w:eastAsia="es-ES"/>
        </w:rPr>
        <w:t>: Permite trabajar desde el hogar accediendo a recursos de la intranet corporativa como si se estuviese físicamente allí.</w:t>
      </w: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lastRenderedPageBreak/>
        <w:t>PARTE III: CASO PRÁCTICO FINAL (Página 4) (p. 4)</w:t>
      </w: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a. Acceso vía Internet a SRVFILES usando FTP (p. 4)</w:t>
      </w:r>
    </w:p>
    <w:p w:rsidR="00EC2AAC" w:rsidRPr="00EC2AAC" w:rsidRDefault="00EC2AAC" w:rsidP="00EC2AAC">
      <w:pPr>
        <w:spacing w:before="480" w:after="480"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>Para habilitar este acceso, se debe configurar lo siguiente:</w:t>
      </w:r>
    </w:p>
    <w:p w:rsidR="00EC2AAC" w:rsidRPr="00EC2AAC" w:rsidRDefault="00EC2AAC" w:rsidP="00EC2AAC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 xml:space="preserve">En el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Router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(192.168.50.1)</w:t>
      </w:r>
      <w:r w:rsidRPr="00EC2AAC">
        <w:rPr>
          <w:rFonts w:eastAsia="Times New Roman" w:cstheme="minorHAnsi"/>
          <w:lang w:eastAsia="es-ES"/>
        </w:rPr>
        <w:t xml:space="preserve">: Configurar </w:t>
      </w:r>
      <w:r w:rsidRPr="00EC2AAC">
        <w:rPr>
          <w:rFonts w:eastAsia="Times New Roman" w:cstheme="minorHAnsi"/>
          <w:b/>
          <w:bCs/>
          <w:lang w:eastAsia="es-ES"/>
        </w:rPr>
        <w:t xml:space="preserve">Port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Forwarding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(Redirección de Puertos)</w:t>
      </w:r>
      <w:r w:rsidRPr="00EC2AAC">
        <w:rPr>
          <w:rFonts w:eastAsia="Times New Roman" w:cstheme="minorHAnsi"/>
          <w:lang w:eastAsia="es-ES"/>
        </w:rPr>
        <w:t xml:space="preserve"> o NAT estático. Se deben redirigir las peticiones entrantes desde la IP pública del </w:t>
      </w:r>
      <w:proofErr w:type="spellStart"/>
      <w:r w:rsidRPr="00EC2AAC">
        <w:rPr>
          <w:rFonts w:eastAsia="Times New Roman" w:cstheme="minorHAnsi"/>
          <w:lang w:eastAsia="es-ES"/>
        </w:rPr>
        <w:t>router</w:t>
      </w:r>
      <w:proofErr w:type="spellEnd"/>
      <w:r w:rsidRPr="00EC2AAC">
        <w:rPr>
          <w:rFonts w:eastAsia="Times New Roman" w:cstheme="minorHAnsi"/>
          <w:lang w:eastAsia="es-ES"/>
        </w:rPr>
        <w:t xml:space="preserve"> hacia la IP privada de SRVFILES (192.168.50.131).</w:t>
      </w:r>
    </w:p>
    <w:p w:rsidR="00EC2AAC" w:rsidRPr="00EC2AAC" w:rsidRDefault="00EC2AAC" w:rsidP="00EC2AAC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Puertos definidos</w:t>
      </w:r>
      <w:r w:rsidRPr="00EC2AAC">
        <w:rPr>
          <w:rFonts w:eastAsia="Times New Roman" w:cstheme="minorHAnsi"/>
          <w:lang w:eastAsia="es-ES"/>
        </w:rPr>
        <w:t>:</w:t>
      </w:r>
    </w:p>
    <w:p w:rsidR="00EC2AAC" w:rsidRPr="00EC2AAC" w:rsidRDefault="00EC2AAC" w:rsidP="00EC2AAC">
      <w:pPr>
        <w:numPr>
          <w:ilvl w:val="1"/>
          <w:numId w:val="8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Puerto TCP 21</w:t>
      </w:r>
      <w:r w:rsidRPr="00EC2AAC">
        <w:rPr>
          <w:rFonts w:eastAsia="Times New Roman" w:cstheme="minorHAnsi"/>
          <w:lang w:eastAsia="es-ES"/>
        </w:rPr>
        <w:t>: Para el canal de control (autenticación y comandos).</w:t>
      </w:r>
    </w:p>
    <w:p w:rsidR="00EC2AAC" w:rsidRPr="00EC2AAC" w:rsidRDefault="00EC2AAC" w:rsidP="00EC2AAC">
      <w:pPr>
        <w:numPr>
          <w:ilvl w:val="1"/>
          <w:numId w:val="8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Puerto TCP 20</w:t>
      </w:r>
      <w:r w:rsidRPr="00EC2AAC">
        <w:rPr>
          <w:rFonts w:eastAsia="Times New Roman" w:cstheme="minorHAnsi"/>
          <w:lang w:eastAsia="es-ES"/>
        </w:rPr>
        <w:t xml:space="preserve"> (para modo Activo) o un rango de puertos altos configurados en el servidor (para modo Pasivo) para el canal de transferencia de datos.</w:t>
      </w:r>
    </w:p>
    <w:p w:rsidR="00EC2AAC" w:rsidRPr="00EC2AAC" w:rsidRDefault="00EC2AAC" w:rsidP="00EC2AAC">
      <w:pPr>
        <w:numPr>
          <w:ilvl w:val="0"/>
          <w:numId w:val="8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En el Servidor</w:t>
      </w:r>
      <w:r w:rsidRPr="00EC2AAC">
        <w:rPr>
          <w:rFonts w:eastAsia="Times New Roman" w:cstheme="minorHAnsi"/>
          <w:lang w:eastAsia="es-ES"/>
        </w:rPr>
        <w:t>: Configurar los permisos locales del directorio raíz del servicio FTP para los usuarios remotos.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b. Puertos para publicar el servicio web de SRVWEB (p. 4)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>Para publicar el sitio web del servidor SRVWEB (192.168.50.130), se deben mapear los siguientes puertos estándares de la capa de aplicación:</w:t>
      </w:r>
    </w:p>
    <w:p w:rsidR="00EC2AAC" w:rsidRPr="00EC2AAC" w:rsidRDefault="00EC2AAC" w:rsidP="00EC2AAC">
      <w:pPr>
        <w:numPr>
          <w:ilvl w:val="0"/>
          <w:numId w:val="9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Puerto TCP 80</w:t>
      </w:r>
      <w:r w:rsidRPr="00EC2AAC">
        <w:rPr>
          <w:rFonts w:eastAsia="Times New Roman" w:cstheme="minorHAnsi"/>
          <w:lang w:eastAsia="es-ES"/>
        </w:rPr>
        <w:t>: Para tráfico HTTP convencional (no cifrado).</w:t>
      </w:r>
    </w:p>
    <w:p w:rsidR="00EC2AAC" w:rsidRPr="00EC2AAC" w:rsidRDefault="00EC2AAC" w:rsidP="00EC2AAC">
      <w:pPr>
        <w:numPr>
          <w:ilvl w:val="0"/>
          <w:numId w:val="9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Puerto TCP 443</w:t>
      </w:r>
      <w:r w:rsidRPr="00EC2AAC">
        <w:rPr>
          <w:rFonts w:eastAsia="Times New Roman" w:cstheme="minorHAnsi"/>
          <w:lang w:eastAsia="es-ES"/>
        </w:rPr>
        <w:t>: Para tráfico HTTPS seguro (cifrado con SSL/TLS).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c. Acceso mediante nombre de dominio: serviweb.midominio.net (p. 4)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>Para lograr el mapeo del nombre desde el exterior, se necesita:</w:t>
      </w:r>
    </w:p>
    <w:p w:rsidR="00EC2AAC" w:rsidRPr="00EC2AAC" w:rsidRDefault="00EC2AAC" w:rsidP="00EC2AAC">
      <w:pPr>
        <w:numPr>
          <w:ilvl w:val="0"/>
          <w:numId w:val="10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Registro DNS Público</w:t>
      </w:r>
      <w:r w:rsidRPr="00EC2AAC">
        <w:rPr>
          <w:rFonts w:eastAsia="Times New Roman" w:cstheme="minorHAnsi"/>
          <w:lang w:eastAsia="es-ES"/>
        </w:rPr>
        <w:t xml:space="preserve">: Crear un registro de tipo </w:t>
      </w:r>
      <w:r w:rsidRPr="00EC2AAC">
        <w:rPr>
          <w:rFonts w:eastAsia="Times New Roman" w:cstheme="minorHAnsi"/>
          <w:b/>
          <w:bCs/>
          <w:lang w:eastAsia="es-ES"/>
        </w:rPr>
        <w:t>A</w:t>
      </w:r>
      <w:r w:rsidRPr="00EC2AAC">
        <w:rPr>
          <w:rFonts w:eastAsia="Times New Roman" w:cstheme="minorHAnsi"/>
          <w:lang w:eastAsia="es-ES"/>
        </w:rPr>
        <w:t xml:space="preserve"> en el servidor DNS autoritativo que administra la zona midominio.net, apuntando el subdominio </w:t>
      </w:r>
      <w:proofErr w:type="spellStart"/>
      <w:r w:rsidRPr="00EC2AAC">
        <w:rPr>
          <w:rFonts w:eastAsia="Times New Roman" w:cstheme="minorHAnsi"/>
          <w:lang w:eastAsia="es-ES"/>
        </w:rPr>
        <w:t>serviweb</w:t>
      </w:r>
      <w:proofErr w:type="spellEnd"/>
      <w:r w:rsidRPr="00EC2AAC">
        <w:rPr>
          <w:rFonts w:eastAsia="Times New Roman" w:cstheme="minorHAnsi"/>
          <w:lang w:eastAsia="es-ES"/>
        </w:rPr>
        <w:t xml:space="preserve"> hacia la </w:t>
      </w:r>
      <w:r w:rsidRPr="00EC2AAC">
        <w:rPr>
          <w:rFonts w:eastAsia="Times New Roman" w:cstheme="minorHAnsi"/>
          <w:b/>
          <w:bCs/>
          <w:lang w:eastAsia="es-ES"/>
        </w:rPr>
        <w:t xml:space="preserve">IP pública de la interfaz WAN de nuestro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router</w:t>
      </w:r>
      <w:proofErr w:type="spellEnd"/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numPr>
          <w:ilvl w:val="0"/>
          <w:numId w:val="10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Mantenimiento de NAT/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Forwarding</w:t>
      </w:r>
      <w:proofErr w:type="spellEnd"/>
      <w:r w:rsidRPr="00EC2AAC">
        <w:rPr>
          <w:rFonts w:eastAsia="Times New Roman" w:cstheme="minorHAnsi"/>
          <w:lang w:eastAsia="es-ES"/>
        </w:rPr>
        <w:t xml:space="preserve">: Mantener el Port </w:t>
      </w:r>
      <w:proofErr w:type="spellStart"/>
      <w:r w:rsidRPr="00EC2AAC">
        <w:rPr>
          <w:rFonts w:eastAsia="Times New Roman" w:cstheme="minorHAnsi"/>
          <w:lang w:eastAsia="es-ES"/>
        </w:rPr>
        <w:t>Forwarding</w:t>
      </w:r>
      <w:proofErr w:type="spellEnd"/>
      <w:r w:rsidRPr="00EC2AAC">
        <w:rPr>
          <w:rFonts w:eastAsia="Times New Roman" w:cstheme="minorHAnsi"/>
          <w:lang w:eastAsia="es-ES"/>
        </w:rPr>
        <w:t xml:space="preserve"> configurado en el punto anterior. Cuando un usuario externo intente conectarse, su máquina resolverá el nombre a la IP pública del </w:t>
      </w:r>
      <w:proofErr w:type="spellStart"/>
      <w:r w:rsidRPr="00EC2AAC">
        <w:rPr>
          <w:rFonts w:eastAsia="Times New Roman" w:cstheme="minorHAnsi"/>
          <w:lang w:eastAsia="es-ES"/>
        </w:rPr>
        <w:t>router</w:t>
      </w:r>
      <w:proofErr w:type="spellEnd"/>
      <w:r w:rsidRPr="00EC2AAC">
        <w:rPr>
          <w:rFonts w:eastAsia="Times New Roman" w:cstheme="minorHAnsi"/>
          <w:lang w:eastAsia="es-ES"/>
        </w:rPr>
        <w:t>, y este trasladará la conexión internamente a la IP privada .130 en los puertos correspondientes.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 xml:space="preserve">d. Conexión de otro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router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con DHCP activado a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SwitchPlantaAlta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(p. 4)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lang w:eastAsia="es-ES"/>
        </w:rPr>
        <w:t xml:space="preserve">Dado que los </w:t>
      </w:r>
      <w:proofErr w:type="spellStart"/>
      <w:r w:rsidRPr="00EC2AAC">
        <w:rPr>
          <w:rFonts w:eastAsia="Times New Roman" w:cstheme="minorHAnsi"/>
          <w:lang w:eastAsia="es-ES"/>
        </w:rPr>
        <w:t>switches</w:t>
      </w:r>
      <w:proofErr w:type="spellEnd"/>
      <w:r w:rsidRPr="00EC2AAC">
        <w:rPr>
          <w:rFonts w:eastAsia="Times New Roman" w:cstheme="minorHAnsi"/>
          <w:lang w:eastAsia="es-ES"/>
        </w:rPr>
        <w:t xml:space="preserve"> operan con una configuración plana (sin </w:t>
      </w:r>
      <w:proofErr w:type="spellStart"/>
      <w:r w:rsidRPr="00EC2AAC">
        <w:rPr>
          <w:rFonts w:eastAsia="Times New Roman" w:cstheme="minorHAnsi"/>
          <w:lang w:eastAsia="es-ES"/>
        </w:rPr>
        <w:t>VLANs</w:t>
      </w:r>
      <w:proofErr w:type="spellEnd"/>
      <w:r w:rsidRPr="00EC2AAC">
        <w:rPr>
          <w:rFonts w:eastAsia="Times New Roman" w:cstheme="minorHAnsi"/>
          <w:lang w:eastAsia="es-ES"/>
        </w:rPr>
        <w:t xml:space="preserve">), se generará el problema conocido como </w:t>
      </w:r>
      <w:proofErr w:type="spellStart"/>
      <w:r w:rsidRPr="00EC2AAC">
        <w:rPr>
          <w:rFonts w:eastAsia="Times New Roman" w:cstheme="minorHAnsi"/>
          <w:b/>
          <w:bCs/>
          <w:lang w:eastAsia="es-ES"/>
        </w:rPr>
        <w:t>Rogue</w:t>
      </w:r>
      <w:proofErr w:type="spellEnd"/>
      <w:r w:rsidRPr="00EC2AAC">
        <w:rPr>
          <w:rFonts w:eastAsia="Times New Roman" w:cstheme="minorHAnsi"/>
          <w:b/>
          <w:bCs/>
          <w:lang w:eastAsia="es-ES"/>
        </w:rPr>
        <w:t xml:space="preserve"> DHCP Server (Servidor DHCP intruso)</w:t>
      </w:r>
      <w:r w:rsidRPr="00EC2AAC">
        <w:rPr>
          <w:rFonts w:eastAsia="Times New Roman" w:cstheme="minorHAnsi"/>
          <w:lang w:eastAsia="es-ES"/>
        </w:rPr>
        <w:t>.</w:t>
      </w:r>
    </w:p>
    <w:p w:rsidR="00EC2AAC" w:rsidRPr="00EC2AAC" w:rsidRDefault="00EC2AAC" w:rsidP="00EC2AAC">
      <w:pPr>
        <w:numPr>
          <w:ilvl w:val="0"/>
          <w:numId w:val="11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i/>
          <w:iCs/>
          <w:lang w:eastAsia="es-ES"/>
        </w:rPr>
        <w:t>Consecuencia:</w:t>
      </w:r>
      <w:r w:rsidRPr="00EC2AAC">
        <w:rPr>
          <w:rFonts w:eastAsia="Times New Roman" w:cstheme="minorHAnsi"/>
          <w:lang w:eastAsia="es-ES"/>
        </w:rPr>
        <w:t xml:space="preserve"> Habrá dos servidores compitiendo en el mismo dominio de </w:t>
      </w:r>
      <w:proofErr w:type="spellStart"/>
      <w:r w:rsidRPr="00EC2AAC">
        <w:rPr>
          <w:rFonts w:eastAsia="Times New Roman" w:cstheme="minorHAnsi"/>
          <w:lang w:eastAsia="es-ES"/>
        </w:rPr>
        <w:t>broadcast</w:t>
      </w:r>
      <w:proofErr w:type="spellEnd"/>
      <w:r w:rsidRPr="00EC2AAC">
        <w:rPr>
          <w:rFonts w:eastAsia="Times New Roman" w:cstheme="minorHAnsi"/>
          <w:lang w:eastAsia="es-ES"/>
        </w:rPr>
        <w:t xml:space="preserve"> para responder a las solicitudes DHCP DISCOVER de las PC. Aquellos equipos que reciban primero la oferta del </w:t>
      </w:r>
      <w:proofErr w:type="spellStart"/>
      <w:r w:rsidRPr="00EC2AAC">
        <w:rPr>
          <w:rFonts w:eastAsia="Times New Roman" w:cstheme="minorHAnsi"/>
          <w:lang w:eastAsia="es-ES"/>
        </w:rPr>
        <w:t>router</w:t>
      </w:r>
      <w:proofErr w:type="spellEnd"/>
      <w:r w:rsidRPr="00EC2AAC">
        <w:rPr>
          <w:rFonts w:eastAsia="Times New Roman" w:cstheme="minorHAnsi"/>
          <w:lang w:eastAsia="es-ES"/>
        </w:rPr>
        <w:t xml:space="preserve"> intruso adquirirán parámetros de red incorrectos (como otra IP, otra máscara o una puerta de enlace falsa), perdiendo de inmediato la visibilidad interna de la red local y el acceso legítimo a internet.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e. ¿Dónde utilizaría servicios de proxy y un proxy reverso? (p. 4)</w:t>
      </w:r>
    </w:p>
    <w:p w:rsidR="00EC2AAC" w:rsidRPr="00EC2AAC" w:rsidRDefault="00EC2AAC" w:rsidP="00EC2AAC">
      <w:pPr>
        <w:numPr>
          <w:ilvl w:val="0"/>
          <w:numId w:val="12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Proxy Forward (Clásico)</w:t>
      </w:r>
      <w:r w:rsidRPr="00EC2AAC">
        <w:rPr>
          <w:rFonts w:eastAsia="Times New Roman" w:cstheme="minorHAnsi"/>
          <w:lang w:eastAsia="es-ES"/>
        </w:rPr>
        <w:t xml:space="preserve">: Se coloca </w:t>
      </w:r>
      <w:r w:rsidRPr="00EC2AAC">
        <w:rPr>
          <w:rFonts w:eastAsia="Times New Roman" w:cstheme="minorHAnsi"/>
          <w:b/>
          <w:bCs/>
          <w:lang w:eastAsia="es-ES"/>
        </w:rPr>
        <w:t>dentro de la red interna</w:t>
      </w:r>
      <w:r w:rsidRPr="00EC2AAC">
        <w:rPr>
          <w:rFonts w:eastAsia="Times New Roman" w:cstheme="minorHAnsi"/>
          <w:lang w:eastAsia="es-ES"/>
        </w:rPr>
        <w:t xml:space="preserve"> de cara a los clientes (</w:t>
      </w:r>
      <w:proofErr w:type="spellStart"/>
      <w:r w:rsidRPr="00EC2AAC">
        <w:rPr>
          <w:rFonts w:eastAsia="Times New Roman" w:cstheme="minorHAnsi"/>
          <w:lang w:eastAsia="es-ES"/>
        </w:rPr>
        <w:t>PCs</w:t>
      </w:r>
      <w:proofErr w:type="spellEnd"/>
      <w:r w:rsidRPr="00EC2AAC">
        <w:rPr>
          <w:rFonts w:eastAsia="Times New Roman" w:cstheme="minorHAnsi"/>
          <w:lang w:eastAsia="es-ES"/>
        </w:rPr>
        <w:t xml:space="preserve">). Se utiliza para controlar el tráfico de salida de los usuarios de la UTN hacia Internet, bloqueando </w:t>
      </w:r>
      <w:bookmarkStart w:id="0" w:name="_GoBack"/>
      <w:bookmarkEnd w:id="0"/>
      <w:r w:rsidRPr="00EC2AAC">
        <w:rPr>
          <w:rFonts w:eastAsia="Times New Roman" w:cstheme="minorHAnsi"/>
          <w:lang w:eastAsia="es-ES"/>
        </w:rPr>
        <w:t>sitios web maliciosos y acelerando las descargas habituales mediante almacenamiento en caché.</w:t>
      </w:r>
    </w:p>
    <w:p w:rsidR="00EC2AAC" w:rsidRPr="00EC2AAC" w:rsidRDefault="00EC2AAC" w:rsidP="00EC2AAC">
      <w:pPr>
        <w:numPr>
          <w:ilvl w:val="0"/>
          <w:numId w:val="12"/>
        </w:numPr>
        <w:spacing w:after="0" w:line="240" w:lineRule="auto"/>
        <w:ind w:left="0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Proxy Reverso (Reverse Proxy)</w:t>
      </w:r>
      <w:r w:rsidRPr="00EC2AAC">
        <w:rPr>
          <w:rFonts w:eastAsia="Times New Roman" w:cstheme="minorHAnsi"/>
          <w:lang w:eastAsia="es-ES"/>
        </w:rPr>
        <w:t xml:space="preserve">: Se sitúa </w:t>
      </w:r>
      <w:r w:rsidRPr="00EC2AAC">
        <w:rPr>
          <w:rFonts w:eastAsia="Times New Roman" w:cstheme="minorHAnsi"/>
          <w:b/>
          <w:bCs/>
          <w:lang w:eastAsia="es-ES"/>
        </w:rPr>
        <w:t>en el perímetro de la red</w:t>
      </w:r>
      <w:r w:rsidRPr="00EC2AAC">
        <w:rPr>
          <w:rFonts w:eastAsia="Times New Roman" w:cstheme="minorHAnsi"/>
          <w:lang w:eastAsia="es-ES"/>
        </w:rPr>
        <w:t xml:space="preserve">, justo delante de los servidores locales (SRVWEB, SRVFILES) recibiendo el tráfico externo. Se utiliza para resguardar </w:t>
      </w:r>
      <w:r w:rsidRPr="00EC2AAC">
        <w:rPr>
          <w:rFonts w:eastAsia="Times New Roman" w:cstheme="minorHAnsi"/>
          <w:lang w:eastAsia="es-ES"/>
        </w:rPr>
        <w:lastRenderedPageBreak/>
        <w:t>la identidad de los servidores internos, actuar como balanceador de carga entre servidores, y realizar la descarga de cifrado SSL/TLS de forma centralizada.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b/>
          <w:bCs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f. ¿Del lado de los clientes se podrían usar proxys? Explique para qué. (p. 4)</w:t>
      </w:r>
    </w:p>
    <w:p w:rsidR="00EC2AAC" w:rsidRPr="00EC2AAC" w:rsidRDefault="00EC2AAC" w:rsidP="00EC2AAC">
      <w:pPr>
        <w:spacing w:line="240" w:lineRule="auto"/>
        <w:rPr>
          <w:rFonts w:eastAsia="Times New Roman" w:cstheme="minorHAnsi"/>
          <w:lang w:eastAsia="es-ES"/>
        </w:rPr>
      </w:pPr>
      <w:r w:rsidRPr="00EC2AAC">
        <w:rPr>
          <w:rFonts w:eastAsia="Times New Roman" w:cstheme="minorHAnsi"/>
          <w:b/>
          <w:bCs/>
          <w:lang w:eastAsia="es-ES"/>
        </w:rPr>
        <w:t>Sí, se pueden configurar de forma explícita en los navegadores o sistemas operativos de los usuarios.</w:t>
      </w:r>
      <w:r w:rsidRPr="00EC2AAC">
        <w:rPr>
          <w:rFonts w:eastAsia="Times New Roman" w:cstheme="minorHAnsi"/>
          <w:lang w:eastAsia="es-ES"/>
        </w:rPr>
        <w:br/>
        <w:t xml:space="preserve">Sirve para redirigir selectivamente el tráfico saliente del host hacia un proxy determinado, permitiendo saltear restricciones locales de la red, mejorar la privacidad personal frente a los proveedores de servicios mediante </w:t>
      </w:r>
      <w:proofErr w:type="spellStart"/>
      <w:r w:rsidRPr="00EC2AAC">
        <w:rPr>
          <w:rFonts w:eastAsia="Times New Roman" w:cstheme="minorHAnsi"/>
          <w:lang w:eastAsia="es-ES"/>
        </w:rPr>
        <w:t>anonimización</w:t>
      </w:r>
      <w:proofErr w:type="spellEnd"/>
      <w:r w:rsidRPr="00EC2AAC">
        <w:rPr>
          <w:rFonts w:eastAsia="Times New Roman" w:cstheme="minorHAnsi"/>
          <w:lang w:eastAsia="es-ES"/>
        </w:rPr>
        <w:t xml:space="preserve"> de la dirección IP de origen, o forzar el cumplimiento de políticas de inspección de tráfico de datos de la organización.</w:t>
      </w:r>
    </w:p>
    <w:p w:rsidR="00D94A50" w:rsidRPr="00EC2AAC" w:rsidRDefault="00D94A50">
      <w:pPr>
        <w:rPr>
          <w:rFonts w:cstheme="minorHAnsi"/>
        </w:rPr>
      </w:pPr>
    </w:p>
    <w:sectPr w:rsidR="00D94A50" w:rsidRPr="00EC2AA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BCF" w:rsidRDefault="00096BCF" w:rsidP="00D0072B">
      <w:pPr>
        <w:spacing w:after="0" w:line="240" w:lineRule="auto"/>
      </w:pPr>
      <w:r>
        <w:separator/>
      </w:r>
    </w:p>
  </w:endnote>
  <w:endnote w:type="continuationSeparator" w:id="0">
    <w:p w:rsidR="00096BCF" w:rsidRDefault="00096BCF" w:rsidP="00D00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72B" w:rsidRDefault="00D0072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5</w:t>
    </w:r>
    <w:r>
      <w:rPr>
        <w:caps/>
        <w:color w:val="5B9BD5" w:themeColor="accent1"/>
      </w:rPr>
      <w:fldChar w:fldCharType="end"/>
    </w:r>
  </w:p>
  <w:p w:rsidR="00D0072B" w:rsidRDefault="00D007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BCF" w:rsidRDefault="00096BCF" w:rsidP="00D0072B">
      <w:pPr>
        <w:spacing w:after="0" w:line="240" w:lineRule="auto"/>
      </w:pPr>
      <w:r>
        <w:separator/>
      </w:r>
    </w:p>
  </w:footnote>
  <w:footnote w:type="continuationSeparator" w:id="0">
    <w:p w:rsidR="00096BCF" w:rsidRDefault="00096BCF" w:rsidP="00D00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72B" w:rsidRDefault="00D0072B">
    <w:pPr>
      <w:pStyle w:val="Encabezado"/>
    </w:pPr>
    <w:r>
      <w:t>Redes</w:t>
    </w:r>
  </w:p>
  <w:p w:rsidR="00D0072B" w:rsidRDefault="00D007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7021B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94B27"/>
    <w:multiLevelType w:val="multilevel"/>
    <w:tmpl w:val="BF32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02049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72603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24B01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70ADF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D7318"/>
    <w:multiLevelType w:val="multilevel"/>
    <w:tmpl w:val="537A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E5C63"/>
    <w:multiLevelType w:val="multilevel"/>
    <w:tmpl w:val="FA2E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D7A1A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36DF6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A70A2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159C5"/>
    <w:multiLevelType w:val="multilevel"/>
    <w:tmpl w:val="C60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0"/>
  </w:num>
  <w:num w:numId="10">
    <w:abstractNumId w:val="6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AAC"/>
    <w:rsid w:val="00096BCF"/>
    <w:rsid w:val="00D0072B"/>
    <w:rsid w:val="00D94A50"/>
    <w:rsid w:val="00EC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923B"/>
  <w15:chartTrackingRefBased/>
  <w15:docId w15:val="{AF1670AB-5EA6-42A7-B33B-FC02D49B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C2AAC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Fuentedeprrafopredeter"/>
    <w:rsid w:val="00EC2AAC"/>
  </w:style>
  <w:style w:type="character" w:styleId="Textoennegrita">
    <w:name w:val="Strong"/>
    <w:basedOn w:val="Fuentedeprrafopredeter"/>
    <w:uiPriority w:val="22"/>
    <w:qFormat/>
    <w:rsid w:val="00EC2AAC"/>
    <w:rPr>
      <w:b/>
      <w:bCs/>
    </w:rPr>
  </w:style>
  <w:style w:type="character" w:styleId="nfasis">
    <w:name w:val="Emphasis"/>
    <w:basedOn w:val="Fuentedeprrafopredeter"/>
    <w:uiPriority w:val="20"/>
    <w:qFormat/>
    <w:rsid w:val="00EC2AAC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D007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072B"/>
  </w:style>
  <w:style w:type="paragraph" w:styleId="Piedepgina">
    <w:name w:val="footer"/>
    <w:basedOn w:val="Normal"/>
    <w:link w:val="PiedepginaCar"/>
    <w:uiPriority w:val="99"/>
    <w:unhideWhenUsed/>
    <w:rsid w:val="00D007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1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1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9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8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37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2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16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7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1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413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4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59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16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19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24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2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77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65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7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5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0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0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09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2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6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82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22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4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5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4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41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1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5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62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5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7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5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78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894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1601</Words>
  <Characters>8810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2026-06-19T14:45:00Z</dcterms:created>
  <dcterms:modified xsi:type="dcterms:W3CDTF">2026-06-19T15:04:00Z</dcterms:modified>
</cp:coreProperties>
</file>